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sz w:val="30"/>
          <w:szCs w:val="30"/>
        </w:rPr>
      </w:pPr>
      <w:bookmarkStart w:id="9" w:name="_GoBack"/>
      <w:bookmarkEnd w:id="9"/>
      <w:r>
        <w:rPr>
          <w:rFonts w:hint="eastAsia" w:ascii="华文中宋" w:hAnsi="华文中宋" w:eastAsia="华文中宋" w:cs="华文中宋"/>
          <w:sz w:val="30"/>
          <w:szCs w:val="30"/>
          <w:lang w:eastAsia="zh-CN"/>
        </w:rPr>
        <w:t>上海市宝山区</w:t>
      </w:r>
      <w:r>
        <w:rPr>
          <w:rFonts w:hint="eastAsia" w:ascii="华文中宋" w:hAnsi="华文中宋" w:eastAsia="华文中宋" w:cs="华文中宋"/>
          <w:sz w:val="30"/>
          <w:szCs w:val="30"/>
        </w:rPr>
        <w:t>生态环境局</w:t>
      </w:r>
    </w:p>
    <w:p>
      <w:pPr>
        <w:pStyle w:val="5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="CESI仿宋-GB2312" w:hAnsi="CESI仿宋-GB2312" w:eastAsia="CESI仿宋-GB2312" w:cs="CESI仿宋-GB2312"/>
          <w:sz w:val="28"/>
          <w:szCs w:val="28"/>
        </w:rPr>
      </w:pPr>
      <w:bookmarkStart w:id="0" w:name="_Toc20294"/>
      <w:bookmarkStart w:id="1" w:name="_Toc27592"/>
      <w:bookmarkStart w:id="2" w:name="_Toc31171"/>
      <w:bookmarkStart w:id="3" w:name="_Toc31527"/>
      <w:bookmarkStart w:id="4" w:name="_Toc11085"/>
      <w:bookmarkStart w:id="5" w:name="_Toc11625"/>
      <w:bookmarkStart w:id="6" w:name="_Toc54637162"/>
      <w:bookmarkStart w:id="7" w:name="_Toc15250"/>
      <w:bookmarkStart w:id="8" w:name="_Toc10397"/>
      <w:r>
        <w:rPr>
          <w:rFonts w:hint="eastAsia" w:ascii="CESI仿宋-GB2312" w:hAnsi="CESI仿宋-GB2312" w:eastAsia="CESI仿宋-GB2312" w:cs="CESI仿宋-GB2312"/>
          <w:sz w:val="28"/>
          <w:szCs w:val="28"/>
        </w:rPr>
        <w:t>行政决定催告通知书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wordWrap w:val="0"/>
        <w:adjustRightInd w:val="0"/>
        <w:snapToGrid w:val="0"/>
        <w:spacing w:line="420" w:lineRule="exact"/>
        <w:jc w:val="right"/>
        <w:rPr>
          <w:rFonts w:hint="eastAsia"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沪</w:t>
      </w: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0113</w:t>
      </w:r>
      <w:r>
        <w:rPr>
          <w:rFonts w:hint="eastAsia" w:ascii="Times New Roman" w:hAnsi="Times New Roman" w:eastAsia="仿宋_GB2312" w:cs="仿宋_GB2312"/>
          <w:sz w:val="24"/>
          <w:szCs w:val="24"/>
        </w:rPr>
        <w:t>环催告〔20</w:t>
      </w: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24</w:t>
      </w:r>
      <w:r>
        <w:rPr>
          <w:rFonts w:hint="eastAsia" w:ascii="Times New Roman" w:hAnsi="Times New Roman" w:eastAsia="仿宋_GB2312" w:cs="仿宋_GB2312"/>
          <w:sz w:val="24"/>
          <w:szCs w:val="24"/>
        </w:rPr>
        <w:t>〕</w:t>
      </w:r>
      <w:r>
        <w:rPr>
          <w:rFonts w:hint="eastAsia" w:eastAsia="仿宋_GB2312" w:cs="仿宋_GB2312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24"/>
          <w:szCs w:val="24"/>
        </w:rPr>
        <w:t>号</w:t>
      </w:r>
    </w:p>
    <w:p>
      <w:pPr>
        <w:adjustRightInd w:val="0"/>
        <w:snapToGrid w:val="0"/>
        <w:spacing w:line="420" w:lineRule="exact"/>
        <w:rPr>
          <w:rFonts w:hint="eastAsia" w:ascii="Times New Roman" w:hAnsi="Times New Roman" w:eastAsia="仿宋_GB2312" w:cs="仿宋_GB2312"/>
          <w:sz w:val="24"/>
          <w:szCs w:val="24"/>
        </w:rPr>
      </w:pPr>
    </w:p>
    <w:p>
      <w:pPr>
        <w:adjustRightInd w:val="0"/>
        <w:snapToGrid w:val="0"/>
        <w:spacing w:line="420" w:lineRule="exact"/>
        <w:rPr>
          <w:rFonts w:hint="eastAsia" w:ascii="Times New Roman" w:hAnsi="Times New Roman" w:eastAsia="仿宋_GB2312" w:cs="仿宋_GB2312"/>
          <w:sz w:val="24"/>
          <w:szCs w:val="24"/>
          <w:u w:val="single"/>
          <w:lang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当事人：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</w:rPr>
        <w:t>上海迷平实业有限公司</w:t>
      </w:r>
      <w:r>
        <w:rPr>
          <w:rFonts w:hint="eastAsia" w:ascii="Times New Roman" w:hAnsi="Times New Roman" w:eastAsia="仿宋_GB2312" w:cs="仿宋_GB2312"/>
          <w:sz w:val="24"/>
          <w:szCs w:val="24"/>
        </w:rPr>
        <w:t xml:space="preserve"> </w:t>
      </w:r>
    </w:p>
    <w:p>
      <w:pPr>
        <w:adjustRightInd w:val="0"/>
        <w:snapToGrid w:val="0"/>
        <w:spacing w:line="420" w:lineRule="exact"/>
        <w:rPr>
          <w:rFonts w:hint="eastAsia" w:ascii="Times New Roman" w:hAnsi="Times New Roman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统一社会信用代码：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</w:rPr>
        <w:t>91310116072906936D</w:t>
      </w:r>
    </w:p>
    <w:p>
      <w:pPr>
        <w:adjustRightInd w:val="0"/>
        <w:snapToGrid w:val="0"/>
        <w:spacing w:line="420" w:lineRule="exact"/>
        <w:rPr>
          <w:rFonts w:hint="eastAsia" w:ascii="Times New Roman" w:hAnsi="Times New Roman" w:eastAsia="仿宋_GB2312" w:cs="仿宋_GB2312"/>
          <w:color w:val="666666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地址：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</w:rPr>
        <w:t>上海市奉贤区大叶公路8188号8幢</w:t>
      </w:r>
    </w:p>
    <w:p>
      <w:pPr>
        <w:adjustRightInd w:val="0"/>
        <w:snapToGrid w:val="0"/>
        <w:spacing w:line="420" w:lineRule="exact"/>
        <w:rPr>
          <w:rFonts w:hint="eastAsia" w:ascii="Times New Roman" w:hAnsi="Times New Roman" w:eastAsia="仿宋_GB2312" w:cs="仿宋_GB2312"/>
          <w:sz w:val="24"/>
          <w:szCs w:val="24"/>
          <w:u w:val="single"/>
          <w:lang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法定代表人（负责人）：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</w:rPr>
        <w:t>杨永刚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你单位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  <w:lang w:eastAsia="zh-CN"/>
        </w:rPr>
        <w:t>配套建设的环境保护设施未经验收投入机制砂生产线使用</w:t>
      </w:r>
      <w:r>
        <w:rPr>
          <w:rFonts w:hint="eastAsia" w:ascii="Times New Roman" w:hAnsi="Times New Roman" w:eastAsia="仿宋_GB2312" w:cs="仿宋_GB2312"/>
          <w:sz w:val="24"/>
          <w:szCs w:val="24"/>
        </w:rPr>
        <w:t>的行为，违反了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</w:rPr>
        <w:t>《建设项目环境保护管理条例》第十九条第一款</w:t>
      </w:r>
      <w:r>
        <w:rPr>
          <w:rFonts w:hint="eastAsia" w:ascii="Times New Roman" w:hAnsi="Times New Roman" w:eastAsia="仿宋_GB2312" w:cs="仿宋_GB2312"/>
          <w:sz w:val="24"/>
          <w:szCs w:val="24"/>
        </w:rPr>
        <w:t>的规定。依据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</w:rPr>
        <w:t>《建设项目环境保护管理条例》第二十三条第一款</w:t>
      </w:r>
      <w:r>
        <w:rPr>
          <w:rFonts w:hint="eastAsia" w:ascii="Times New Roman" w:hAnsi="Times New Roman" w:eastAsia="仿宋_GB2312" w:cs="仿宋_GB2312"/>
          <w:sz w:val="24"/>
          <w:szCs w:val="24"/>
        </w:rPr>
        <w:t>的规定，我局已于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  <w:lang w:val="en-US" w:eastAsia="zh-CN"/>
        </w:rPr>
        <w:t>2023</w:t>
      </w:r>
      <w:r>
        <w:rPr>
          <w:rFonts w:hint="eastAsia" w:ascii="Times New Roman" w:hAnsi="Times New Roman" w:eastAsia="仿宋_GB2312" w:cs="仿宋_GB2312"/>
          <w:sz w:val="24"/>
          <w:szCs w:val="24"/>
        </w:rPr>
        <w:t>年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sz w:val="24"/>
          <w:szCs w:val="24"/>
        </w:rPr>
        <w:t>月</w:t>
      </w:r>
      <w:r>
        <w:rPr>
          <w:rFonts w:hint="eastAsia" w:eastAsia="仿宋_GB2312" w:cs="仿宋_GB2312"/>
          <w:sz w:val="24"/>
          <w:szCs w:val="24"/>
          <w:u w:val="single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24"/>
          <w:szCs w:val="24"/>
        </w:rPr>
        <w:t>日作出行政处罚决定书（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</w:rPr>
        <w:t>沪0113环罚〔2023〕39号</w:t>
      </w:r>
      <w:r>
        <w:rPr>
          <w:rFonts w:hint="eastAsia" w:ascii="Times New Roman" w:hAnsi="Times New Roman" w:eastAsia="仿宋_GB2312" w:cs="仿宋_GB2312"/>
          <w:sz w:val="24"/>
          <w:szCs w:val="24"/>
        </w:rPr>
        <w:t>），对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你单位</w:t>
      </w:r>
      <w:r>
        <w:rPr>
          <w:rFonts w:hint="eastAsia" w:ascii="Times New Roman" w:hAnsi="Times New Roman" w:eastAsia="仿宋_GB2312" w:cs="仿宋_GB2312"/>
          <w:sz w:val="24"/>
          <w:szCs w:val="24"/>
        </w:rPr>
        <w:t>作出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罚款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</w:rPr>
        <w:t>人民币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eastAsia="zh-CN"/>
        </w:rPr>
        <w:t>叁拾陆万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元整</w:t>
      </w:r>
      <w:r>
        <w:rPr>
          <w:rFonts w:hint="eastAsia" w:ascii="Times New Roman" w:hAnsi="Times New Roman" w:eastAsia="仿宋_GB2312" w:cs="仿宋_GB2312"/>
          <w:sz w:val="24"/>
          <w:szCs w:val="24"/>
        </w:rPr>
        <w:t>的行政处罚。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40" w:lineRule="exact"/>
        <w:ind w:firstLine="480" w:firstLineChars="200"/>
        <w:textAlignment w:val="auto"/>
        <w:rPr>
          <w:rFonts w:hint="eastAsia"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你单位</w:t>
      </w:r>
      <w:r>
        <w:rPr>
          <w:rFonts w:hint="eastAsia" w:ascii="Times New Roman" w:hAnsi="Times New Roman" w:eastAsia="仿宋_GB2312" w:cs="仿宋_GB2312"/>
          <w:sz w:val="24"/>
          <w:szCs w:val="24"/>
        </w:rPr>
        <w:t>于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  <w:lang w:val="en-US" w:eastAsia="zh-CN"/>
        </w:rPr>
        <w:t>2023</w:t>
      </w:r>
      <w:r>
        <w:rPr>
          <w:rFonts w:hint="eastAsia" w:ascii="Times New Roman" w:hAnsi="Times New Roman" w:eastAsia="仿宋_GB2312" w:cs="仿宋_GB2312"/>
          <w:sz w:val="24"/>
          <w:szCs w:val="24"/>
        </w:rPr>
        <w:t>年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sz w:val="24"/>
          <w:szCs w:val="24"/>
        </w:rPr>
        <w:t>月</w:t>
      </w:r>
      <w:r>
        <w:rPr>
          <w:rFonts w:hint="eastAsia" w:eastAsia="仿宋_GB2312" w:cs="仿宋_GB2312"/>
          <w:sz w:val="24"/>
          <w:szCs w:val="24"/>
          <w:u w:val="single"/>
          <w:lang w:val="en-US" w:eastAsia="zh-CN"/>
        </w:rPr>
        <w:t>27</w:t>
      </w:r>
      <w:r>
        <w:rPr>
          <w:rFonts w:hint="eastAsia" w:ascii="Times New Roman" w:hAnsi="Times New Roman" w:eastAsia="仿宋_GB2312" w:cs="仿宋_GB2312"/>
          <w:sz w:val="24"/>
          <w:szCs w:val="24"/>
        </w:rPr>
        <w:t>日收到上述决定书后，至今未履行该决定。我局依据《中华人民共和国行政强制法》第五十四条的规定，责令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你单位</w:t>
      </w:r>
      <w:r>
        <w:rPr>
          <w:rFonts w:hint="eastAsia" w:ascii="Times New Roman" w:hAnsi="Times New Roman" w:eastAsia="仿宋_GB2312" w:cs="仿宋_GB2312"/>
          <w:sz w:val="24"/>
          <w:szCs w:val="24"/>
        </w:rPr>
        <w:t>在收到本催告书后10日内履行行政处罚决定书确定的下列义务：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40" w:lineRule="exact"/>
        <w:ind w:firstLine="480" w:firstLineChars="200"/>
        <w:textAlignment w:val="auto"/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u w:val="single"/>
          <w:lang w:eastAsia="zh-CN"/>
        </w:rPr>
        <w:t>缴纳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</w:rPr>
        <w:t>罚款人民币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eastAsia="zh-CN"/>
        </w:rPr>
        <w:t>叁拾陆万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元整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你单位</w:t>
      </w:r>
      <w:r>
        <w:rPr>
          <w:rFonts w:hint="eastAsia" w:ascii="Times New Roman" w:hAnsi="Times New Roman" w:eastAsia="仿宋_GB2312" w:cs="仿宋_GB2312"/>
          <w:sz w:val="24"/>
          <w:szCs w:val="24"/>
        </w:rPr>
        <w:t>享有陈述和申辩的权利。逾期仍不履行义务的，我局将依法向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上海市宝山区</w:t>
      </w:r>
      <w:r>
        <w:rPr>
          <w:rFonts w:hint="eastAsia" w:ascii="Times New Roman" w:hAnsi="Times New Roman" w:eastAsia="仿宋_GB2312" w:cs="仿宋_GB2312"/>
          <w:sz w:val="24"/>
          <w:szCs w:val="24"/>
        </w:rPr>
        <w:t>人民法院申请强制执行。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Times New Roman" w:hAnsi="Times New Roman" w:eastAsia="仿宋_GB2312" w:cs="仿宋_GB2312"/>
          <w:sz w:val="24"/>
          <w:szCs w:val="24"/>
          <w:u w:val="single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联系人：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</w:rPr>
        <w:t xml:space="preserve">   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  <w:lang w:eastAsia="zh-CN"/>
        </w:rPr>
        <w:t>刘丹丹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Times New Roman" w:hAnsi="Times New Roman" w:eastAsia="仿宋_GB2312" w:cs="仿宋_GB2312"/>
          <w:sz w:val="24"/>
          <w:szCs w:val="24"/>
          <w:u w:val="single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电  话：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</w:rPr>
        <w:t xml:space="preserve">   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  <w:lang w:val="en-US" w:eastAsia="zh-CN"/>
        </w:rPr>
        <w:t>021-66030305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="Times New Roman" w:hAnsi="Times New Roman" w:eastAsia="仿宋_GB2312" w:cs="仿宋_GB2312"/>
          <w:sz w:val="24"/>
          <w:szCs w:val="24"/>
          <w:u w:val="single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地  址：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  <w:lang w:eastAsia="zh-CN"/>
        </w:rPr>
        <w:t>宝山区友谊路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  <w:lang w:val="en-US" w:eastAsia="zh-CN"/>
        </w:rPr>
        <w:t>1818号111室</w:t>
      </w:r>
      <w:r>
        <w:rPr>
          <w:rFonts w:hint="eastAsia" w:ascii="Times New Roman" w:hAnsi="Times New Roman" w:eastAsia="仿宋_GB2312" w:cs="仿宋_GB2312"/>
          <w:sz w:val="24"/>
          <w:szCs w:val="24"/>
          <w:u w:val="single"/>
        </w:rPr>
        <w:t xml:space="preserve">    </w:t>
      </w:r>
    </w:p>
    <w:p>
      <w:pPr>
        <w:adjustRightInd w:val="0"/>
        <w:snapToGrid w:val="0"/>
        <w:spacing w:line="420" w:lineRule="exact"/>
        <w:rPr>
          <w:rFonts w:hint="eastAsia"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 xml:space="preserve">                                                 </w:t>
      </w:r>
    </w:p>
    <w:p>
      <w:pPr>
        <w:adjustRightInd w:val="0"/>
        <w:snapToGrid w:val="0"/>
        <w:spacing w:line="420" w:lineRule="exact"/>
        <w:rPr>
          <w:rFonts w:hint="eastAsia"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 xml:space="preserve">    </w:t>
      </w:r>
    </w:p>
    <w:p>
      <w:pPr>
        <w:adjustRightInd w:val="0"/>
        <w:snapToGrid w:val="0"/>
        <w:spacing w:line="420" w:lineRule="exact"/>
        <w:jc w:val="right"/>
        <w:rPr>
          <w:rFonts w:hint="eastAsia"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 xml:space="preserve">                                          </w:t>
      </w:r>
      <w:r>
        <w:rPr>
          <w:rFonts w:hint="eastAsia" w:ascii="Times New Roman" w:hAnsi="Times New Roman" w:eastAsia="仿宋_GB2312" w:cs="仿宋_GB2312"/>
          <w:sz w:val="24"/>
          <w:szCs w:val="24"/>
          <w:lang w:eastAsia="zh-CN"/>
        </w:rPr>
        <w:t>上海市宝山区</w:t>
      </w:r>
      <w:r>
        <w:rPr>
          <w:rFonts w:hint="eastAsia" w:ascii="Times New Roman" w:hAnsi="Times New Roman" w:eastAsia="仿宋_GB2312" w:cs="仿宋_GB2312"/>
          <w:sz w:val="24"/>
          <w:szCs w:val="24"/>
        </w:rPr>
        <w:t>生态环境局（印章）</w:t>
      </w: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2024</w:t>
      </w:r>
      <w:r>
        <w:rPr>
          <w:rFonts w:hint="eastAsia" w:ascii="Times New Roman" w:hAnsi="Times New Roman" w:eastAsia="仿宋_GB2312" w:cs="仿宋_GB2312"/>
          <w:sz w:val="24"/>
          <w:szCs w:val="24"/>
        </w:rPr>
        <w:t>年</w:t>
      </w:r>
      <w:r>
        <w:rPr>
          <w:rFonts w:hint="eastAsia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24"/>
          <w:szCs w:val="24"/>
        </w:rPr>
        <w:t>月</w:t>
      </w:r>
      <w:r>
        <w:rPr>
          <w:rFonts w:hint="eastAsia" w:eastAsia="仿宋_GB2312" w:cs="仿宋_GB2312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24"/>
          <w:szCs w:val="24"/>
        </w:rPr>
        <w:t>日</w:t>
      </w:r>
    </w:p>
    <w:p>
      <w:pPr>
        <w:rPr>
          <w:rFonts w:hint="eastAsia" w:ascii="Times New Roman" w:hAnsi="Times New Roman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 Light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FC958"/>
    <w:rsid w:val="57BB2A4C"/>
    <w:rsid w:val="57FC6B5E"/>
    <w:rsid w:val="5AE660E7"/>
    <w:rsid w:val="5FF8BF3F"/>
    <w:rsid w:val="64DE6F90"/>
    <w:rsid w:val="67DDDE96"/>
    <w:rsid w:val="777F64D3"/>
    <w:rsid w:val="797FC958"/>
    <w:rsid w:val="7C7C058E"/>
    <w:rsid w:val="7DF96EAC"/>
    <w:rsid w:val="7FEB0B48"/>
    <w:rsid w:val="7FFF6DC7"/>
    <w:rsid w:val="BFFA8AED"/>
    <w:rsid w:val="DEFFBDD4"/>
    <w:rsid w:val="DFF3133A"/>
    <w:rsid w:val="EF7FB7F1"/>
    <w:rsid w:val="F0ED2448"/>
    <w:rsid w:val="F5F6E454"/>
    <w:rsid w:val="F9F3E044"/>
    <w:rsid w:val="FDE1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2"/>
    <w:basedOn w:val="2"/>
    <w:qFormat/>
    <w:uiPriority w:val="0"/>
    <w:pPr>
      <w:spacing w:before="0" w:after="0" w:line="240" w:lineRule="auto"/>
      <w:jc w:val="center"/>
    </w:pPr>
    <w:rPr>
      <w:rFonts w:ascii="黑体" w:hAnsi="黑体" w:eastAsia="黑体" w:cs="黑体"/>
      <w:b w:val="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2023-05-13T08:56:00Z</dcterms:created>
  <dc:creator>user</dc:creator>
  <cp:lastModifiedBy>user</cp:lastModifiedBy>
  <cp:lastPrinted>2024-03-06T16:39:00Z</cp:lastPrinted>
  <dcterms:modified xsi:type="dcterms:W3CDTF">2024-03-12T13:42:45Z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