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8AF" w:rsidRDefault="002013C6">
      <w:pPr>
        <w:wordWrap w:val="0"/>
        <w:jc w:val="right"/>
        <w:rPr>
          <w:b/>
          <w:sz w:val="72"/>
          <w:szCs w:val="72"/>
        </w:rPr>
      </w:pPr>
      <w:bookmarkStart w:id="0" w:name="_Toc15647"/>
      <w:bookmarkStart w:id="1" w:name="_Toc354060213"/>
      <w:bookmarkStart w:id="2" w:name="_Toc6418"/>
      <w:r>
        <w:rPr>
          <w:rFonts w:ascii="宋体" w:hAnsi="宋体" w:hint="eastAsia"/>
          <w:b/>
          <w:sz w:val="28"/>
          <w:szCs w:val="28"/>
        </w:rPr>
        <w:t xml:space="preserve"> </w:t>
      </w:r>
      <w:r>
        <w:rPr>
          <w:rFonts w:ascii="宋体" w:hAnsi="宋体" w:hint="eastAsia"/>
          <w:b/>
          <w:sz w:val="30"/>
          <w:szCs w:val="30"/>
        </w:rPr>
        <w:t>项目编号：</w:t>
      </w:r>
      <w:r>
        <w:rPr>
          <w:rFonts w:ascii="宋体" w:hAnsi="宋体" w:hint="eastAsia"/>
          <w:b/>
          <w:sz w:val="30"/>
          <w:szCs w:val="30"/>
        </w:rPr>
        <w:t>21XY-</w:t>
      </w:r>
      <w:r>
        <w:rPr>
          <w:rFonts w:ascii="宋体" w:hAnsi="宋体" w:hint="eastAsia"/>
          <w:b/>
          <w:sz w:val="30"/>
          <w:szCs w:val="30"/>
        </w:rPr>
        <w:t>采购</w:t>
      </w:r>
      <w:r>
        <w:rPr>
          <w:rFonts w:ascii="宋体" w:hAnsi="宋体" w:hint="eastAsia"/>
          <w:b/>
          <w:sz w:val="30"/>
          <w:szCs w:val="30"/>
        </w:rPr>
        <w:t>-000002</w:t>
      </w:r>
    </w:p>
    <w:p w:rsidR="00CD58AF" w:rsidRDefault="00CD58AF">
      <w:pPr>
        <w:jc w:val="center"/>
      </w:pPr>
    </w:p>
    <w:p w:rsidR="00CD58AF" w:rsidRDefault="00CD58AF">
      <w:pPr>
        <w:jc w:val="center"/>
      </w:pPr>
    </w:p>
    <w:p w:rsidR="00CD58AF" w:rsidRDefault="00CD58AF">
      <w:pPr>
        <w:jc w:val="center"/>
      </w:pPr>
    </w:p>
    <w:p w:rsidR="00CD58AF" w:rsidRDefault="00CD58AF">
      <w:pPr>
        <w:jc w:val="center"/>
      </w:pPr>
    </w:p>
    <w:p w:rsidR="00CD58AF" w:rsidRDefault="00CD58AF"/>
    <w:p w:rsidR="00CD58AF" w:rsidRDefault="00CD58AF">
      <w:pPr>
        <w:jc w:val="center"/>
        <w:rPr>
          <w:rFonts w:eastAsia="隶书"/>
          <w:b/>
          <w:sz w:val="84"/>
          <w:szCs w:val="84"/>
        </w:rPr>
      </w:pPr>
    </w:p>
    <w:p w:rsidR="00CD58AF" w:rsidRDefault="00CD58AF">
      <w:pPr>
        <w:rPr>
          <w:sz w:val="36"/>
          <w:szCs w:val="36"/>
        </w:rPr>
      </w:pPr>
    </w:p>
    <w:p w:rsidR="00CD58AF" w:rsidRDefault="002013C6">
      <w:pPr>
        <w:jc w:val="center"/>
        <w:rPr>
          <w:b/>
          <w:bCs/>
          <w:sz w:val="36"/>
          <w:szCs w:val="36"/>
        </w:rPr>
      </w:pPr>
      <w:r>
        <w:rPr>
          <w:rFonts w:hint="eastAsia"/>
          <w:b/>
          <w:bCs/>
          <w:sz w:val="36"/>
          <w:szCs w:val="36"/>
        </w:rPr>
        <w:t>高境镇托老所建设消防工程</w:t>
      </w:r>
    </w:p>
    <w:p w:rsidR="00CD58AF" w:rsidRDefault="00CD58AF">
      <w:pPr>
        <w:rPr>
          <w:sz w:val="48"/>
          <w:szCs w:val="48"/>
        </w:rPr>
      </w:pPr>
    </w:p>
    <w:p w:rsidR="00CD58AF" w:rsidRDefault="00CD58AF">
      <w:pPr>
        <w:rPr>
          <w:sz w:val="48"/>
          <w:szCs w:val="48"/>
        </w:rPr>
      </w:pPr>
    </w:p>
    <w:p w:rsidR="00CD58AF" w:rsidRDefault="00CD58AF">
      <w:pPr>
        <w:rPr>
          <w:sz w:val="48"/>
          <w:szCs w:val="48"/>
        </w:rPr>
      </w:pPr>
    </w:p>
    <w:p w:rsidR="00CD58AF" w:rsidRDefault="00CD58AF">
      <w:pPr>
        <w:rPr>
          <w:sz w:val="48"/>
          <w:szCs w:val="48"/>
        </w:rPr>
      </w:pPr>
    </w:p>
    <w:p w:rsidR="00CD58AF" w:rsidRDefault="00CD58AF">
      <w:pPr>
        <w:rPr>
          <w:sz w:val="48"/>
          <w:szCs w:val="48"/>
        </w:rPr>
      </w:pPr>
    </w:p>
    <w:p w:rsidR="00CD58AF" w:rsidRDefault="00CD58AF">
      <w:pPr>
        <w:rPr>
          <w:sz w:val="32"/>
          <w:szCs w:val="32"/>
        </w:rPr>
      </w:pPr>
    </w:p>
    <w:p w:rsidR="00CD58AF" w:rsidRDefault="002013C6">
      <w:pPr>
        <w:jc w:val="center"/>
        <w:rPr>
          <w:b/>
          <w:bCs/>
          <w:sz w:val="36"/>
          <w:szCs w:val="36"/>
        </w:rPr>
      </w:pPr>
      <w:r>
        <w:rPr>
          <w:rFonts w:hint="eastAsia"/>
          <w:b/>
          <w:bCs/>
          <w:sz w:val="36"/>
          <w:szCs w:val="36"/>
        </w:rPr>
        <w:t>竞争性磋商文件</w:t>
      </w:r>
    </w:p>
    <w:p w:rsidR="00CD58AF" w:rsidRDefault="00CD58AF">
      <w:pPr>
        <w:rPr>
          <w:b/>
          <w:sz w:val="72"/>
        </w:rPr>
      </w:pPr>
    </w:p>
    <w:p w:rsidR="00CD58AF" w:rsidRDefault="00CD58AF">
      <w:pPr>
        <w:pStyle w:val="a0"/>
        <w:rPr>
          <w:b/>
          <w:sz w:val="72"/>
        </w:rPr>
      </w:pPr>
    </w:p>
    <w:p w:rsidR="00CD58AF" w:rsidRDefault="00CD58AF">
      <w:pPr>
        <w:pStyle w:val="a0"/>
        <w:rPr>
          <w:b/>
          <w:sz w:val="72"/>
        </w:rPr>
      </w:pPr>
    </w:p>
    <w:p w:rsidR="00CD58AF" w:rsidRDefault="00CD58AF">
      <w:pPr>
        <w:pStyle w:val="a0"/>
        <w:rPr>
          <w:b/>
          <w:sz w:val="72"/>
        </w:rPr>
      </w:pPr>
    </w:p>
    <w:p w:rsidR="00CD58AF" w:rsidRDefault="00CD58AF">
      <w:pPr>
        <w:pStyle w:val="a0"/>
        <w:rPr>
          <w:b/>
          <w:sz w:val="72"/>
        </w:rPr>
      </w:pPr>
    </w:p>
    <w:p w:rsidR="00CD58AF" w:rsidRDefault="00CD58AF">
      <w:pPr>
        <w:pStyle w:val="a0"/>
        <w:rPr>
          <w:b/>
          <w:sz w:val="72"/>
        </w:rPr>
      </w:pPr>
    </w:p>
    <w:p w:rsidR="00CD58AF" w:rsidRDefault="002013C6">
      <w:pPr>
        <w:spacing w:line="360" w:lineRule="auto"/>
        <w:jc w:val="center"/>
        <w:rPr>
          <w:rFonts w:ascii="宋体" w:hAnsi="宋体" w:cs="宋体"/>
          <w:b/>
          <w:sz w:val="30"/>
          <w:szCs w:val="30"/>
        </w:rPr>
      </w:pPr>
      <w:r>
        <w:rPr>
          <w:rFonts w:ascii="宋体" w:hAnsi="宋体" w:cs="宋体" w:hint="eastAsia"/>
          <w:b/>
          <w:sz w:val="30"/>
          <w:szCs w:val="30"/>
        </w:rPr>
        <w:t>采购人</w:t>
      </w:r>
      <w:r>
        <w:rPr>
          <w:rFonts w:ascii="宋体" w:hAnsi="宋体" w:cs="宋体" w:hint="eastAsia"/>
          <w:b/>
          <w:sz w:val="30"/>
          <w:szCs w:val="30"/>
        </w:rPr>
        <w:t xml:space="preserve">: </w:t>
      </w:r>
      <w:r>
        <w:rPr>
          <w:rFonts w:ascii="宋体" w:hAnsi="宋体" w:cs="宋体" w:hint="eastAsia"/>
          <w:b/>
          <w:sz w:val="30"/>
          <w:szCs w:val="30"/>
        </w:rPr>
        <w:t>上海市宝山区高境镇人民政府</w:t>
      </w:r>
    </w:p>
    <w:p w:rsidR="00CD58AF" w:rsidRDefault="002013C6">
      <w:pPr>
        <w:spacing w:line="360" w:lineRule="auto"/>
        <w:jc w:val="center"/>
        <w:rPr>
          <w:rFonts w:ascii="宋体" w:hAnsi="宋体" w:cs="宋体"/>
          <w:b/>
          <w:sz w:val="30"/>
          <w:szCs w:val="30"/>
        </w:rPr>
      </w:pPr>
      <w:r>
        <w:rPr>
          <w:rFonts w:ascii="宋体" w:hAnsi="宋体" w:cs="宋体" w:hint="eastAsia"/>
          <w:b/>
          <w:sz w:val="30"/>
          <w:szCs w:val="30"/>
        </w:rPr>
        <w:t>采购代理机构</w:t>
      </w:r>
      <w:r>
        <w:rPr>
          <w:rFonts w:ascii="宋体" w:hAnsi="宋体" w:cs="宋体" w:hint="eastAsia"/>
          <w:b/>
          <w:sz w:val="30"/>
          <w:szCs w:val="30"/>
        </w:rPr>
        <w:t xml:space="preserve">: </w:t>
      </w:r>
      <w:r>
        <w:rPr>
          <w:rFonts w:ascii="宋体" w:hAnsi="宋体" w:cs="宋体" w:hint="eastAsia"/>
          <w:b/>
          <w:sz w:val="30"/>
          <w:szCs w:val="30"/>
        </w:rPr>
        <w:t>上海熙运工程咨询有限公司</w:t>
      </w:r>
    </w:p>
    <w:p w:rsidR="00CD58AF" w:rsidRDefault="00CD58AF">
      <w:pPr>
        <w:pStyle w:val="10"/>
        <w:tabs>
          <w:tab w:val="right" w:pos="4000"/>
          <w:tab w:val="right" w:leader="dot" w:pos="8306"/>
        </w:tabs>
        <w:spacing w:line="360" w:lineRule="auto"/>
        <w:ind w:firstLineChars="200" w:firstLine="643"/>
        <w:jc w:val="center"/>
        <w:rPr>
          <w:rFonts w:ascii="黑体" w:eastAsia="黑体" w:hAnsi="宋体"/>
          <w:b/>
          <w:sz w:val="32"/>
          <w:szCs w:val="32"/>
        </w:rPr>
      </w:pPr>
    </w:p>
    <w:p w:rsidR="00CD58AF" w:rsidRDefault="00CD58AF">
      <w:pPr>
        <w:pStyle w:val="10"/>
        <w:tabs>
          <w:tab w:val="right" w:pos="4000"/>
          <w:tab w:val="right" w:leader="dot" w:pos="8306"/>
        </w:tabs>
        <w:spacing w:line="360" w:lineRule="auto"/>
        <w:ind w:firstLineChars="200" w:firstLine="643"/>
        <w:jc w:val="center"/>
        <w:rPr>
          <w:rFonts w:ascii="黑体" w:eastAsia="黑体" w:hAnsi="宋体"/>
          <w:b/>
          <w:sz w:val="32"/>
          <w:szCs w:val="32"/>
        </w:rPr>
      </w:pPr>
    </w:p>
    <w:p w:rsidR="00CD58AF" w:rsidRDefault="002013C6">
      <w:pPr>
        <w:pStyle w:val="10"/>
        <w:tabs>
          <w:tab w:val="right" w:pos="4000"/>
          <w:tab w:val="right" w:leader="dot" w:pos="8306"/>
        </w:tabs>
        <w:spacing w:line="360" w:lineRule="auto"/>
        <w:jc w:val="center"/>
        <w:rPr>
          <w:rFonts w:ascii="宋体" w:hAnsi="宋体" w:cs="宋体"/>
          <w:b/>
          <w:sz w:val="30"/>
          <w:szCs w:val="30"/>
        </w:rPr>
      </w:pPr>
      <w:r>
        <w:rPr>
          <w:rFonts w:ascii="宋体" w:hAnsi="宋体" w:cs="宋体" w:hint="eastAsia"/>
          <w:b/>
          <w:sz w:val="30"/>
          <w:szCs w:val="30"/>
        </w:rPr>
        <w:t>二〇二一年四月</w:t>
      </w:r>
    </w:p>
    <w:p w:rsidR="00CD58AF" w:rsidRDefault="00CD58AF">
      <w:pPr>
        <w:pStyle w:val="10"/>
        <w:tabs>
          <w:tab w:val="right" w:leader="dot" w:pos="9467"/>
        </w:tabs>
      </w:pPr>
    </w:p>
    <w:p w:rsidR="00CD58AF" w:rsidRDefault="00CD58AF"/>
    <w:p w:rsidR="00CD58AF" w:rsidRDefault="00CD58AF">
      <w:pPr>
        <w:pStyle w:val="20"/>
      </w:pPr>
    </w:p>
    <w:p w:rsidR="00CD58AF" w:rsidRDefault="00CD58AF">
      <w:pPr>
        <w:pStyle w:val="20"/>
      </w:pPr>
    </w:p>
    <w:p w:rsidR="00CD58AF" w:rsidRDefault="00CD58AF">
      <w:pPr>
        <w:pStyle w:val="20"/>
      </w:pPr>
    </w:p>
    <w:p w:rsidR="00CD58AF" w:rsidRDefault="00CD58AF">
      <w:pPr>
        <w:pStyle w:val="10"/>
        <w:tabs>
          <w:tab w:val="right" w:leader="dot" w:pos="9467"/>
        </w:tabs>
        <w:jc w:val="center"/>
        <w:rPr>
          <w:sz w:val="28"/>
          <w:szCs w:val="28"/>
        </w:rPr>
        <w:sectPr w:rsidR="00CD58AF">
          <w:pgSz w:w="11906" w:h="16838"/>
          <w:pgMar w:top="1418" w:right="1555" w:bottom="1418" w:left="1531" w:header="851" w:footer="992" w:gutter="0"/>
          <w:pgNumType w:start="1"/>
          <w:cols w:space="720"/>
          <w:docGrid w:type="lines" w:linePitch="312"/>
        </w:sectPr>
      </w:pPr>
    </w:p>
    <w:p w:rsidR="00CD58AF" w:rsidRDefault="002013C6">
      <w:pPr>
        <w:pStyle w:val="10"/>
        <w:tabs>
          <w:tab w:val="right" w:leader="dot" w:pos="9467"/>
        </w:tabs>
        <w:jc w:val="center"/>
        <w:rPr>
          <w:sz w:val="28"/>
          <w:szCs w:val="28"/>
        </w:rPr>
      </w:pPr>
      <w:r>
        <w:rPr>
          <w:rFonts w:hint="eastAsia"/>
          <w:sz w:val="28"/>
          <w:szCs w:val="28"/>
        </w:rPr>
        <w:lastRenderedPageBreak/>
        <w:t>目录</w:t>
      </w:r>
    </w:p>
    <w:p w:rsidR="00CD58AF" w:rsidRDefault="002013C6">
      <w:pPr>
        <w:pStyle w:val="10"/>
        <w:tabs>
          <w:tab w:val="right" w:leader="dot" w:pos="8820"/>
        </w:tabs>
        <w:rPr>
          <w:rFonts w:asciiTheme="minorEastAsia" w:eastAsiaTheme="minorEastAsia" w:hAnsiTheme="minorEastAsia" w:cstheme="minorEastAsia"/>
          <w:bCs/>
          <w:szCs w:val="36"/>
        </w:rPr>
      </w:pPr>
      <w:r>
        <w:rPr>
          <w:rFonts w:asciiTheme="minorEastAsia" w:eastAsiaTheme="minorEastAsia" w:hAnsiTheme="minorEastAsia" w:cstheme="minorEastAsia" w:hint="eastAsia"/>
          <w:bCs/>
          <w:szCs w:val="36"/>
        </w:rPr>
        <w:fldChar w:fldCharType="begin"/>
      </w:r>
      <w:r>
        <w:rPr>
          <w:rFonts w:asciiTheme="minorEastAsia" w:eastAsiaTheme="minorEastAsia" w:hAnsiTheme="minorEastAsia" w:cstheme="minorEastAsia" w:hint="eastAsia"/>
          <w:bCs/>
          <w:szCs w:val="36"/>
        </w:rPr>
        <w:instrText xml:space="preserve">TOC \o "1-1" \h \u </w:instrText>
      </w:r>
      <w:r>
        <w:rPr>
          <w:rFonts w:asciiTheme="minorEastAsia" w:eastAsiaTheme="minorEastAsia" w:hAnsiTheme="minorEastAsia" w:cstheme="minorEastAsia" w:hint="eastAsia"/>
          <w:bCs/>
          <w:szCs w:val="36"/>
        </w:rPr>
        <w:fldChar w:fldCharType="separate"/>
      </w:r>
      <w:hyperlink w:anchor="_Toc23130" w:history="1">
        <w:r>
          <w:rPr>
            <w:rFonts w:asciiTheme="minorEastAsia" w:eastAsiaTheme="minorEastAsia" w:hAnsiTheme="minorEastAsia" w:cstheme="minorEastAsia" w:hint="eastAsia"/>
            <w:bCs/>
            <w:szCs w:val="36"/>
          </w:rPr>
          <w:t>第一章</w:t>
        </w:r>
        <w:r>
          <w:rPr>
            <w:rFonts w:asciiTheme="minorEastAsia" w:eastAsiaTheme="minorEastAsia" w:hAnsiTheme="minorEastAsia" w:cstheme="minorEastAsia" w:hint="eastAsia"/>
            <w:bCs/>
            <w:szCs w:val="36"/>
          </w:rPr>
          <w:t xml:space="preserve">  </w:t>
        </w:r>
        <w:r>
          <w:rPr>
            <w:rFonts w:asciiTheme="minorEastAsia" w:eastAsiaTheme="minorEastAsia" w:hAnsiTheme="minorEastAsia" w:cstheme="minorEastAsia" w:hint="eastAsia"/>
            <w:bCs/>
            <w:szCs w:val="36"/>
          </w:rPr>
          <w:t>竞争性磋商公告</w:t>
        </w:r>
        <w:r>
          <w:rPr>
            <w:rFonts w:asciiTheme="minorEastAsia" w:eastAsiaTheme="minorEastAsia" w:hAnsiTheme="minorEastAsia" w:cstheme="minorEastAsia" w:hint="eastAsia"/>
            <w:bCs/>
            <w:szCs w:val="36"/>
          </w:rPr>
          <w:tab/>
        </w:r>
        <w:r>
          <w:rPr>
            <w:rFonts w:asciiTheme="minorEastAsia" w:eastAsiaTheme="minorEastAsia" w:hAnsiTheme="minorEastAsia" w:cstheme="minorEastAsia" w:hint="eastAsia"/>
            <w:bCs/>
            <w:szCs w:val="36"/>
          </w:rPr>
          <w:fldChar w:fldCharType="begin"/>
        </w:r>
        <w:r>
          <w:rPr>
            <w:rFonts w:asciiTheme="minorEastAsia" w:eastAsiaTheme="minorEastAsia" w:hAnsiTheme="minorEastAsia" w:cstheme="minorEastAsia" w:hint="eastAsia"/>
            <w:bCs/>
            <w:szCs w:val="36"/>
          </w:rPr>
          <w:instrText xml:space="preserve"> PAGEREF _Toc23130 \h </w:instrText>
        </w:r>
        <w:r>
          <w:rPr>
            <w:rFonts w:asciiTheme="minorEastAsia" w:eastAsiaTheme="minorEastAsia" w:hAnsiTheme="minorEastAsia" w:cstheme="minorEastAsia" w:hint="eastAsia"/>
            <w:bCs/>
            <w:szCs w:val="36"/>
          </w:rPr>
        </w:r>
        <w:r>
          <w:rPr>
            <w:rFonts w:asciiTheme="minorEastAsia" w:eastAsiaTheme="minorEastAsia" w:hAnsiTheme="minorEastAsia" w:cstheme="minorEastAsia" w:hint="eastAsia"/>
            <w:bCs/>
            <w:szCs w:val="36"/>
          </w:rPr>
          <w:fldChar w:fldCharType="separate"/>
        </w:r>
        <w:r>
          <w:rPr>
            <w:rFonts w:asciiTheme="minorEastAsia" w:eastAsiaTheme="minorEastAsia" w:hAnsiTheme="minorEastAsia" w:cstheme="minorEastAsia" w:hint="eastAsia"/>
            <w:bCs/>
            <w:szCs w:val="36"/>
          </w:rPr>
          <w:t>1</w:t>
        </w:r>
        <w:r>
          <w:rPr>
            <w:rFonts w:asciiTheme="minorEastAsia" w:eastAsiaTheme="minorEastAsia" w:hAnsiTheme="minorEastAsia" w:cstheme="minorEastAsia" w:hint="eastAsia"/>
            <w:bCs/>
            <w:szCs w:val="36"/>
          </w:rPr>
          <w:fldChar w:fldCharType="end"/>
        </w:r>
      </w:hyperlink>
    </w:p>
    <w:p w:rsidR="00CD58AF" w:rsidRDefault="002013C6">
      <w:pPr>
        <w:pStyle w:val="10"/>
        <w:tabs>
          <w:tab w:val="right" w:leader="dot" w:pos="8820"/>
        </w:tabs>
        <w:rPr>
          <w:rFonts w:asciiTheme="minorEastAsia" w:eastAsiaTheme="minorEastAsia" w:hAnsiTheme="minorEastAsia" w:cstheme="minorEastAsia"/>
          <w:bCs/>
          <w:szCs w:val="36"/>
        </w:rPr>
      </w:pPr>
      <w:hyperlink w:anchor="_Toc9889" w:history="1">
        <w:r>
          <w:rPr>
            <w:rFonts w:asciiTheme="minorEastAsia" w:eastAsiaTheme="minorEastAsia" w:hAnsiTheme="minorEastAsia" w:cstheme="minorEastAsia" w:hint="eastAsia"/>
            <w:bCs/>
            <w:szCs w:val="36"/>
          </w:rPr>
          <w:t>第二章</w:t>
        </w:r>
        <w:r>
          <w:rPr>
            <w:rFonts w:asciiTheme="minorEastAsia" w:eastAsiaTheme="minorEastAsia" w:hAnsiTheme="minorEastAsia" w:cstheme="minorEastAsia" w:hint="eastAsia"/>
            <w:bCs/>
            <w:szCs w:val="36"/>
          </w:rPr>
          <w:t xml:space="preserve">  </w:t>
        </w:r>
        <w:r>
          <w:rPr>
            <w:rFonts w:asciiTheme="minorEastAsia" w:eastAsiaTheme="minorEastAsia" w:hAnsiTheme="minorEastAsia" w:cstheme="minorEastAsia" w:hint="eastAsia"/>
            <w:bCs/>
            <w:szCs w:val="36"/>
          </w:rPr>
          <w:t>供应商须知</w:t>
        </w:r>
        <w:r>
          <w:rPr>
            <w:rFonts w:asciiTheme="minorEastAsia" w:eastAsiaTheme="minorEastAsia" w:hAnsiTheme="minorEastAsia" w:cstheme="minorEastAsia" w:hint="eastAsia"/>
            <w:bCs/>
            <w:szCs w:val="36"/>
          </w:rPr>
          <w:tab/>
        </w:r>
        <w:r>
          <w:rPr>
            <w:rFonts w:asciiTheme="minorEastAsia" w:eastAsiaTheme="minorEastAsia" w:hAnsiTheme="minorEastAsia" w:cstheme="minorEastAsia" w:hint="eastAsia"/>
            <w:bCs/>
            <w:szCs w:val="36"/>
          </w:rPr>
          <w:fldChar w:fldCharType="begin"/>
        </w:r>
        <w:r>
          <w:rPr>
            <w:rFonts w:asciiTheme="minorEastAsia" w:eastAsiaTheme="minorEastAsia" w:hAnsiTheme="minorEastAsia" w:cstheme="minorEastAsia" w:hint="eastAsia"/>
            <w:bCs/>
            <w:szCs w:val="36"/>
          </w:rPr>
          <w:instrText xml:space="preserve"> PAGEREF _Toc9889 \h </w:instrText>
        </w:r>
        <w:r>
          <w:rPr>
            <w:rFonts w:asciiTheme="minorEastAsia" w:eastAsiaTheme="minorEastAsia" w:hAnsiTheme="minorEastAsia" w:cstheme="minorEastAsia" w:hint="eastAsia"/>
            <w:bCs/>
            <w:szCs w:val="36"/>
          </w:rPr>
        </w:r>
        <w:r>
          <w:rPr>
            <w:rFonts w:asciiTheme="minorEastAsia" w:eastAsiaTheme="minorEastAsia" w:hAnsiTheme="minorEastAsia" w:cstheme="minorEastAsia" w:hint="eastAsia"/>
            <w:bCs/>
            <w:szCs w:val="36"/>
          </w:rPr>
          <w:fldChar w:fldCharType="separate"/>
        </w:r>
        <w:r>
          <w:rPr>
            <w:rFonts w:asciiTheme="minorEastAsia" w:eastAsiaTheme="minorEastAsia" w:hAnsiTheme="minorEastAsia" w:cstheme="minorEastAsia" w:hint="eastAsia"/>
            <w:bCs/>
            <w:szCs w:val="36"/>
          </w:rPr>
          <w:t>4</w:t>
        </w:r>
        <w:r>
          <w:rPr>
            <w:rFonts w:asciiTheme="minorEastAsia" w:eastAsiaTheme="minorEastAsia" w:hAnsiTheme="minorEastAsia" w:cstheme="minorEastAsia" w:hint="eastAsia"/>
            <w:bCs/>
            <w:szCs w:val="36"/>
          </w:rPr>
          <w:fldChar w:fldCharType="end"/>
        </w:r>
      </w:hyperlink>
    </w:p>
    <w:p w:rsidR="00CD58AF" w:rsidRDefault="002013C6">
      <w:pPr>
        <w:pStyle w:val="10"/>
        <w:tabs>
          <w:tab w:val="right" w:leader="dot" w:pos="8820"/>
        </w:tabs>
        <w:rPr>
          <w:rFonts w:asciiTheme="minorEastAsia" w:eastAsiaTheme="minorEastAsia" w:hAnsiTheme="minorEastAsia" w:cstheme="minorEastAsia"/>
          <w:bCs/>
          <w:szCs w:val="36"/>
        </w:rPr>
      </w:pPr>
      <w:hyperlink w:anchor="_Toc10823" w:history="1">
        <w:r>
          <w:rPr>
            <w:rFonts w:asciiTheme="minorEastAsia" w:eastAsiaTheme="minorEastAsia" w:hAnsiTheme="minorEastAsia" w:cstheme="minorEastAsia"/>
            <w:bCs/>
            <w:szCs w:val="36"/>
          </w:rPr>
          <w:t>第三章</w:t>
        </w:r>
        <w:r>
          <w:rPr>
            <w:rFonts w:asciiTheme="minorEastAsia" w:eastAsiaTheme="minorEastAsia" w:hAnsiTheme="minorEastAsia" w:cstheme="minorEastAsia"/>
            <w:bCs/>
            <w:szCs w:val="36"/>
          </w:rPr>
          <w:t xml:space="preserve"> </w:t>
        </w:r>
        <w:r>
          <w:rPr>
            <w:rFonts w:asciiTheme="minorEastAsia" w:eastAsiaTheme="minorEastAsia" w:hAnsiTheme="minorEastAsia" w:cstheme="minorEastAsia" w:hint="eastAsia"/>
            <w:bCs/>
            <w:szCs w:val="36"/>
          </w:rPr>
          <w:t xml:space="preserve"> </w:t>
        </w:r>
        <w:r>
          <w:rPr>
            <w:rFonts w:asciiTheme="minorEastAsia" w:eastAsiaTheme="minorEastAsia" w:hAnsiTheme="minorEastAsia" w:cstheme="minorEastAsia" w:hint="eastAsia"/>
            <w:bCs/>
            <w:szCs w:val="36"/>
          </w:rPr>
          <w:t>评审办法</w:t>
        </w:r>
        <w:r>
          <w:rPr>
            <w:rFonts w:asciiTheme="minorEastAsia" w:eastAsiaTheme="minorEastAsia" w:hAnsiTheme="minorEastAsia" w:cstheme="minorEastAsia" w:hint="eastAsia"/>
            <w:bCs/>
            <w:szCs w:val="36"/>
          </w:rPr>
          <w:tab/>
        </w:r>
        <w:r>
          <w:rPr>
            <w:rFonts w:asciiTheme="minorEastAsia" w:eastAsiaTheme="minorEastAsia" w:hAnsiTheme="minorEastAsia" w:cstheme="minorEastAsia" w:hint="eastAsia"/>
            <w:bCs/>
            <w:szCs w:val="36"/>
          </w:rPr>
          <w:fldChar w:fldCharType="begin"/>
        </w:r>
        <w:r>
          <w:rPr>
            <w:rFonts w:asciiTheme="minorEastAsia" w:eastAsiaTheme="minorEastAsia" w:hAnsiTheme="minorEastAsia" w:cstheme="minorEastAsia" w:hint="eastAsia"/>
            <w:bCs/>
            <w:szCs w:val="36"/>
          </w:rPr>
          <w:instrText xml:space="preserve"> PAGEREF _Toc10823 \h </w:instrText>
        </w:r>
        <w:r>
          <w:rPr>
            <w:rFonts w:asciiTheme="minorEastAsia" w:eastAsiaTheme="minorEastAsia" w:hAnsiTheme="minorEastAsia" w:cstheme="minorEastAsia" w:hint="eastAsia"/>
            <w:bCs/>
            <w:szCs w:val="36"/>
          </w:rPr>
        </w:r>
        <w:r>
          <w:rPr>
            <w:rFonts w:asciiTheme="minorEastAsia" w:eastAsiaTheme="minorEastAsia" w:hAnsiTheme="minorEastAsia" w:cstheme="minorEastAsia" w:hint="eastAsia"/>
            <w:bCs/>
            <w:szCs w:val="36"/>
          </w:rPr>
          <w:fldChar w:fldCharType="separate"/>
        </w:r>
        <w:r>
          <w:rPr>
            <w:rFonts w:asciiTheme="minorEastAsia" w:eastAsiaTheme="minorEastAsia" w:hAnsiTheme="minorEastAsia" w:cstheme="minorEastAsia" w:hint="eastAsia"/>
            <w:bCs/>
            <w:szCs w:val="36"/>
          </w:rPr>
          <w:t>17</w:t>
        </w:r>
        <w:r>
          <w:rPr>
            <w:rFonts w:asciiTheme="minorEastAsia" w:eastAsiaTheme="minorEastAsia" w:hAnsiTheme="minorEastAsia" w:cstheme="minorEastAsia" w:hint="eastAsia"/>
            <w:bCs/>
            <w:szCs w:val="36"/>
          </w:rPr>
          <w:fldChar w:fldCharType="end"/>
        </w:r>
      </w:hyperlink>
    </w:p>
    <w:p w:rsidR="00CD58AF" w:rsidRDefault="002013C6">
      <w:pPr>
        <w:pStyle w:val="10"/>
        <w:tabs>
          <w:tab w:val="right" w:leader="dot" w:pos="8820"/>
        </w:tabs>
        <w:rPr>
          <w:rFonts w:asciiTheme="minorEastAsia" w:eastAsiaTheme="minorEastAsia" w:hAnsiTheme="minorEastAsia" w:cstheme="minorEastAsia"/>
          <w:bCs/>
          <w:szCs w:val="36"/>
        </w:rPr>
      </w:pPr>
      <w:hyperlink w:anchor="_Toc3923" w:history="1">
        <w:r>
          <w:rPr>
            <w:rFonts w:asciiTheme="minorEastAsia" w:eastAsiaTheme="minorEastAsia" w:hAnsiTheme="minorEastAsia" w:cstheme="minorEastAsia" w:hint="eastAsia"/>
            <w:bCs/>
            <w:szCs w:val="36"/>
          </w:rPr>
          <w:t>第四章</w:t>
        </w:r>
        <w:r>
          <w:rPr>
            <w:rFonts w:asciiTheme="minorEastAsia" w:eastAsiaTheme="minorEastAsia" w:hAnsiTheme="minorEastAsia" w:cstheme="minorEastAsia" w:hint="eastAsia"/>
            <w:bCs/>
            <w:szCs w:val="36"/>
          </w:rPr>
          <w:t xml:space="preserve">  </w:t>
        </w:r>
        <w:r>
          <w:rPr>
            <w:rFonts w:asciiTheme="minorEastAsia" w:eastAsiaTheme="minorEastAsia" w:hAnsiTheme="minorEastAsia" w:cstheme="minorEastAsia" w:hint="eastAsia"/>
            <w:bCs/>
            <w:szCs w:val="36"/>
          </w:rPr>
          <w:t>合同条款及格式</w:t>
        </w:r>
        <w:r>
          <w:rPr>
            <w:rFonts w:asciiTheme="minorEastAsia" w:eastAsiaTheme="minorEastAsia" w:hAnsiTheme="minorEastAsia" w:cstheme="minorEastAsia" w:hint="eastAsia"/>
            <w:bCs/>
            <w:szCs w:val="36"/>
          </w:rPr>
          <w:tab/>
        </w:r>
        <w:r>
          <w:rPr>
            <w:rFonts w:asciiTheme="minorEastAsia" w:eastAsiaTheme="minorEastAsia" w:hAnsiTheme="minorEastAsia" w:cstheme="minorEastAsia" w:hint="eastAsia"/>
            <w:bCs/>
            <w:szCs w:val="36"/>
          </w:rPr>
          <w:fldChar w:fldCharType="begin"/>
        </w:r>
        <w:r>
          <w:rPr>
            <w:rFonts w:asciiTheme="minorEastAsia" w:eastAsiaTheme="minorEastAsia" w:hAnsiTheme="minorEastAsia" w:cstheme="minorEastAsia" w:hint="eastAsia"/>
            <w:bCs/>
            <w:szCs w:val="36"/>
          </w:rPr>
          <w:instrText xml:space="preserve"> PAGEREF _Toc3923 \h </w:instrText>
        </w:r>
        <w:r>
          <w:rPr>
            <w:rFonts w:asciiTheme="minorEastAsia" w:eastAsiaTheme="minorEastAsia" w:hAnsiTheme="minorEastAsia" w:cstheme="minorEastAsia" w:hint="eastAsia"/>
            <w:bCs/>
            <w:szCs w:val="36"/>
          </w:rPr>
        </w:r>
        <w:r>
          <w:rPr>
            <w:rFonts w:asciiTheme="minorEastAsia" w:eastAsiaTheme="minorEastAsia" w:hAnsiTheme="minorEastAsia" w:cstheme="minorEastAsia" w:hint="eastAsia"/>
            <w:bCs/>
            <w:szCs w:val="36"/>
          </w:rPr>
          <w:fldChar w:fldCharType="separate"/>
        </w:r>
        <w:r>
          <w:rPr>
            <w:rFonts w:asciiTheme="minorEastAsia" w:eastAsiaTheme="minorEastAsia" w:hAnsiTheme="minorEastAsia" w:cstheme="minorEastAsia" w:hint="eastAsia"/>
            <w:bCs/>
            <w:szCs w:val="36"/>
          </w:rPr>
          <w:t>22</w:t>
        </w:r>
        <w:r>
          <w:rPr>
            <w:rFonts w:asciiTheme="minorEastAsia" w:eastAsiaTheme="minorEastAsia" w:hAnsiTheme="minorEastAsia" w:cstheme="minorEastAsia" w:hint="eastAsia"/>
            <w:bCs/>
            <w:szCs w:val="36"/>
          </w:rPr>
          <w:fldChar w:fldCharType="end"/>
        </w:r>
      </w:hyperlink>
    </w:p>
    <w:p w:rsidR="00CD58AF" w:rsidRDefault="002013C6">
      <w:pPr>
        <w:pStyle w:val="10"/>
        <w:tabs>
          <w:tab w:val="right" w:leader="dot" w:pos="8820"/>
        </w:tabs>
        <w:rPr>
          <w:rFonts w:asciiTheme="minorEastAsia" w:eastAsiaTheme="minorEastAsia" w:hAnsiTheme="minorEastAsia" w:cstheme="minorEastAsia"/>
          <w:bCs/>
          <w:szCs w:val="36"/>
        </w:rPr>
      </w:pPr>
      <w:hyperlink w:anchor="_Toc21479" w:history="1">
        <w:r>
          <w:rPr>
            <w:rFonts w:asciiTheme="minorEastAsia" w:eastAsiaTheme="minorEastAsia" w:hAnsiTheme="minorEastAsia" w:cstheme="minorEastAsia" w:hint="eastAsia"/>
            <w:bCs/>
            <w:szCs w:val="36"/>
          </w:rPr>
          <w:t>第五章</w:t>
        </w:r>
        <w:r>
          <w:rPr>
            <w:rFonts w:asciiTheme="minorEastAsia" w:eastAsiaTheme="minorEastAsia" w:hAnsiTheme="minorEastAsia" w:cstheme="minorEastAsia" w:hint="eastAsia"/>
            <w:bCs/>
            <w:szCs w:val="36"/>
          </w:rPr>
          <w:t xml:space="preserve">  </w:t>
        </w:r>
        <w:r>
          <w:rPr>
            <w:rFonts w:asciiTheme="minorEastAsia" w:eastAsiaTheme="minorEastAsia" w:hAnsiTheme="minorEastAsia" w:cstheme="minorEastAsia" w:hint="eastAsia"/>
            <w:bCs/>
            <w:szCs w:val="36"/>
          </w:rPr>
          <w:t>工程量清单</w:t>
        </w:r>
        <w:r>
          <w:rPr>
            <w:rFonts w:asciiTheme="minorEastAsia" w:eastAsiaTheme="minorEastAsia" w:hAnsiTheme="minorEastAsia" w:cstheme="minorEastAsia" w:hint="eastAsia"/>
            <w:bCs/>
            <w:szCs w:val="36"/>
          </w:rPr>
          <w:tab/>
        </w:r>
        <w:r>
          <w:rPr>
            <w:rFonts w:asciiTheme="minorEastAsia" w:eastAsiaTheme="minorEastAsia" w:hAnsiTheme="minorEastAsia" w:cstheme="minorEastAsia" w:hint="eastAsia"/>
            <w:bCs/>
            <w:szCs w:val="36"/>
          </w:rPr>
          <w:fldChar w:fldCharType="begin"/>
        </w:r>
        <w:r>
          <w:rPr>
            <w:rFonts w:asciiTheme="minorEastAsia" w:eastAsiaTheme="minorEastAsia" w:hAnsiTheme="minorEastAsia" w:cstheme="minorEastAsia" w:hint="eastAsia"/>
            <w:bCs/>
            <w:szCs w:val="36"/>
          </w:rPr>
          <w:instrText xml:space="preserve"> PAGEREF _Toc21479 \h </w:instrText>
        </w:r>
        <w:r>
          <w:rPr>
            <w:rFonts w:asciiTheme="minorEastAsia" w:eastAsiaTheme="minorEastAsia" w:hAnsiTheme="minorEastAsia" w:cstheme="minorEastAsia" w:hint="eastAsia"/>
            <w:bCs/>
            <w:szCs w:val="36"/>
          </w:rPr>
        </w:r>
        <w:r>
          <w:rPr>
            <w:rFonts w:asciiTheme="minorEastAsia" w:eastAsiaTheme="minorEastAsia" w:hAnsiTheme="minorEastAsia" w:cstheme="minorEastAsia" w:hint="eastAsia"/>
            <w:bCs/>
            <w:szCs w:val="36"/>
          </w:rPr>
          <w:fldChar w:fldCharType="separate"/>
        </w:r>
        <w:r>
          <w:rPr>
            <w:rFonts w:asciiTheme="minorEastAsia" w:eastAsiaTheme="minorEastAsia" w:hAnsiTheme="minorEastAsia" w:cstheme="minorEastAsia" w:hint="eastAsia"/>
            <w:bCs/>
            <w:szCs w:val="36"/>
          </w:rPr>
          <w:t>53</w:t>
        </w:r>
        <w:r>
          <w:rPr>
            <w:rFonts w:asciiTheme="minorEastAsia" w:eastAsiaTheme="minorEastAsia" w:hAnsiTheme="minorEastAsia" w:cstheme="minorEastAsia" w:hint="eastAsia"/>
            <w:bCs/>
            <w:szCs w:val="36"/>
          </w:rPr>
          <w:fldChar w:fldCharType="end"/>
        </w:r>
      </w:hyperlink>
    </w:p>
    <w:p w:rsidR="00CD58AF" w:rsidRDefault="002013C6">
      <w:pPr>
        <w:pStyle w:val="10"/>
        <w:tabs>
          <w:tab w:val="right" w:leader="dot" w:pos="8820"/>
        </w:tabs>
        <w:rPr>
          <w:rFonts w:asciiTheme="minorEastAsia" w:eastAsiaTheme="minorEastAsia" w:hAnsiTheme="minorEastAsia" w:cstheme="minorEastAsia"/>
          <w:bCs/>
          <w:szCs w:val="36"/>
        </w:rPr>
      </w:pPr>
      <w:hyperlink w:anchor="_Toc20397" w:history="1">
        <w:r>
          <w:rPr>
            <w:rFonts w:asciiTheme="minorEastAsia" w:eastAsiaTheme="minorEastAsia" w:hAnsiTheme="minorEastAsia" w:cstheme="minorEastAsia" w:hint="eastAsia"/>
            <w:bCs/>
            <w:szCs w:val="36"/>
          </w:rPr>
          <w:t>第六章</w:t>
        </w:r>
        <w:r>
          <w:rPr>
            <w:rFonts w:asciiTheme="minorEastAsia" w:eastAsiaTheme="minorEastAsia" w:hAnsiTheme="minorEastAsia" w:cstheme="minorEastAsia" w:hint="eastAsia"/>
            <w:bCs/>
            <w:szCs w:val="36"/>
          </w:rPr>
          <w:t xml:space="preserve">  </w:t>
        </w:r>
        <w:r>
          <w:rPr>
            <w:rFonts w:asciiTheme="minorEastAsia" w:eastAsiaTheme="minorEastAsia" w:hAnsiTheme="minorEastAsia" w:cstheme="minorEastAsia" w:hint="eastAsia"/>
            <w:bCs/>
            <w:szCs w:val="36"/>
          </w:rPr>
          <w:t>响应文件格式</w:t>
        </w:r>
        <w:r>
          <w:rPr>
            <w:rFonts w:asciiTheme="minorEastAsia" w:eastAsiaTheme="minorEastAsia" w:hAnsiTheme="minorEastAsia" w:cstheme="minorEastAsia" w:hint="eastAsia"/>
            <w:bCs/>
            <w:szCs w:val="36"/>
          </w:rPr>
          <w:tab/>
        </w:r>
        <w:r>
          <w:rPr>
            <w:rFonts w:asciiTheme="minorEastAsia" w:eastAsiaTheme="minorEastAsia" w:hAnsiTheme="minorEastAsia" w:cstheme="minorEastAsia" w:hint="eastAsia"/>
            <w:bCs/>
            <w:szCs w:val="36"/>
          </w:rPr>
          <w:fldChar w:fldCharType="begin"/>
        </w:r>
        <w:r>
          <w:rPr>
            <w:rFonts w:asciiTheme="minorEastAsia" w:eastAsiaTheme="minorEastAsia" w:hAnsiTheme="minorEastAsia" w:cstheme="minorEastAsia" w:hint="eastAsia"/>
            <w:bCs/>
            <w:szCs w:val="36"/>
          </w:rPr>
          <w:instrText xml:space="preserve"> PAGEREF _Toc20397 \h </w:instrText>
        </w:r>
        <w:r>
          <w:rPr>
            <w:rFonts w:asciiTheme="minorEastAsia" w:eastAsiaTheme="minorEastAsia" w:hAnsiTheme="minorEastAsia" w:cstheme="minorEastAsia" w:hint="eastAsia"/>
            <w:bCs/>
            <w:szCs w:val="36"/>
          </w:rPr>
        </w:r>
        <w:r>
          <w:rPr>
            <w:rFonts w:asciiTheme="minorEastAsia" w:eastAsiaTheme="minorEastAsia" w:hAnsiTheme="minorEastAsia" w:cstheme="minorEastAsia" w:hint="eastAsia"/>
            <w:bCs/>
            <w:szCs w:val="36"/>
          </w:rPr>
          <w:fldChar w:fldCharType="separate"/>
        </w:r>
        <w:r>
          <w:rPr>
            <w:rFonts w:asciiTheme="minorEastAsia" w:eastAsiaTheme="minorEastAsia" w:hAnsiTheme="minorEastAsia" w:cstheme="minorEastAsia" w:hint="eastAsia"/>
            <w:bCs/>
            <w:szCs w:val="36"/>
          </w:rPr>
          <w:t>59</w:t>
        </w:r>
        <w:r>
          <w:rPr>
            <w:rFonts w:asciiTheme="minorEastAsia" w:eastAsiaTheme="minorEastAsia" w:hAnsiTheme="minorEastAsia" w:cstheme="minorEastAsia" w:hint="eastAsia"/>
            <w:bCs/>
            <w:szCs w:val="36"/>
          </w:rPr>
          <w:fldChar w:fldCharType="end"/>
        </w:r>
      </w:hyperlink>
    </w:p>
    <w:p w:rsidR="00CD58AF" w:rsidRDefault="002013C6">
      <w:pPr>
        <w:pStyle w:val="10"/>
        <w:tabs>
          <w:tab w:val="right" w:leader="dot" w:pos="8820"/>
        </w:tabs>
        <w:rPr>
          <w:rFonts w:asciiTheme="minorEastAsia" w:eastAsiaTheme="minorEastAsia" w:hAnsiTheme="minorEastAsia" w:cstheme="minorEastAsia"/>
          <w:bCs/>
          <w:szCs w:val="36"/>
        </w:rPr>
      </w:pPr>
      <w:hyperlink w:anchor="_Toc8535" w:history="1">
        <w:r>
          <w:rPr>
            <w:rFonts w:asciiTheme="minorEastAsia" w:eastAsiaTheme="minorEastAsia" w:hAnsiTheme="minorEastAsia" w:cstheme="minorEastAsia" w:hint="eastAsia"/>
            <w:bCs/>
            <w:szCs w:val="36"/>
          </w:rPr>
          <w:t>第七章</w:t>
        </w:r>
        <w:r>
          <w:rPr>
            <w:rFonts w:asciiTheme="minorEastAsia" w:eastAsiaTheme="minorEastAsia" w:hAnsiTheme="minorEastAsia" w:cstheme="minorEastAsia" w:hint="eastAsia"/>
            <w:bCs/>
            <w:szCs w:val="36"/>
          </w:rPr>
          <w:t xml:space="preserve">  </w:t>
        </w:r>
        <w:r>
          <w:rPr>
            <w:rFonts w:asciiTheme="minorEastAsia" w:eastAsiaTheme="minorEastAsia" w:hAnsiTheme="minorEastAsia" w:cstheme="minorEastAsia" w:hint="eastAsia"/>
            <w:bCs/>
            <w:szCs w:val="36"/>
          </w:rPr>
          <w:t>图纸</w:t>
        </w:r>
        <w:r>
          <w:rPr>
            <w:rFonts w:asciiTheme="minorEastAsia" w:eastAsiaTheme="minorEastAsia" w:hAnsiTheme="minorEastAsia" w:cstheme="minorEastAsia" w:hint="eastAsia"/>
            <w:bCs/>
            <w:szCs w:val="36"/>
          </w:rPr>
          <w:tab/>
        </w:r>
        <w:r>
          <w:rPr>
            <w:rFonts w:asciiTheme="minorEastAsia" w:eastAsiaTheme="minorEastAsia" w:hAnsiTheme="minorEastAsia" w:cstheme="minorEastAsia" w:hint="eastAsia"/>
            <w:bCs/>
            <w:szCs w:val="36"/>
          </w:rPr>
          <w:fldChar w:fldCharType="begin"/>
        </w:r>
        <w:r>
          <w:rPr>
            <w:rFonts w:asciiTheme="minorEastAsia" w:eastAsiaTheme="minorEastAsia" w:hAnsiTheme="minorEastAsia" w:cstheme="minorEastAsia" w:hint="eastAsia"/>
            <w:bCs/>
            <w:szCs w:val="36"/>
          </w:rPr>
          <w:instrText xml:space="preserve"> PAGEREF _Toc8535 \h </w:instrText>
        </w:r>
        <w:r>
          <w:rPr>
            <w:rFonts w:asciiTheme="minorEastAsia" w:eastAsiaTheme="minorEastAsia" w:hAnsiTheme="minorEastAsia" w:cstheme="minorEastAsia" w:hint="eastAsia"/>
            <w:bCs/>
            <w:szCs w:val="36"/>
          </w:rPr>
        </w:r>
        <w:r>
          <w:rPr>
            <w:rFonts w:asciiTheme="minorEastAsia" w:eastAsiaTheme="minorEastAsia" w:hAnsiTheme="minorEastAsia" w:cstheme="minorEastAsia" w:hint="eastAsia"/>
            <w:bCs/>
            <w:szCs w:val="36"/>
          </w:rPr>
          <w:fldChar w:fldCharType="separate"/>
        </w:r>
        <w:r>
          <w:rPr>
            <w:rFonts w:asciiTheme="minorEastAsia" w:eastAsiaTheme="minorEastAsia" w:hAnsiTheme="minorEastAsia" w:cstheme="minorEastAsia" w:hint="eastAsia"/>
            <w:bCs/>
            <w:szCs w:val="36"/>
          </w:rPr>
          <w:t>82</w:t>
        </w:r>
        <w:r>
          <w:rPr>
            <w:rFonts w:asciiTheme="minorEastAsia" w:eastAsiaTheme="minorEastAsia" w:hAnsiTheme="minorEastAsia" w:cstheme="minorEastAsia" w:hint="eastAsia"/>
            <w:bCs/>
            <w:szCs w:val="36"/>
          </w:rPr>
          <w:fldChar w:fldCharType="end"/>
        </w:r>
      </w:hyperlink>
    </w:p>
    <w:p w:rsidR="00CD58AF" w:rsidRDefault="002013C6">
      <w:pPr>
        <w:pStyle w:val="10"/>
        <w:tabs>
          <w:tab w:val="right" w:leader="dot" w:pos="8820"/>
        </w:tabs>
        <w:rPr>
          <w:rFonts w:asciiTheme="minorEastAsia" w:eastAsiaTheme="minorEastAsia" w:hAnsiTheme="minorEastAsia" w:cstheme="minorEastAsia"/>
          <w:bCs/>
          <w:szCs w:val="36"/>
        </w:rPr>
      </w:pPr>
      <w:hyperlink w:anchor="_Toc29815" w:history="1">
        <w:r>
          <w:rPr>
            <w:rFonts w:asciiTheme="minorEastAsia" w:eastAsiaTheme="minorEastAsia" w:hAnsiTheme="minorEastAsia" w:cstheme="minorEastAsia" w:hint="eastAsia"/>
            <w:bCs/>
            <w:szCs w:val="36"/>
          </w:rPr>
          <w:t>第八章</w:t>
        </w:r>
        <w:r>
          <w:rPr>
            <w:rFonts w:asciiTheme="minorEastAsia" w:eastAsiaTheme="minorEastAsia" w:hAnsiTheme="minorEastAsia" w:cstheme="minorEastAsia" w:hint="eastAsia"/>
            <w:bCs/>
            <w:szCs w:val="36"/>
          </w:rPr>
          <w:t xml:space="preserve">  </w:t>
        </w:r>
        <w:r>
          <w:rPr>
            <w:rFonts w:asciiTheme="minorEastAsia" w:eastAsiaTheme="minorEastAsia" w:hAnsiTheme="minorEastAsia" w:cstheme="minorEastAsia" w:hint="eastAsia"/>
            <w:bCs/>
            <w:szCs w:val="36"/>
          </w:rPr>
          <w:t>技术标准和要求</w:t>
        </w:r>
        <w:r>
          <w:rPr>
            <w:rFonts w:asciiTheme="minorEastAsia" w:eastAsiaTheme="minorEastAsia" w:hAnsiTheme="minorEastAsia" w:cstheme="minorEastAsia" w:hint="eastAsia"/>
            <w:bCs/>
            <w:szCs w:val="36"/>
          </w:rPr>
          <w:tab/>
        </w:r>
        <w:r>
          <w:rPr>
            <w:rFonts w:asciiTheme="minorEastAsia" w:eastAsiaTheme="minorEastAsia" w:hAnsiTheme="minorEastAsia" w:cstheme="minorEastAsia" w:hint="eastAsia"/>
            <w:bCs/>
            <w:szCs w:val="36"/>
          </w:rPr>
          <w:fldChar w:fldCharType="begin"/>
        </w:r>
        <w:r>
          <w:rPr>
            <w:rFonts w:asciiTheme="minorEastAsia" w:eastAsiaTheme="minorEastAsia" w:hAnsiTheme="minorEastAsia" w:cstheme="minorEastAsia" w:hint="eastAsia"/>
            <w:bCs/>
            <w:szCs w:val="36"/>
          </w:rPr>
          <w:instrText xml:space="preserve"> PAGEREF _Toc29815 \h </w:instrText>
        </w:r>
        <w:r>
          <w:rPr>
            <w:rFonts w:asciiTheme="minorEastAsia" w:eastAsiaTheme="minorEastAsia" w:hAnsiTheme="minorEastAsia" w:cstheme="minorEastAsia" w:hint="eastAsia"/>
            <w:bCs/>
            <w:szCs w:val="36"/>
          </w:rPr>
        </w:r>
        <w:r>
          <w:rPr>
            <w:rFonts w:asciiTheme="minorEastAsia" w:eastAsiaTheme="minorEastAsia" w:hAnsiTheme="minorEastAsia" w:cstheme="minorEastAsia" w:hint="eastAsia"/>
            <w:bCs/>
            <w:szCs w:val="36"/>
          </w:rPr>
          <w:fldChar w:fldCharType="separate"/>
        </w:r>
        <w:r>
          <w:rPr>
            <w:rFonts w:asciiTheme="minorEastAsia" w:eastAsiaTheme="minorEastAsia" w:hAnsiTheme="minorEastAsia" w:cstheme="minorEastAsia" w:hint="eastAsia"/>
            <w:bCs/>
            <w:szCs w:val="36"/>
          </w:rPr>
          <w:t>83</w:t>
        </w:r>
        <w:r>
          <w:rPr>
            <w:rFonts w:asciiTheme="minorEastAsia" w:eastAsiaTheme="minorEastAsia" w:hAnsiTheme="minorEastAsia" w:cstheme="minorEastAsia" w:hint="eastAsia"/>
            <w:bCs/>
            <w:szCs w:val="36"/>
          </w:rPr>
          <w:fldChar w:fldCharType="end"/>
        </w:r>
      </w:hyperlink>
    </w:p>
    <w:p w:rsidR="00CD58AF" w:rsidRDefault="002013C6">
      <w:pPr>
        <w:pStyle w:val="10"/>
        <w:tabs>
          <w:tab w:val="right" w:leader="dot" w:pos="8820"/>
        </w:tabs>
        <w:rPr>
          <w:rFonts w:asciiTheme="minorEastAsia" w:eastAsiaTheme="minorEastAsia" w:hAnsiTheme="minorEastAsia" w:cstheme="minorEastAsia"/>
          <w:bCs/>
          <w:szCs w:val="36"/>
        </w:rPr>
      </w:pPr>
      <w:r>
        <w:rPr>
          <w:rFonts w:asciiTheme="minorEastAsia" w:eastAsiaTheme="minorEastAsia" w:hAnsiTheme="minorEastAsia" w:cstheme="minorEastAsia" w:hint="eastAsia"/>
          <w:bCs/>
          <w:szCs w:val="36"/>
        </w:rPr>
        <w:fldChar w:fldCharType="end"/>
      </w:r>
    </w:p>
    <w:p w:rsidR="00CD58AF" w:rsidRDefault="00CD58AF">
      <w:pPr>
        <w:pStyle w:val="1"/>
        <w:rPr>
          <w:rFonts w:ascii="黑体" w:hAnsi="黑体" w:cs="黑体"/>
          <w:szCs w:val="30"/>
        </w:rPr>
        <w:sectPr w:rsidR="00CD58AF">
          <w:footerReference w:type="default" r:id="rId10"/>
          <w:pgSz w:w="11906" w:h="16838"/>
          <w:pgMar w:top="1418" w:right="1555" w:bottom="1418" w:left="1531" w:header="851" w:footer="992" w:gutter="0"/>
          <w:pgNumType w:start="1"/>
          <w:cols w:space="720"/>
          <w:docGrid w:type="lines" w:linePitch="312"/>
        </w:sectPr>
      </w:pPr>
      <w:bookmarkStart w:id="3" w:name="_Toc23130"/>
    </w:p>
    <w:p w:rsidR="00CD58AF" w:rsidRDefault="002013C6">
      <w:pPr>
        <w:pStyle w:val="1"/>
        <w:rPr>
          <w:rFonts w:ascii="黑体" w:hAnsi="黑体" w:cs="黑体"/>
          <w:bCs/>
          <w:szCs w:val="30"/>
        </w:rPr>
      </w:pPr>
      <w:r>
        <w:rPr>
          <w:rFonts w:ascii="黑体" w:hAnsi="黑体" w:cs="黑体" w:hint="eastAsia"/>
          <w:szCs w:val="30"/>
        </w:rPr>
        <w:lastRenderedPageBreak/>
        <w:t>第一章</w:t>
      </w:r>
      <w:r>
        <w:rPr>
          <w:rFonts w:ascii="黑体" w:hAnsi="黑体" w:cs="黑体" w:hint="eastAsia"/>
          <w:szCs w:val="30"/>
        </w:rPr>
        <w:t xml:space="preserve">  </w:t>
      </w:r>
      <w:bookmarkEnd w:id="0"/>
      <w:bookmarkEnd w:id="1"/>
      <w:bookmarkEnd w:id="2"/>
      <w:r>
        <w:rPr>
          <w:rFonts w:ascii="黑体" w:hAnsi="黑体" w:cs="黑体" w:hint="eastAsia"/>
          <w:szCs w:val="30"/>
        </w:rPr>
        <w:t>竞争性磋商公告</w:t>
      </w:r>
      <w:bookmarkEnd w:id="3"/>
    </w:p>
    <w:p w:rsidR="00CD58AF" w:rsidRDefault="002013C6">
      <w:pPr>
        <w:ind w:firstLineChars="200" w:firstLine="420"/>
        <w:jc w:val="center"/>
        <w:rPr>
          <w:rFonts w:ascii="宋体" w:hAnsi="宋体" w:cs="宋体"/>
          <w:szCs w:val="21"/>
        </w:rPr>
      </w:pPr>
      <w:bookmarkStart w:id="4" w:name="_Toc354060214"/>
      <w:r>
        <w:rPr>
          <w:rFonts w:ascii="宋体" w:hAnsi="宋体" w:cs="宋体" w:hint="eastAsia"/>
          <w:bCs/>
          <w:szCs w:val="21"/>
        </w:rPr>
        <w:t>（上海市宝山区人民政府门户网站：</w:t>
      </w:r>
      <w:r>
        <w:rPr>
          <w:rFonts w:ascii="宋体" w:hAnsi="宋体" w:cs="宋体" w:hint="eastAsia"/>
          <w:bCs/>
          <w:szCs w:val="21"/>
        </w:rPr>
        <w:t>www.shbsq.gov.cn</w:t>
      </w:r>
      <w:r>
        <w:rPr>
          <w:rFonts w:ascii="宋体" w:hAnsi="宋体" w:cs="宋体" w:hint="eastAsia"/>
          <w:bCs/>
          <w:szCs w:val="21"/>
        </w:rPr>
        <w:t>）</w:t>
      </w:r>
    </w:p>
    <w:p w:rsidR="00CD58AF" w:rsidRDefault="002013C6">
      <w:pPr>
        <w:pStyle w:val="ac"/>
        <w:shd w:val="clear" w:color="auto" w:fill="FFFFFF"/>
        <w:spacing w:beforeAutospacing="0" w:after="300" w:afterAutospacing="0" w:line="360" w:lineRule="atLeast"/>
        <w:ind w:firstLine="420"/>
        <w:rPr>
          <w:sz w:val="21"/>
          <w:szCs w:val="21"/>
        </w:rPr>
      </w:pPr>
      <w:r>
        <w:rPr>
          <w:rFonts w:hint="eastAsia"/>
          <w:sz w:val="21"/>
          <w:szCs w:val="21"/>
          <w:shd w:val="clear" w:color="auto" w:fill="FFFFFF"/>
        </w:rPr>
        <w:t>根据《中华人民共和国政府采购法》及相关法律、法规之规定，上海熙运工程咨询有限公司受上海市宝山区高境镇人民政府委托，对高境镇托老所建设消防工程进行国内竞争性磋商采购，特邀请合格的供应商参加磋商。</w:t>
      </w:r>
    </w:p>
    <w:p w:rsidR="00CD58AF" w:rsidRDefault="002013C6">
      <w:pPr>
        <w:pStyle w:val="ac"/>
        <w:shd w:val="clear" w:color="auto" w:fill="FFFFFF"/>
        <w:spacing w:beforeAutospacing="0" w:after="300" w:afterAutospacing="0" w:line="360" w:lineRule="atLeast"/>
        <w:ind w:firstLine="420"/>
        <w:rPr>
          <w:sz w:val="21"/>
          <w:szCs w:val="21"/>
        </w:rPr>
      </w:pPr>
      <w:r>
        <w:rPr>
          <w:rStyle w:val="af"/>
          <w:rFonts w:hint="eastAsia"/>
          <w:b/>
          <w:bCs/>
          <w:szCs w:val="21"/>
          <w:shd w:val="clear" w:color="auto" w:fill="FFFFFF"/>
        </w:rPr>
        <w:t>一、合格的供应商必须具备以下条件</w:t>
      </w:r>
    </w:p>
    <w:p w:rsidR="00CD58AF" w:rsidRDefault="002013C6">
      <w:pPr>
        <w:pStyle w:val="ac"/>
        <w:shd w:val="clear" w:color="auto" w:fill="FFFFFF"/>
        <w:spacing w:beforeAutospacing="0" w:after="300" w:afterAutospacing="0" w:line="360" w:lineRule="atLeast"/>
        <w:ind w:firstLine="420"/>
        <w:rPr>
          <w:sz w:val="21"/>
          <w:szCs w:val="21"/>
          <w:shd w:val="clear" w:color="auto" w:fill="FFFFFF"/>
        </w:rPr>
      </w:pPr>
      <w:r>
        <w:rPr>
          <w:rFonts w:hint="eastAsia"/>
          <w:sz w:val="21"/>
          <w:szCs w:val="21"/>
          <w:shd w:val="clear" w:color="auto" w:fill="FFFFFF"/>
        </w:rPr>
        <w:t>1</w:t>
      </w:r>
      <w:r>
        <w:rPr>
          <w:rFonts w:hint="eastAsia"/>
          <w:sz w:val="21"/>
          <w:szCs w:val="21"/>
          <w:shd w:val="clear" w:color="auto" w:fill="FFFFFF"/>
        </w:rPr>
        <w:t>、符合《中华人民共和国政府采购法》第二十二条规定的供应商。</w:t>
      </w:r>
    </w:p>
    <w:p w:rsidR="00CD58AF" w:rsidRDefault="002013C6">
      <w:pPr>
        <w:pStyle w:val="ac"/>
        <w:shd w:val="clear" w:color="auto" w:fill="FFFFFF"/>
        <w:spacing w:beforeAutospacing="0" w:after="300" w:afterAutospacing="0" w:line="360" w:lineRule="atLeast"/>
        <w:ind w:firstLine="420"/>
        <w:rPr>
          <w:sz w:val="21"/>
          <w:szCs w:val="21"/>
          <w:shd w:val="clear" w:color="auto" w:fill="FFFFFF"/>
        </w:rPr>
      </w:pPr>
      <w:r>
        <w:rPr>
          <w:rFonts w:hint="eastAsia"/>
          <w:sz w:val="21"/>
          <w:szCs w:val="21"/>
          <w:shd w:val="clear" w:color="auto" w:fill="FFFFFF"/>
        </w:rPr>
        <w:t>2</w:t>
      </w:r>
      <w:r>
        <w:rPr>
          <w:rFonts w:hint="eastAsia"/>
          <w:sz w:val="21"/>
          <w:szCs w:val="21"/>
          <w:shd w:val="clear" w:color="auto" w:fill="FFFFFF"/>
        </w:rPr>
        <w:t>、根据《上海市政府采购供应商登记及诚信管理办法》已登记入库的供应商。</w:t>
      </w:r>
    </w:p>
    <w:p w:rsidR="00CD58AF" w:rsidRDefault="002013C6">
      <w:pPr>
        <w:pStyle w:val="ac"/>
        <w:shd w:val="clear" w:color="auto" w:fill="FFFFFF"/>
        <w:spacing w:beforeAutospacing="0" w:after="300" w:afterAutospacing="0" w:line="360" w:lineRule="atLeast"/>
        <w:ind w:firstLine="420"/>
        <w:rPr>
          <w:sz w:val="21"/>
          <w:szCs w:val="21"/>
          <w:shd w:val="clear" w:color="auto" w:fill="FFFFFF"/>
        </w:rPr>
      </w:pPr>
      <w:r>
        <w:rPr>
          <w:rFonts w:hint="eastAsia"/>
          <w:sz w:val="21"/>
          <w:szCs w:val="21"/>
          <w:shd w:val="clear" w:color="auto" w:fill="FFFFFF"/>
        </w:rPr>
        <w:t>3</w:t>
      </w:r>
      <w:r>
        <w:rPr>
          <w:rFonts w:hint="eastAsia"/>
          <w:sz w:val="21"/>
          <w:szCs w:val="21"/>
          <w:shd w:val="clear" w:color="auto" w:fill="FFFFFF"/>
        </w:rPr>
        <w:t>、其他资格要求：</w:t>
      </w:r>
    </w:p>
    <w:p w:rsidR="00CD58AF" w:rsidRDefault="002013C6">
      <w:pPr>
        <w:pStyle w:val="ac"/>
        <w:shd w:val="clear" w:color="auto" w:fill="FFFFFF"/>
        <w:spacing w:beforeAutospacing="0" w:after="300" w:afterAutospacing="0" w:line="360" w:lineRule="atLeast"/>
        <w:ind w:firstLine="420"/>
        <w:rPr>
          <w:sz w:val="21"/>
          <w:szCs w:val="21"/>
          <w:shd w:val="clear" w:color="auto" w:fill="FFFFFF"/>
        </w:rPr>
      </w:pPr>
      <w:r>
        <w:rPr>
          <w:rFonts w:hint="eastAsia"/>
          <w:sz w:val="21"/>
          <w:szCs w:val="21"/>
          <w:shd w:val="clear" w:color="auto" w:fill="FFFFFF"/>
        </w:rPr>
        <w:t>（</w:t>
      </w:r>
      <w:r>
        <w:rPr>
          <w:rFonts w:hint="eastAsia"/>
          <w:sz w:val="21"/>
          <w:szCs w:val="21"/>
          <w:shd w:val="clear" w:color="auto" w:fill="FFFFFF"/>
        </w:rPr>
        <w:t>1</w:t>
      </w:r>
      <w:r>
        <w:rPr>
          <w:rFonts w:hint="eastAsia"/>
          <w:sz w:val="21"/>
          <w:szCs w:val="21"/>
          <w:shd w:val="clear" w:color="auto" w:fill="FFFFFF"/>
        </w:rPr>
        <w:t>）未被列入“信用中国”失信被执行人、重大税收违法案件当事人、政府采购不良行为记录名单内；未被列入“中国政府采购网”政府采购严重为违法失信行为记录名单内；</w:t>
      </w:r>
    </w:p>
    <w:p w:rsidR="00CD58AF" w:rsidRDefault="002013C6">
      <w:pPr>
        <w:pStyle w:val="ac"/>
        <w:shd w:val="clear" w:color="auto" w:fill="FFFFFF"/>
        <w:spacing w:beforeAutospacing="0" w:after="300" w:afterAutospacing="0" w:line="360" w:lineRule="atLeast"/>
        <w:ind w:firstLine="420"/>
        <w:rPr>
          <w:sz w:val="21"/>
          <w:szCs w:val="21"/>
          <w:shd w:val="clear" w:color="auto" w:fill="FFFFFF"/>
        </w:rPr>
      </w:pPr>
      <w:r>
        <w:rPr>
          <w:rFonts w:hint="eastAsia"/>
          <w:sz w:val="21"/>
          <w:szCs w:val="21"/>
          <w:shd w:val="clear" w:color="auto" w:fill="FFFFFF"/>
        </w:rPr>
        <w:t>（</w:t>
      </w:r>
      <w:r>
        <w:rPr>
          <w:rFonts w:hint="eastAsia"/>
          <w:sz w:val="21"/>
          <w:szCs w:val="21"/>
          <w:shd w:val="clear" w:color="auto" w:fill="FFFFFF"/>
        </w:rPr>
        <w:t>2</w:t>
      </w:r>
      <w:r>
        <w:rPr>
          <w:rFonts w:hint="eastAsia"/>
          <w:sz w:val="21"/>
          <w:szCs w:val="21"/>
          <w:shd w:val="clear" w:color="auto" w:fill="FFFFFF"/>
        </w:rPr>
        <w:t>）本项目不接受联合体；</w:t>
      </w:r>
    </w:p>
    <w:p w:rsidR="00CD58AF" w:rsidRDefault="002013C6">
      <w:pPr>
        <w:pStyle w:val="ac"/>
        <w:shd w:val="clear" w:color="auto" w:fill="FFFFFF"/>
        <w:spacing w:beforeAutospacing="0" w:after="300" w:afterAutospacing="0" w:line="360" w:lineRule="atLeast"/>
        <w:ind w:firstLine="420"/>
        <w:rPr>
          <w:sz w:val="21"/>
          <w:szCs w:val="21"/>
          <w:shd w:val="clear" w:color="auto" w:fill="FFFFFF"/>
        </w:rPr>
      </w:pPr>
      <w:r>
        <w:rPr>
          <w:rFonts w:hint="eastAsia"/>
          <w:sz w:val="21"/>
          <w:szCs w:val="21"/>
          <w:shd w:val="clear" w:color="auto" w:fill="FFFFFF"/>
        </w:rPr>
        <w:t>（</w:t>
      </w:r>
      <w:r>
        <w:rPr>
          <w:rFonts w:hint="eastAsia"/>
          <w:sz w:val="21"/>
          <w:szCs w:val="21"/>
          <w:shd w:val="clear" w:color="auto" w:fill="FFFFFF"/>
        </w:rPr>
        <w:t>3</w:t>
      </w:r>
      <w:r>
        <w:rPr>
          <w:rFonts w:hint="eastAsia"/>
          <w:sz w:val="21"/>
          <w:szCs w:val="21"/>
          <w:shd w:val="clear" w:color="auto" w:fill="FFFFFF"/>
        </w:rPr>
        <w:t>）本项目面向大、中、小、微型等各类供应商采购；</w:t>
      </w:r>
    </w:p>
    <w:p w:rsidR="00CD58AF" w:rsidRDefault="002013C6">
      <w:pPr>
        <w:pStyle w:val="ac"/>
        <w:shd w:val="clear" w:color="auto" w:fill="FFFFFF"/>
        <w:spacing w:beforeAutospacing="0" w:after="300" w:afterAutospacing="0" w:line="360" w:lineRule="atLeast"/>
        <w:ind w:firstLine="420"/>
        <w:rPr>
          <w:sz w:val="21"/>
          <w:szCs w:val="21"/>
          <w:shd w:val="clear" w:color="auto" w:fill="FFFFFF"/>
        </w:rPr>
      </w:pPr>
      <w:r>
        <w:rPr>
          <w:rFonts w:hint="eastAsia"/>
          <w:sz w:val="21"/>
          <w:szCs w:val="21"/>
          <w:shd w:val="clear" w:color="auto" w:fill="FFFFFF"/>
        </w:rPr>
        <w:t>（</w:t>
      </w:r>
      <w:r>
        <w:rPr>
          <w:rFonts w:hint="eastAsia"/>
          <w:sz w:val="21"/>
          <w:szCs w:val="21"/>
          <w:shd w:val="clear" w:color="auto" w:fill="FFFFFF"/>
        </w:rPr>
        <w:t>4</w:t>
      </w:r>
      <w:r>
        <w:rPr>
          <w:rFonts w:hint="eastAsia"/>
          <w:sz w:val="21"/>
          <w:szCs w:val="21"/>
          <w:shd w:val="clear" w:color="auto" w:fill="FFFFFF"/>
        </w:rPr>
        <w:t>）须具备消防设施工程专业承包二级及以上资质（外地企业需在本市建设工程行政主管部门备案）；</w:t>
      </w:r>
    </w:p>
    <w:p w:rsidR="00CD58AF" w:rsidRDefault="002013C6">
      <w:pPr>
        <w:pStyle w:val="ac"/>
        <w:shd w:val="clear" w:color="auto" w:fill="FFFFFF"/>
        <w:spacing w:beforeAutospacing="0" w:after="300" w:afterAutospacing="0" w:line="360" w:lineRule="atLeast"/>
        <w:ind w:firstLine="420"/>
        <w:rPr>
          <w:sz w:val="21"/>
          <w:szCs w:val="21"/>
          <w:shd w:val="clear" w:color="auto" w:fill="FFFFFF"/>
        </w:rPr>
      </w:pPr>
      <w:r>
        <w:rPr>
          <w:rFonts w:hint="eastAsia"/>
          <w:sz w:val="21"/>
          <w:szCs w:val="21"/>
          <w:shd w:val="clear" w:color="auto" w:fill="FFFFFF"/>
        </w:rPr>
        <w:t>（</w:t>
      </w:r>
      <w:r>
        <w:rPr>
          <w:rFonts w:hint="eastAsia"/>
          <w:sz w:val="21"/>
          <w:szCs w:val="21"/>
          <w:shd w:val="clear" w:color="auto" w:fill="FFFFFF"/>
        </w:rPr>
        <w:t>5</w:t>
      </w:r>
      <w:r>
        <w:rPr>
          <w:rFonts w:hint="eastAsia"/>
          <w:sz w:val="21"/>
          <w:szCs w:val="21"/>
          <w:shd w:val="clear" w:color="auto" w:fill="FFFFFF"/>
        </w:rPr>
        <w:t>）须具备有效的《安全生产许可证》；</w:t>
      </w:r>
    </w:p>
    <w:p w:rsidR="00CD58AF" w:rsidRDefault="002013C6">
      <w:pPr>
        <w:pStyle w:val="ac"/>
        <w:shd w:val="clear" w:color="auto" w:fill="FFFFFF"/>
        <w:spacing w:beforeAutospacing="0" w:after="300" w:afterAutospacing="0" w:line="360" w:lineRule="atLeast"/>
        <w:ind w:firstLine="420"/>
        <w:rPr>
          <w:sz w:val="21"/>
          <w:szCs w:val="21"/>
          <w:shd w:val="clear" w:color="auto" w:fill="FFFFFF"/>
        </w:rPr>
      </w:pPr>
      <w:r>
        <w:rPr>
          <w:rFonts w:hint="eastAsia"/>
          <w:sz w:val="21"/>
          <w:szCs w:val="21"/>
          <w:shd w:val="clear" w:color="auto" w:fill="FFFFFF"/>
        </w:rPr>
        <w:t>（</w:t>
      </w:r>
      <w:r>
        <w:rPr>
          <w:rFonts w:hint="eastAsia"/>
          <w:sz w:val="21"/>
          <w:szCs w:val="21"/>
          <w:shd w:val="clear" w:color="auto" w:fill="FFFFFF"/>
        </w:rPr>
        <w:t>6</w:t>
      </w:r>
      <w:r>
        <w:rPr>
          <w:rFonts w:hint="eastAsia"/>
          <w:sz w:val="21"/>
          <w:szCs w:val="21"/>
          <w:shd w:val="clear" w:color="auto" w:fill="FFFFFF"/>
        </w:rPr>
        <w:t>）项目经理须具备机电工程专业注册二级及以上建</w:t>
      </w:r>
      <w:r>
        <w:rPr>
          <w:rFonts w:hint="eastAsia"/>
          <w:sz w:val="21"/>
          <w:szCs w:val="21"/>
          <w:shd w:val="clear" w:color="auto" w:fill="FFFFFF"/>
        </w:rPr>
        <w:t>造师资格，且具备安全生产考核合格证书；</w:t>
      </w:r>
    </w:p>
    <w:p w:rsidR="00CD58AF" w:rsidRDefault="002013C6">
      <w:pPr>
        <w:pStyle w:val="ac"/>
        <w:shd w:val="clear" w:color="auto" w:fill="FFFFFF"/>
        <w:spacing w:beforeAutospacing="0" w:after="300" w:afterAutospacing="0" w:line="360" w:lineRule="atLeast"/>
        <w:ind w:firstLine="420"/>
        <w:rPr>
          <w:sz w:val="21"/>
          <w:szCs w:val="21"/>
        </w:rPr>
      </w:pPr>
      <w:r>
        <w:rPr>
          <w:rStyle w:val="af"/>
          <w:rFonts w:hint="eastAsia"/>
          <w:b/>
          <w:bCs/>
          <w:szCs w:val="21"/>
          <w:shd w:val="clear" w:color="auto" w:fill="FFFFFF"/>
        </w:rPr>
        <w:t>二、项目概况</w:t>
      </w:r>
    </w:p>
    <w:p w:rsidR="00CD58AF" w:rsidRDefault="002013C6">
      <w:pPr>
        <w:pStyle w:val="ac"/>
        <w:shd w:val="clear" w:color="auto" w:fill="FFFFFF"/>
        <w:spacing w:beforeAutospacing="0" w:after="300" w:afterAutospacing="0" w:line="360" w:lineRule="atLeast"/>
        <w:ind w:firstLine="420"/>
        <w:rPr>
          <w:sz w:val="21"/>
          <w:szCs w:val="21"/>
        </w:rPr>
      </w:pPr>
      <w:r>
        <w:rPr>
          <w:rFonts w:hint="eastAsia"/>
          <w:sz w:val="21"/>
          <w:szCs w:val="21"/>
          <w:shd w:val="clear" w:color="auto" w:fill="FFFFFF"/>
        </w:rPr>
        <w:t>1</w:t>
      </w:r>
      <w:r>
        <w:rPr>
          <w:rFonts w:hint="eastAsia"/>
          <w:sz w:val="21"/>
          <w:szCs w:val="21"/>
          <w:shd w:val="clear" w:color="auto" w:fill="FFFFFF"/>
        </w:rPr>
        <w:t>、项目名称：高境镇托老所建设消防工程；</w:t>
      </w:r>
    </w:p>
    <w:p w:rsidR="00CD58AF" w:rsidRDefault="002013C6">
      <w:pPr>
        <w:pStyle w:val="ac"/>
        <w:shd w:val="clear" w:color="auto" w:fill="FFFFFF"/>
        <w:spacing w:beforeAutospacing="0" w:after="300" w:afterAutospacing="0" w:line="360" w:lineRule="atLeast"/>
        <w:ind w:firstLine="420"/>
        <w:rPr>
          <w:sz w:val="21"/>
          <w:szCs w:val="21"/>
          <w:shd w:val="clear" w:color="auto" w:fill="FFFFFF"/>
        </w:rPr>
      </w:pPr>
      <w:r>
        <w:rPr>
          <w:rFonts w:hint="eastAsia"/>
          <w:sz w:val="21"/>
          <w:szCs w:val="21"/>
          <w:shd w:val="clear" w:color="auto" w:fill="FFFFFF"/>
        </w:rPr>
        <w:t>2</w:t>
      </w:r>
      <w:r>
        <w:rPr>
          <w:rFonts w:hint="eastAsia"/>
          <w:sz w:val="21"/>
          <w:szCs w:val="21"/>
          <w:shd w:val="clear" w:color="auto" w:fill="FFFFFF"/>
        </w:rPr>
        <w:t>、项目主要内容、数量及简要规格描述或项目基本概况介绍：</w:t>
      </w:r>
    </w:p>
    <w:p w:rsidR="00CD58AF" w:rsidRDefault="002013C6">
      <w:pPr>
        <w:pStyle w:val="ac"/>
        <w:shd w:val="clear" w:color="auto" w:fill="FFFFFF"/>
        <w:spacing w:beforeAutospacing="0" w:after="300" w:afterAutospacing="0" w:line="360" w:lineRule="atLeast"/>
        <w:ind w:firstLine="420"/>
        <w:rPr>
          <w:sz w:val="21"/>
          <w:szCs w:val="21"/>
          <w:shd w:val="clear" w:color="auto" w:fill="FFFFFF"/>
        </w:rPr>
      </w:pPr>
      <w:r>
        <w:rPr>
          <w:rFonts w:hint="eastAsia"/>
          <w:sz w:val="21"/>
          <w:szCs w:val="21"/>
          <w:shd w:val="clear" w:color="auto" w:fill="FFFFFF"/>
        </w:rPr>
        <w:t>喷淋系统、报警系统、消防栓等，具体工作内容详见工程量清单</w:t>
      </w:r>
    </w:p>
    <w:p w:rsidR="00CD58AF" w:rsidRDefault="002013C6">
      <w:pPr>
        <w:pStyle w:val="ac"/>
        <w:shd w:val="clear" w:color="auto" w:fill="FFFFFF"/>
        <w:spacing w:beforeAutospacing="0" w:after="300" w:afterAutospacing="0" w:line="360" w:lineRule="atLeast"/>
        <w:ind w:firstLine="420"/>
        <w:rPr>
          <w:sz w:val="21"/>
          <w:szCs w:val="21"/>
          <w:shd w:val="clear" w:color="auto" w:fill="FFFFFF"/>
        </w:rPr>
      </w:pPr>
      <w:r>
        <w:rPr>
          <w:rFonts w:hint="eastAsia"/>
          <w:sz w:val="21"/>
          <w:szCs w:val="21"/>
          <w:shd w:val="clear" w:color="auto" w:fill="FFFFFF"/>
        </w:rPr>
        <w:t>3</w:t>
      </w:r>
      <w:r>
        <w:rPr>
          <w:rFonts w:hint="eastAsia"/>
          <w:sz w:val="21"/>
          <w:szCs w:val="21"/>
          <w:shd w:val="clear" w:color="auto" w:fill="FFFFFF"/>
        </w:rPr>
        <w:t>、交付地址：宝山区高境镇高境路</w:t>
      </w:r>
      <w:r>
        <w:rPr>
          <w:rFonts w:hint="eastAsia"/>
          <w:sz w:val="21"/>
          <w:szCs w:val="21"/>
          <w:shd w:val="clear" w:color="auto" w:fill="FFFFFF"/>
        </w:rPr>
        <w:t>477</w:t>
      </w:r>
      <w:r>
        <w:rPr>
          <w:rFonts w:hint="eastAsia"/>
          <w:sz w:val="21"/>
          <w:szCs w:val="21"/>
          <w:shd w:val="clear" w:color="auto" w:fill="FFFFFF"/>
        </w:rPr>
        <w:t>弄</w:t>
      </w:r>
      <w:r>
        <w:rPr>
          <w:rFonts w:hint="eastAsia"/>
          <w:sz w:val="21"/>
          <w:szCs w:val="21"/>
          <w:shd w:val="clear" w:color="auto" w:fill="FFFFFF"/>
        </w:rPr>
        <w:t>6-1</w:t>
      </w:r>
      <w:r>
        <w:rPr>
          <w:rFonts w:hint="eastAsia"/>
          <w:sz w:val="21"/>
          <w:szCs w:val="21"/>
          <w:shd w:val="clear" w:color="auto" w:fill="FFFFFF"/>
        </w:rPr>
        <w:t>号；</w:t>
      </w:r>
    </w:p>
    <w:p w:rsidR="00CD58AF" w:rsidRDefault="002013C6">
      <w:pPr>
        <w:pStyle w:val="ac"/>
        <w:shd w:val="clear" w:color="auto" w:fill="FFFFFF"/>
        <w:spacing w:beforeAutospacing="0" w:after="300" w:afterAutospacing="0" w:line="360" w:lineRule="atLeast"/>
        <w:ind w:firstLine="420"/>
        <w:rPr>
          <w:sz w:val="21"/>
          <w:szCs w:val="21"/>
        </w:rPr>
      </w:pPr>
      <w:r>
        <w:rPr>
          <w:rFonts w:hint="eastAsia"/>
          <w:sz w:val="21"/>
          <w:szCs w:val="21"/>
          <w:shd w:val="clear" w:color="auto" w:fill="FFFFFF"/>
        </w:rPr>
        <w:t>4</w:t>
      </w:r>
      <w:r>
        <w:rPr>
          <w:rFonts w:hint="eastAsia"/>
          <w:sz w:val="21"/>
          <w:szCs w:val="21"/>
          <w:shd w:val="clear" w:color="auto" w:fill="FFFFFF"/>
        </w:rPr>
        <w:t>、施工工期：</w:t>
      </w:r>
      <w:r>
        <w:rPr>
          <w:rFonts w:hint="eastAsia"/>
          <w:sz w:val="21"/>
          <w:szCs w:val="21"/>
          <w:shd w:val="clear" w:color="auto" w:fill="FFFFFF"/>
        </w:rPr>
        <w:t>60</w:t>
      </w:r>
      <w:r>
        <w:rPr>
          <w:rFonts w:hint="eastAsia"/>
          <w:sz w:val="21"/>
          <w:szCs w:val="21"/>
          <w:shd w:val="clear" w:color="auto" w:fill="FFFFFF"/>
        </w:rPr>
        <w:t>日历天；</w:t>
      </w:r>
    </w:p>
    <w:p w:rsidR="00CD58AF" w:rsidRDefault="002013C6">
      <w:pPr>
        <w:pStyle w:val="ac"/>
        <w:shd w:val="clear" w:color="auto" w:fill="FFFFFF"/>
        <w:spacing w:beforeAutospacing="0" w:after="300" w:afterAutospacing="0" w:line="360" w:lineRule="atLeast"/>
        <w:ind w:firstLine="420"/>
        <w:rPr>
          <w:sz w:val="21"/>
          <w:szCs w:val="21"/>
        </w:rPr>
      </w:pPr>
      <w:r>
        <w:rPr>
          <w:rFonts w:hint="eastAsia"/>
          <w:sz w:val="21"/>
          <w:szCs w:val="21"/>
          <w:shd w:val="clear" w:color="auto" w:fill="FFFFFF"/>
        </w:rPr>
        <w:lastRenderedPageBreak/>
        <w:t>5</w:t>
      </w:r>
      <w:r>
        <w:rPr>
          <w:rFonts w:hint="eastAsia"/>
          <w:sz w:val="21"/>
          <w:szCs w:val="21"/>
          <w:shd w:val="clear" w:color="auto" w:fill="FFFFFF"/>
        </w:rPr>
        <w:t>、采购项目适用原因：按照招标投标法及其实施条例必须进行招标的工程建设项目以外的工程建设项目；</w:t>
      </w:r>
    </w:p>
    <w:p w:rsidR="00CD58AF" w:rsidRDefault="002013C6">
      <w:pPr>
        <w:pStyle w:val="ac"/>
        <w:shd w:val="clear" w:color="auto" w:fill="FFFFFF"/>
        <w:spacing w:beforeAutospacing="0" w:after="300" w:afterAutospacing="0" w:line="360" w:lineRule="atLeast"/>
        <w:ind w:firstLine="420"/>
        <w:rPr>
          <w:sz w:val="21"/>
          <w:szCs w:val="21"/>
        </w:rPr>
      </w:pPr>
      <w:r>
        <w:rPr>
          <w:rFonts w:hint="eastAsia"/>
          <w:sz w:val="21"/>
          <w:szCs w:val="21"/>
          <w:shd w:val="clear" w:color="auto" w:fill="FFFFFF"/>
        </w:rPr>
        <w:t>6</w:t>
      </w:r>
      <w:r>
        <w:rPr>
          <w:rFonts w:hint="eastAsia"/>
          <w:sz w:val="21"/>
          <w:szCs w:val="21"/>
          <w:shd w:val="clear" w:color="auto" w:fill="FFFFFF"/>
        </w:rPr>
        <w:t>、采购预算金额：</w:t>
      </w:r>
      <w:r>
        <w:rPr>
          <w:rFonts w:hint="eastAsia"/>
          <w:sz w:val="21"/>
          <w:szCs w:val="21"/>
          <w:shd w:val="clear" w:color="auto" w:fill="FFFFFF"/>
        </w:rPr>
        <w:t>486069</w:t>
      </w:r>
      <w:r>
        <w:rPr>
          <w:rFonts w:hint="eastAsia"/>
          <w:sz w:val="21"/>
          <w:szCs w:val="21"/>
          <w:shd w:val="clear" w:color="auto" w:fill="FFFFFF"/>
        </w:rPr>
        <w:t>元（国库资金：</w:t>
      </w:r>
      <w:r>
        <w:rPr>
          <w:rFonts w:hint="eastAsia"/>
          <w:sz w:val="21"/>
          <w:szCs w:val="21"/>
          <w:shd w:val="clear" w:color="auto" w:fill="FFFFFF"/>
        </w:rPr>
        <w:t>0</w:t>
      </w:r>
      <w:r>
        <w:rPr>
          <w:rFonts w:hint="eastAsia"/>
          <w:sz w:val="21"/>
          <w:szCs w:val="21"/>
          <w:shd w:val="clear" w:color="auto" w:fill="FFFFFF"/>
        </w:rPr>
        <w:t>元；自筹资金：</w:t>
      </w:r>
      <w:r>
        <w:rPr>
          <w:rFonts w:hint="eastAsia"/>
          <w:sz w:val="21"/>
          <w:szCs w:val="21"/>
          <w:shd w:val="clear" w:color="auto" w:fill="FFFFFF"/>
        </w:rPr>
        <w:t>486069</w:t>
      </w:r>
      <w:r>
        <w:rPr>
          <w:rFonts w:hint="eastAsia"/>
          <w:sz w:val="21"/>
          <w:szCs w:val="21"/>
          <w:shd w:val="clear" w:color="auto" w:fill="FFFFFF"/>
        </w:rPr>
        <w:t>元）；</w:t>
      </w:r>
    </w:p>
    <w:p w:rsidR="00CD58AF" w:rsidRDefault="002013C6">
      <w:pPr>
        <w:pStyle w:val="ac"/>
        <w:shd w:val="clear" w:color="auto" w:fill="FFFFFF"/>
        <w:spacing w:beforeAutospacing="0" w:after="300" w:afterAutospacing="0" w:line="360" w:lineRule="atLeast"/>
        <w:ind w:firstLine="420"/>
        <w:rPr>
          <w:sz w:val="21"/>
          <w:szCs w:val="21"/>
        </w:rPr>
      </w:pPr>
      <w:r>
        <w:rPr>
          <w:rFonts w:hint="eastAsia"/>
          <w:sz w:val="21"/>
          <w:szCs w:val="21"/>
          <w:shd w:val="clear" w:color="auto" w:fill="FFFFFF"/>
        </w:rPr>
        <w:t>7</w:t>
      </w:r>
      <w:r>
        <w:rPr>
          <w:rFonts w:hint="eastAsia"/>
          <w:sz w:val="21"/>
          <w:szCs w:val="21"/>
          <w:shd w:val="clear" w:color="auto" w:fill="FFFFFF"/>
        </w:rPr>
        <w:t>、采购项目需要落实的政府采购政策情况：</w:t>
      </w:r>
    </w:p>
    <w:p w:rsidR="00CD58AF" w:rsidRDefault="002013C6">
      <w:pPr>
        <w:pStyle w:val="ac"/>
        <w:shd w:val="clear" w:color="auto" w:fill="FFFFFF"/>
        <w:spacing w:beforeAutospacing="0" w:after="300" w:afterAutospacing="0" w:line="360" w:lineRule="atLeast"/>
        <w:ind w:firstLine="420"/>
        <w:rPr>
          <w:sz w:val="21"/>
          <w:szCs w:val="21"/>
        </w:rPr>
      </w:pPr>
      <w:r>
        <w:rPr>
          <w:rFonts w:hint="eastAsia"/>
          <w:sz w:val="21"/>
          <w:szCs w:val="21"/>
          <w:shd w:val="clear" w:color="auto" w:fill="FFFFFF"/>
        </w:rPr>
        <w:t>根据财政部，工信部印发的《政府采购促进中小企业发展暂行办法》（财库【</w:t>
      </w:r>
      <w:r>
        <w:rPr>
          <w:rFonts w:hint="eastAsia"/>
          <w:sz w:val="21"/>
          <w:szCs w:val="21"/>
          <w:shd w:val="clear" w:color="auto" w:fill="FFFFFF"/>
        </w:rPr>
        <w:t>2011</w:t>
      </w:r>
      <w:r>
        <w:rPr>
          <w:rFonts w:hint="eastAsia"/>
          <w:sz w:val="21"/>
          <w:szCs w:val="21"/>
          <w:shd w:val="clear" w:color="auto" w:fill="FFFFFF"/>
        </w:rPr>
        <w:t>】</w:t>
      </w:r>
      <w:r>
        <w:rPr>
          <w:rFonts w:hint="eastAsia"/>
          <w:sz w:val="21"/>
          <w:szCs w:val="21"/>
          <w:shd w:val="clear" w:color="auto" w:fill="FFFFFF"/>
        </w:rPr>
        <w:t>181</w:t>
      </w:r>
      <w:r>
        <w:rPr>
          <w:rFonts w:hint="eastAsia"/>
          <w:sz w:val="21"/>
          <w:szCs w:val="21"/>
          <w:shd w:val="clear" w:color="auto" w:fill="FFFFFF"/>
        </w:rPr>
        <w:t>号）规定，小型、微型企业产品参与谈判享受相应优惠，执行政府采购有关鼓励支持节能产品、环境认证产品以及支持中小企业、福利企业等的政策规定。</w:t>
      </w:r>
    </w:p>
    <w:p w:rsidR="00CD58AF" w:rsidRDefault="002013C6">
      <w:pPr>
        <w:pStyle w:val="ac"/>
        <w:shd w:val="clear" w:color="auto" w:fill="FFFFFF"/>
        <w:spacing w:beforeAutospacing="0" w:after="300" w:afterAutospacing="0" w:line="360" w:lineRule="atLeast"/>
        <w:ind w:firstLine="420"/>
        <w:rPr>
          <w:sz w:val="21"/>
          <w:szCs w:val="21"/>
        </w:rPr>
      </w:pPr>
      <w:r>
        <w:rPr>
          <w:rStyle w:val="af"/>
          <w:rFonts w:hint="eastAsia"/>
          <w:b/>
          <w:bCs/>
          <w:szCs w:val="21"/>
          <w:shd w:val="clear" w:color="auto" w:fill="FFFFFF"/>
        </w:rPr>
        <w:t>三、磋商文件的获取</w:t>
      </w:r>
    </w:p>
    <w:p w:rsidR="00CD58AF" w:rsidRDefault="002013C6">
      <w:pPr>
        <w:pStyle w:val="ac"/>
        <w:shd w:val="clear" w:color="auto" w:fill="FFFFFF"/>
        <w:spacing w:beforeAutospacing="0" w:after="300" w:afterAutospacing="0" w:line="360" w:lineRule="atLeast"/>
        <w:ind w:firstLine="420"/>
        <w:rPr>
          <w:sz w:val="21"/>
          <w:szCs w:val="21"/>
        </w:rPr>
      </w:pPr>
      <w:r>
        <w:rPr>
          <w:rFonts w:hint="eastAsia"/>
          <w:sz w:val="21"/>
          <w:szCs w:val="21"/>
          <w:shd w:val="clear" w:color="auto" w:fill="FFFFFF"/>
        </w:rPr>
        <w:t>1</w:t>
      </w:r>
      <w:r>
        <w:rPr>
          <w:rFonts w:hint="eastAsia"/>
          <w:sz w:val="21"/>
          <w:szCs w:val="21"/>
          <w:shd w:val="clear" w:color="auto" w:fill="FFFFFF"/>
        </w:rPr>
        <w:t>、合格的供应商可于</w:t>
      </w:r>
      <w:r>
        <w:rPr>
          <w:rFonts w:hint="eastAsia"/>
          <w:sz w:val="21"/>
          <w:szCs w:val="21"/>
          <w:shd w:val="clear" w:color="auto" w:fill="FFFFFF"/>
        </w:rPr>
        <w:t>2021</w:t>
      </w:r>
      <w:r>
        <w:rPr>
          <w:rFonts w:hint="eastAsia"/>
          <w:sz w:val="21"/>
          <w:szCs w:val="21"/>
          <w:shd w:val="clear" w:color="auto" w:fill="FFFFFF"/>
        </w:rPr>
        <w:t>年</w:t>
      </w:r>
      <w:r>
        <w:rPr>
          <w:rFonts w:hint="eastAsia"/>
          <w:sz w:val="21"/>
          <w:szCs w:val="21"/>
          <w:shd w:val="clear" w:color="auto" w:fill="FFFFFF"/>
        </w:rPr>
        <w:t>5</w:t>
      </w:r>
      <w:r>
        <w:rPr>
          <w:rFonts w:hint="eastAsia"/>
          <w:sz w:val="21"/>
          <w:szCs w:val="21"/>
          <w:shd w:val="clear" w:color="auto" w:fill="FFFFFF"/>
        </w:rPr>
        <w:t>月</w:t>
      </w:r>
      <w:r>
        <w:rPr>
          <w:rFonts w:hint="eastAsia"/>
          <w:sz w:val="21"/>
          <w:szCs w:val="21"/>
          <w:shd w:val="clear" w:color="auto" w:fill="FFFFFF"/>
        </w:rPr>
        <w:t>8</w:t>
      </w:r>
      <w:r>
        <w:rPr>
          <w:rFonts w:hint="eastAsia"/>
          <w:sz w:val="21"/>
          <w:szCs w:val="21"/>
          <w:shd w:val="clear" w:color="auto" w:fill="FFFFFF"/>
        </w:rPr>
        <w:t>日本公告发布之日起至</w:t>
      </w:r>
      <w:r>
        <w:rPr>
          <w:rFonts w:hint="eastAsia"/>
          <w:sz w:val="21"/>
          <w:szCs w:val="21"/>
          <w:shd w:val="clear" w:color="auto" w:fill="FFFFFF"/>
        </w:rPr>
        <w:t>2021</w:t>
      </w:r>
      <w:r>
        <w:rPr>
          <w:rFonts w:hint="eastAsia"/>
          <w:sz w:val="21"/>
          <w:szCs w:val="21"/>
          <w:shd w:val="clear" w:color="auto" w:fill="FFFFFF"/>
        </w:rPr>
        <w:t>年</w:t>
      </w:r>
      <w:r>
        <w:rPr>
          <w:rFonts w:hint="eastAsia"/>
          <w:sz w:val="21"/>
          <w:szCs w:val="21"/>
          <w:shd w:val="clear" w:color="auto" w:fill="FFFFFF"/>
        </w:rPr>
        <w:t>5</w:t>
      </w:r>
      <w:r>
        <w:rPr>
          <w:rFonts w:hint="eastAsia"/>
          <w:sz w:val="21"/>
          <w:szCs w:val="21"/>
          <w:shd w:val="clear" w:color="auto" w:fill="FFFFFF"/>
        </w:rPr>
        <w:t>月</w:t>
      </w:r>
      <w:r>
        <w:rPr>
          <w:rFonts w:hint="eastAsia"/>
          <w:sz w:val="21"/>
          <w:szCs w:val="21"/>
          <w:shd w:val="clear" w:color="auto" w:fill="FFFFFF"/>
        </w:rPr>
        <w:t>14</w:t>
      </w:r>
      <w:r>
        <w:rPr>
          <w:rFonts w:hint="eastAsia"/>
          <w:sz w:val="21"/>
          <w:szCs w:val="21"/>
          <w:shd w:val="clear" w:color="auto" w:fill="FFFFFF"/>
        </w:rPr>
        <w:t>日（每日上午</w:t>
      </w:r>
      <w:r>
        <w:rPr>
          <w:rFonts w:hint="eastAsia"/>
          <w:sz w:val="21"/>
          <w:szCs w:val="21"/>
          <w:shd w:val="clear" w:color="auto" w:fill="FFFFFF"/>
        </w:rPr>
        <w:t>9:00-</w:t>
      </w:r>
      <w:r>
        <w:rPr>
          <w:rFonts w:hint="eastAsia"/>
          <w:sz w:val="21"/>
          <w:szCs w:val="21"/>
          <w:shd w:val="clear" w:color="auto" w:fill="FFFFFF"/>
        </w:rPr>
        <w:t>下午</w:t>
      </w:r>
      <w:r>
        <w:rPr>
          <w:rFonts w:hint="eastAsia"/>
          <w:sz w:val="21"/>
          <w:szCs w:val="21"/>
          <w:shd w:val="clear" w:color="auto" w:fill="FFFFFF"/>
        </w:rPr>
        <w:t>16:00</w:t>
      </w:r>
      <w:r>
        <w:rPr>
          <w:rFonts w:hint="eastAsia"/>
          <w:sz w:val="21"/>
          <w:szCs w:val="21"/>
          <w:shd w:val="clear" w:color="auto" w:fill="FFFFFF"/>
        </w:rPr>
        <w:t>）截止，登录“上海宝山政府门户网站”获悉报名信息，并携带如下材料进行现场报名验证：</w:t>
      </w:r>
    </w:p>
    <w:p w:rsidR="00CD58AF" w:rsidRDefault="002013C6">
      <w:pPr>
        <w:pStyle w:val="ac"/>
        <w:shd w:val="clear" w:color="auto" w:fill="FFFFFF"/>
        <w:spacing w:beforeAutospacing="0" w:after="300" w:afterAutospacing="0" w:line="360" w:lineRule="atLeast"/>
        <w:ind w:firstLine="420"/>
        <w:rPr>
          <w:sz w:val="21"/>
          <w:szCs w:val="21"/>
        </w:rPr>
      </w:pPr>
      <w:r>
        <w:rPr>
          <w:rFonts w:hint="eastAsia"/>
          <w:sz w:val="21"/>
          <w:szCs w:val="21"/>
          <w:shd w:val="clear" w:color="auto" w:fill="FFFFFF"/>
        </w:rPr>
        <w:t>（</w:t>
      </w:r>
      <w:r>
        <w:rPr>
          <w:rFonts w:hint="eastAsia"/>
          <w:sz w:val="21"/>
          <w:szCs w:val="21"/>
          <w:shd w:val="clear" w:color="auto" w:fill="FFFFFF"/>
        </w:rPr>
        <w:t>1</w:t>
      </w:r>
      <w:r>
        <w:rPr>
          <w:rFonts w:hint="eastAsia"/>
          <w:sz w:val="21"/>
          <w:szCs w:val="21"/>
          <w:shd w:val="clear" w:color="auto" w:fill="FFFFFF"/>
        </w:rPr>
        <w:t>）</w:t>
      </w:r>
      <w:r>
        <w:rPr>
          <w:rFonts w:hint="eastAsia"/>
          <w:sz w:val="21"/>
          <w:szCs w:val="21"/>
          <w:shd w:val="clear" w:color="auto" w:fill="FFFFFF"/>
        </w:rPr>
        <w:t> </w:t>
      </w:r>
      <w:r>
        <w:rPr>
          <w:rFonts w:hint="eastAsia"/>
          <w:sz w:val="21"/>
          <w:szCs w:val="21"/>
          <w:shd w:val="clear" w:color="auto" w:fill="FFFFFF"/>
        </w:rPr>
        <w:t>营业执照、资质证书、安全生产许可证复印件；</w:t>
      </w:r>
    </w:p>
    <w:p w:rsidR="00CD58AF" w:rsidRDefault="002013C6">
      <w:pPr>
        <w:pStyle w:val="ac"/>
        <w:shd w:val="clear" w:color="auto" w:fill="FFFFFF"/>
        <w:spacing w:beforeAutospacing="0" w:after="300" w:afterAutospacing="0" w:line="360" w:lineRule="atLeast"/>
        <w:ind w:firstLine="420"/>
        <w:rPr>
          <w:sz w:val="21"/>
          <w:szCs w:val="21"/>
        </w:rPr>
      </w:pPr>
      <w:r>
        <w:rPr>
          <w:rFonts w:hint="eastAsia"/>
          <w:sz w:val="21"/>
          <w:szCs w:val="21"/>
          <w:shd w:val="clear" w:color="auto" w:fill="FFFFFF"/>
        </w:rPr>
        <w:t>（</w:t>
      </w:r>
      <w:r>
        <w:rPr>
          <w:rFonts w:hint="eastAsia"/>
          <w:sz w:val="21"/>
          <w:szCs w:val="21"/>
          <w:shd w:val="clear" w:color="auto" w:fill="FFFFFF"/>
        </w:rPr>
        <w:t>2</w:t>
      </w:r>
      <w:r>
        <w:rPr>
          <w:rFonts w:hint="eastAsia"/>
          <w:sz w:val="21"/>
          <w:szCs w:val="21"/>
          <w:shd w:val="clear" w:color="auto" w:fill="FFFFFF"/>
        </w:rPr>
        <w:t>）</w:t>
      </w:r>
      <w:r>
        <w:rPr>
          <w:rFonts w:hint="eastAsia"/>
          <w:sz w:val="21"/>
          <w:szCs w:val="21"/>
          <w:shd w:val="clear" w:color="auto" w:fill="FFFFFF"/>
        </w:rPr>
        <w:t> </w:t>
      </w:r>
      <w:r>
        <w:rPr>
          <w:rFonts w:hint="eastAsia"/>
          <w:sz w:val="21"/>
          <w:szCs w:val="21"/>
          <w:shd w:val="clear" w:color="auto" w:fill="FFFFFF"/>
        </w:rPr>
        <w:t>法定代表人的授权</w:t>
      </w:r>
      <w:r>
        <w:rPr>
          <w:rFonts w:hint="eastAsia"/>
          <w:sz w:val="21"/>
          <w:szCs w:val="21"/>
          <w:shd w:val="clear" w:color="auto" w:fill="FFFFFF"/>
        </w:rPr>
        <w:t>书原件；</w:t>
      </w:r>
    </w:p>
    <w:p w:rsidR="00CD58AF" w:rsidRDefault="002013C6">
      <w:pPr>
        <w:pStyle w:val="ac"/>
        <w:shd w:val="clear" w:color="auto" w:fill="FFFFFF"/>
        <w:spacing w:beforeAutospacing="0" w:after="300" w:afterAutospacing="0" w:line="360" w:lineRule="atLeast"/>
        <w:ind w:firstLine="420"/>
        <w:rPr>
          <w:sz w:val="21"/>
          <w:szCs w:val="21"/>
        </w:rPr>
      </w:pPr>
      <w:r>
        <w:rPr>
          <w:rFonts w:hint="eastAsia"/>
          <w:sz w:val="21"/>
          <w:szCs w:val="21"/>
          <w:shd w:val="clear" w:color="auto" w:fill="FFFFFF"/>
        </w:rPr>
        <w:t>（</w:t>
      </w:r>
      <w:r>
        <w:rPr>
          <w:rFonts w:hint="eastAsia"/>
          <w:sz w:val="21"/>
          <w:szCs w:val="21"/>
          <w:shd w:val="clear" w:color="auto" w:fill="FFFFFF"/>
        </w:rPr>
        <w:t>3</w:t>
      </w:r>
      <w:r>
        <w:rPr>
          <w:rFonts w:hint="eastAsia"/>
          <w:sz w:val="21"/>
          <w:szCs w:val="21"/>
          <w:shd w:val="clear" w:color="auto" w:fill="FFFFFF"/>
        </w:rPr>
        <w:t>）</w:t>
      </w:r>
      <w:r>
        <w:rPr>
          <w:rFonts w:hint="eastAsia"/>
          <w:sz w:val="21"/>
          <w:szCs w:val="21"/>
          <w:shd w:val="clear" w:color="auto" w:fill="FFFFFF"/>
        </w:rPr>
        <w:t> </w:t>
      </w:r>
      <w:r>
        <w:rPr>
          <w:rFonts w:hint="eastAsia"/>
          <w:sz w:val="21"/>
          <w:szCs w:val="21"/>
          <w:shd w:val="clear" w:color="auto" w:fill="FFFFFF"/>
        </w:rPr>
        <w:t>被授权代表人的身份证原件及复印件；</w:t>
      </w:r>
    </w:p>
    <w:p w:rsidR="00CD58AF" w:rsidRDefault="002013C6">
      <w:pPr>
        <w:pStyle w:val="ac"/>
        <w:shd w:val="clear" w:color="auto" w:fill="FFFFFF"/>
        <w:spacing w:beforeAutospacing="0" w:after="300" w:afterAutospacing="0" w:line="360" w:lineRule="atLeast"/>
        <w:ind w:firstLine="420"/>
        <w:rPr>
          <w:sz w:val="21"/>
          <w:szCs w:val="21"/>
          <w:shd w:val="clear" w:color="auto" w:fill="FFFFFF"/>
        </w:rPr>
      </w:pPr>
      <w:r>
        <w:rPr>
          <w:rFonts w:hint="eastAsia"/>
          <w:sz w:val="21"/>
          <w:szCs w:val="21"/>
          <w:shd w:val="clear" w:color="auto" w:fill="FFFFFF"/>
        </w:rPr>
        <w:t>（</w:t>
      </w:r>
      <w:r>
        <w:rPr>
          <w:rFonts w:hint="eastAsia"/>
          <w:sz w:val="21"/>
          <w:szCs w:val="21"/>
          <w:shd w:val="clear" w:color="auto" w:fill="FFFFFF"/>
        </w:rPr>
        <w:t>4</w:t>
      </w:r>
      <w:r>
        <w:rPr>
          <w:rFonts w:hint="eastAsia"/>
          <w:sz w:val="21"/>
          <w:szCs w:val="21"/>
          <w:shd w:val="clear" w:color="auto" w:fill="FFFFFF"/>
        </w:rPr>
        <w:t>）</w:t>
      </w:r>
      <w:r>
        <w:rPr>
          <w:rFonts w:hint="eastAsia"/>
          <w:sz w:val="21"/>
          <w:szCs w:val="21"/>
          <w:shd w:val="clear" w:color="auto" w:fill="FFFFFF"/>
        </w:rPr>
        <w:t> </w:t>
      </w:r>
      <w:r>
        <w:rPr>
          <w:rFonts w:hint="eastAsia"/>
          <w:sz w:val="21"/>
          <w:szCs w:val="21"/>
          <w:shd w:val="clear" w:color="auto" w:fill="FFFFFF"/>
        </w:rPr>
        <w:t>拟派项目负责人的机电工程专业注册二级及以上建造师资格证书复印件；</w:t>
      </w:r>
    </w:p>
    <w:p w:rsidR="00CD58AF" w:rsidRDefault="002013C6">
      <w:pPr>
        <w:pStyle w:val="ac"/>
        <w:shd w:val="clear" w:color="auto" w:fill="FFFFFF"/>
        <w:spacing w:beforeAutospacing="0" w:after="300" w:afterAutospacing="0" w:line="360" w:lineRule="atLeast"/>
        <w:ind w:firstLine="420"/>
        <w:rPr>
          <w:sz w:val="21"/>
          <w:szCs w:val="21"/>
        </w:rPr>
      </w:pPr>
      <w:r>
        <w:rPr>
          <w:rFonts w:hint="eastAsia"/>
          <w:sz w:val="21"/>
          <w:szCs w:val="21"/>
          <w:shd w:val="clear" w:color="auto" w:fill="FFFFFF"/>
        </w:rPr>
        <w:t>注：通过报名现场验证并交纳竞争性磋商文件购置费的合格供应商，可领取竞争性磋商文件。竞争性磋商文件购置费</w:t>
      </w:r>
      <w:r>
        <w:rPr>
          <w:rFonts w:hint="eastAsia"/>
          <w:sz w:val="21"/>
          <w:szCs w:val="21"/>
          <w:shd w:val="clear" w:color="auto" w:fill="FFFFFF"/>
        </w:rPr>
        <w:t>500</w:t>
      </w:r>
      <w:r>
        <w:rPr>
          <w:rFonts w:hint="eastAsia"/>
          <w:sz w:val="21"/>
          <w:szCs w:val="21"/>
          <w:shd w:val="clear" w:color="auto" w:fill="FFFFFF"/>
        </w:rPr>
        <w:t>元，售后不退。</w:t>
      </w:r>
    </w:p>
    <w:p w:rsidR="00CD58AF" w:rsidRDefault="002013C6">
      <w:pPr>
        <w:pStyle w:val="ac"/>
        <w:shd w:val="clear" w:color="auto" w:fill="FFFFFF"/>
        <w:spacing w:beforeAutospacing="0" w:after="300" w:afterAutospacing="0" w:line="360" w:lineRule="atLeast"/>
        <w:ind w:firstLine="420"/>
        <w:rPr>
          <w:sz w:val="21"/>
          <w:szCs w:val="21"/>
        </w:rPr>
      </w:pPr>
      <w:r>
        <w:rPr>
          <w:rFonts w:hint="eastAsia"/>
          <w:sz w:val="21"/>
          <w:szCs w:val="21"/>
          <w:shd w:val="clear" w:color="auto" w:fill="FFFFFF"/>
        </w:rPr>
        <w:t>2</w:t>
      </w:r>
      <w:r>
        <w:rPr>
          <w:rFonts w:hint="eastAsia"/>
          <w:sz w:val="21"/>
          <w:szCs w:val="21"/>
          <w:shd w:val="clear" w:color="auto" w:fill="FFFFFF"/>
        </w:rPr>
        <w:t>、凡愿参加响应的合格供应商应在上述规定的时间内按照规定获取竞争性磋商文件，逾期不再办理，未按规定获取竞争性磋商文件的响应将被拒绝。</w:t>
      </w:r>
    </w:p>
    <w:p w:rsidR="00CD58AF" w:rsidRDefault="002013C6">
      <w:pPr>
        <w:pStyle w:val="ac"/>
        <w:shd w:val="clear" w:color="auto" w:fill="FFFFFF"/>
        <w:spacing w:beforeAutospacing="0" w:after="300" w:afterAutospacing="0" w:line="360" w:lineRule="atLeast"/>
        <w:ind w:firstLine="420"/>
        <w:rPr>
          <w:sz w:val="21"/>
          <w:szCs w:val="21"/>
        </w:rPr>
      </w:pPr>
      <w:r>
        <w:rPr>
          <w:rFonts w:hint="eastAsia"/>
          <w:sz w:val="21"/>
          <w:szCs w:val="21"/>
          <w:shd w:val="clear" w:color="auto" w:fill="FFFFFF"/>
        </w:rPr>
        <w:t>3</w:t>
      </w:r>
      <w:r>
        <w:rPr>
          <w:rFonts w:hint="eastAsia"/>
          <w:sz w:val="21"/>
          <w:szCs w:val="21"/>
          <w:shd w:val="clear" w:color="auto" w:fill="FFFFFF"/>
        </w:rPr>
        <w:t>、供应商须保证报名及获得磋商文件需提交的资料真实、完整、有效、一致，如因供应商递交虚假材料或填写信息错误导致的与本项目有关的</w:t>
      </w:r>
      <w:r>
        <w:rPr>
          <w:rFonts w:hint="eastAsia"/>
          <w:sz w:val="21"/>
          <w:szCs w:val="21"/>
          <w:shd w:val="clear" w:color="auto" w:fill="FFFFFF"/>
        </w:rPr>
        <w:t>任何损失由供应商承担。</w:t>
      </w:r>
    </w:p>
    <w:p w:rsidR="00CD58AF" w:rsidRDefault="002013C6">
      <w:pPr>
        <w:pStyle w:val="ac"/>
        <w:shd w:val="clear" w:color="auto" w:fill="FFFFFF"/>
        <w:spacing w:beforeAutospacing="0" w:after="300" w:afterAutospacing="0" w:line="360" w:lineRule="atLeast"/>
        <w:ind w:firstLine="420"/>
        <w:rPr>
          <w:sz w:val="21"/>
          <w:szCs w:val="21"/>
        </w:rPr>
      </w:pPr>
      <w:r>
        <w:rPr>
          <w:rStyle w:val="af"/>
          <w:rFonts w:hint="eastAsia"/>
          <w:b/>
          <w:bCs/>
          <w:szCs w:val="21"/>
          <w:shd w:val="clear" w:color="auto" w:fill="FFFFFF"/>
        </w:rPr>
        <w:t>四、磋商响应截止时间和磋商时间</w:t>
      </w:r>
    </w:p>
    <w:p w:rsidR="00CD58AF" w:rsidRDefault="002013C6">
      <w:pPr>
        <w:pStyle w:val="ac"/>
        <w:shd w:val="clear" w:color="auto" w:fill="FFFFFF"/>
        <w:spacing w:beforeAutospacing="0" w:after="300" w:afterAutospacing="0" w:line="360" w:lineRule="atLeast"/>
        <w:ind w:firstLine="420"/>
        <w:rPr>
          <w:sz w:val="21"/>
          <w:szCs w:val="21"/>
        </w:rPr>
      </w:pPr>
      <w:r>
        <w:rPr>
          <w:rFonts w:hint="eastAsia"/>
          <w:sz w:val="21"/>
          <w:szCs w:val="21"/>
          <w:shd w:val="clear" w:color="auto" w:fill="FFFFFF"/>
        </w:rPr>
        <w:t>1</w:t>
      </w:r>
      <w:r>
        <w:rPr>
          <w:rFonts w:hint="eastAsia"/>
          <w:sz w:val="21"/>
          <w:szCs w:val="21"/>
          <w:shd w:val="clear" w:color="auto" w:fill="FFFFFF"/>
        </w:rPr>
        <w:t>、磋商响应截止时间：</w:t>
      </w:r>
      <w:r>
        <w:rPr>
          <w:rFonts w:hint="eastAsia"/>
          <w:sz w:val="21"/>
          <w:szCs w:val="21"/>
          <w:shd w:val="clear" w:color="auto" w:fill="FFFFFF"/>
        </w:rPr>
        <w:t>2021</w:t>
      </w:r>
      <w:r>
        <w:rPr>
          <w:rFonts w:hint="eastAsia"/>
          <w:sz w:val="21"/>
          <w:szCs w:val="21"/>
          <w:shd w:val="clear" w:color="auto" w:fill="FFFFFF"/>
        </w:rPr>
        <w:t>年</w:t>
      </w:r>
      <w:r>
        <w:rPr>
          <w:rFonts w:hint="eastAsia"/>
          <w:sz w:val="21"/>
          <w:szCs w:val="21"/>
          <w:shd w:val="clear" w:color="auto" w:fill="FFFFFF"/>
        </w:rPr>
        <w:t>5</w:t>
      </w:r>
      <w:r>
        <w:rPr>
          <w:rFonts w:hint="eastAsia"/>
          <w:sz w:val="21"/>
          <w:szCs w:val="21"/>
          <w:shd w:val="clear" w:color="auto" w:fill="FFFFFF"/>
        </w:rPr>
        <w:t>月</w:t>
      </w:r>
      <w:r w:rsidR="00A04ECA">
        <w:rPr>
          <w:rFonts w:hint="eastAsia"/>
          <w:sz w:val="21"/>
          <w:szCs w:val="21"/>
          <w:shd w:val="clear" w:color="auto" w:fill="FFFFFF"/>
        </w:rPr>
        <w:t>21</w:t>
      </w:r>
      <w:r>
        <w:rPr>
          <w:rFonts w:hint="eastAsia"/>
          <w:sz w:val="21"/>
          <w:szCs w:val="21"/>
          <w:shd w:val="clear" w:color="auto" w:fill="FFFFFF"/>
        </w:rPr>
        <w:t>日下午</w:t>
      </w:r>
      <w:r>
        <w:rPr>
          <w:rFonts w:hint="eastAsia"/>
          <w:sz w:val="21"/>
          <w:szCs w:val="21"/>
          <w:shd w:val="clear" w:color="auto" w:fill="FFFFFF"/>
        </w:rPr>
        <w:t>13:</w:t>
      </w:r>
      <w:r>
        <w:rPr>
          <w:rFonts w:hint="eastAsia"/>
          <w:sz w:val="21"/>
          <w:szCs w:val="21"/>
          <w:shd w:val="clear" w:color="auto" w:fill="FFFFFF"/>
        </w:rPr>
        <w:t>30</w:t>
      </w:r>
      <w:r>
        <w:rPr>
          <w:rFonts w:hint="eastAsia"/>
          <w:sz w:val="21"/>
          <w:szCs w:val="21"/>
          <w:shd w:val="clear" w:color="auto" w:fill="FFFFFF"/>
        </w:rPr>
        <w:t>:00</w:t>
      </w:r>
      <w:r>
        <w:rPr>
          <w:rFonts w:hint="eastAsia"/>
          <w:sz w:val="21"/>
          <w:szCs w:val="21"/>
          <w:shd w:val="clear" w:color="auto" w:fill="FFFFFF"/>
        </w:rPr>
        <w:t>，迟到或不符合规定的响应文件恕不接受；</w:t>
      </w:r>
    </w:p>
    <w:p w:rsidR="00CD58AF" w:rsidRDefault="002013C6">
      <w:pPr>
        <w:pStyle w:val="ac"/>
        <w:shd w:val="clear" w:color="auto" w:fill="FFFFFF"/>
        <w:spacing w:beforeAutospacing="0" w:after="300" w:afterAutospacing="0" w:line="360" w:lineRule="atLeast"/>
        <w:ind w:firstLine="420"/>
        <w:rPr>
          <w:sz w:val="21"/>
          <w:szCs w:val="21"/>
        </w:rPr>
      </w:pPr>
      <w:r>
        <w:rPr>
          <w:rFonts w:hint="eastAsia"/>
          <w:sz w:val="21"/>
          <w:szCs w:val="21"/>
          <w:shd w:val="clear" w:color="auto" w:fill="FFFFFF"/>
        </w:rPr>
        <w:t>2</w:t>
      </w:r>
      <w:r>
        <w:rPr>
          <w:rFonts w:hint="eastAsia"/>
          <w:sz w:val="21"/>
          <w:szCs w:val="21"/>
          <w:shd w:val="clear" w:color="auto" w:fill="FFFFFF"/>
        </w:rPr>
        <w:t>、磋商时间：</w:t>
      </w:r>
      <w:r>
        <w:rPr>
          <w:rFonts w:hint="eastAsia"/>
          <w:sz w:val="21"/>
          <w:szCs w:val="21"/>
          <w:shd w:val="clear" w:color="auto" w:fill="FFFFFF"/>
        </w:rPr>
        <w:t>2021</w:t>
      </w:r>
      <w:r>
        <w:rPr>
          <w:rFonts w:hint="eastAsia"/>
          <w:sz w:val="21"/>
          <w:szCs w:val="21"/>
          <w:shd w:val="clear" w:color="auto" w:fill="FFFFFF"/>
        </w:rPr>
        <w:t>年</w:t>
      </w:r>
      <w:r>
        <w:rPr>
          <w:rFonts w:hint="eastAsia"/>
          <w:sz w:val="21"/>
          <w:szCs w:val="21"/>
          <w:shd w:val="clear" w:color="auto" w:fill="FFFFFF"/>
        </w:rPr>
        <w:t>5</w:t>
      </w:r>
      <w:r>
        <w:rPr>
          <w:rFonts w:hint="eastAsia"/>
          <w:sz w:val="21"/>
          <w:szCs w:val="21"/>
          <w:shd w:val="clear" w:color="auto" w:fill="FFFFFF"/>
        </w:rPr>
        <w:t>月</w:t>
      </w:r>
      <w:r w:rsidR="00A04ECA">
        <w:rPr>
          <w:rFonts w:hint="eastAsia"/>
          <w:sz w:val="21"/>
          <w:szCs w:val="21"/>
          <w:shd w:val="clear" w:color="auto" w:fill="FFFFFF"/>
        </w:rPr>
        <w:t>21</w:t>
      </w:r>
      <w:r>
        <w:rPr>
          <w:rFonts w:hint="eastAsia"/>
          <w:sz w:val="21"/>
          <w:szCs w:val="21"/>
          <w:shd w:val="clear" w:color="auto" w:fill="FFFFFF"/>
        </w:rPr>
        <w:t>日下午</w:t>
      </w:r>
      <w:r>
        <w:rPr>
          <w:rFonts w:hint="eastAsia"/>
          <w:sz w:val="21"/>
          <w:szCs w:val="21"/>
          <w:shd w:val="clear" w:color="auto" w:fill="FFFFFF"/>
        </w:rPr>
        <w:t>14</w:t>
      </w:r>
      <w:r>
        <w:rPr>
          <w:rFonts w:hint="eastAsia"/>
          <w:sz w:val="21"/>
          <w:szCs w:val="21"/>
          <w:shd w:val="clear" w:color="auto" w:fill="FFFFFF"/>
        </w:rPr>
        <w:t>:</w:t>
      </w:r>
      <w:r>
        <w:rPr>
          <w:rFonts w:hint="eastAsia"/>
          <w:sz w:val="21"/>
          <w:szCs w:val="21"/>
          <w:shd w:val="clear" w:color="auto" w:fill="FFFFFF"/>
        </w:rPr>
        <w:t>0</w:t>
      </w:r>
      <w:r>
        <w:rPr>
          <w:rFonts w:hint="eastAsia"/>
          <w:sz w:val="21"/>
          <w:szCs w:val="21"/>
          <w:shd w:val="clear" w:color="auto" w:fill="FFFFFF"/>
        </w:rPr>
        <w:t>0</w:t>
      </w:r>
      <w:r>
        <w:rPr>
          <w:rFonts w:hint="eastAsia"/>
          <w:sz w:val="21"/>
          <w:szCs w:val="21"/>
          <w:shd w:val="clear" w:color="auto" w:fill="FFFFFF"/>
        </w:rPr>
        <w:t>。</w:t>
      </w:r>
    </w:p>
    <w:p w:rsidR="00CD58AF" w:rsidRDefault="002013C6">
      <w:pPr>
        <w:pStyle w:val="ac"/>
        <w:shd w:val="clear" w:color="auto" w:fill="FFFFFF"/>
        <w:spacing w:beforeAutospacing="0" w:after="300" w:afterAutospacing="0" w:line="360" w:lineRule="atLeast"/>
        <w:ind w:firstLine="420"/>
        <w:rPr>
          <w:sz w:val="21"/>
          <w:szCs w:val="21"/>
        </w:rPr>
      </w:pPr>
      <w:r>
        <w:rPr>
          <w:rStyle w:val="af"/>
          <w:rFonts w:hint="eastAsia"/>
          <w:b/>
          <w:bCs/>
          <w:szCs w:val="21"/>
          <w:shd w:val="clear" w:color="auto" w:fill="FFFFFF"/>
        </w:rPr>
        <w:lastRenderedPageBreak/>
        <w:t>五、磋商响应文件递交地点和磋商地点</w:t>
      </w:r>
    </w:p>
    <w:p w:rsidR="00CD58AF" w:rsidRDefault="002013C6">
      <w:pPr>
        <w:pStyle w:val="ac"/>
        <w:shd w:val="clear" w:color="auto" w:fill="FFFFFF"/>
        <w:spacing w:beforeAutospacing="0" w:after="300" w:afterAutospacing="0" w:line="360" w:lineRule="atLeast"/>
        <w:ind w:firstLine="420"/>
        <w:rPr>
          <w:sz w:val="21"/>
          <w:szCs w:val="21"/>
        </w:rPr>
      </w:pPr>
      <w:r>
        <w:rPr>
          <w:rFonts w:hint="eastAsia"/>
          <w:sz w:val="21"/>
          <w:szCs w:val="21"/>
          <w:shd w:val="clear" w:color="auto" w:fill="FFFFFF"/>
        </w:rPr>
        <w:t>1</w:t>
      </w:r>
      <w:r>
        <w:rPr>
          <w:rFonts w:hint="eastAsia"/>
          <w:sz w:val="21"/>
          <w:szCs w:val="21"/>
          <w:shd w:val="clear" w:color="auto" w:fill="FFFFFF"/>
        </w:rPr>
        <w:t>、磋商响应文件递交地点：上海市宝山区友谊路</w:t>
      </w:r>
      <w:r>
        <w:rPr>
          <w:rFonts w:hint="eastAsia"/>
          <w:sz w:val="21"/>
          <w:szCs w:val="21"/>
          <w:shd w:val="clear" w:color="auto" w:fill="FFFFFF"/>
        </w:rPr>
        <w:t>1538</w:t>
      </w:r>
      <w:r>
        <w:rPr>
          <w:rFonts w:hint="eastAsia"/>
          <w:sz w:val="21"/>
          <w:szCs w:val="21"/>
          <w:shd w:val="clear" w:color="auto" w:fill="FFFFFF"/>
        </w:rPr>
        <w:t>弄</w:t>
      </w:r>
      <w:r>
        <w:rPr>
          <w:rFonts w:hint="eastAsia"/>
          <w:sz w:val="21"/>
          <w:szCs w:val="21"/>
          <w:shd w:val="clear" w:color="auto" w:fill="FFFFFF"/>
        </w:rPr>
        <w:t>15</w:t>
      </w:r>
      <w:r>
        <w:rPr>
          <w:rFonts w:hint="eastAsia"/>
          <w:sz w:val="21"/>
          <w:szCs w:val="21"/>
          <w:shd w:val="clear" w:color="auto" w:fill="FFFFFF"/>
        </w:rPr>
        <w:t>号；</w:t>
      </w:r>
    </w:p>
    <w:p w:rsidR="00CD58AF" w:rsidRDefault="002013C6">
      <w:pPr>
        <w:pStyle w:val="ac"/>
        <w:shd w:val="clear" w:color="auto" w:fill="FFFFFF"/>
        <w:spacing w:beforeAutospacing="0" w:after="300" w:afterAutospacing="0" w:line="360" w:lineRule="atLeast"/>
        <w:ind w:firstLine="420"/>
        <w:rPr>
          <w:sz w:val="21"/>
          <w:szCs w:val="21"/>
        </w:rPr>
      </w:pPr>
      <w:r>
        <w:rPr>
          <w:rFonts w:hint="eastAsia"/>
          <w:sz w:val="21"/>
          <w:szCs w:val="21"/>
          <w:shd w:val="clear" w:color="auto" w:fill="FFFFFF"/>
        </w:rPr>
        <w:t>2</w:t>
      </w:r>
      <w:r>
        <w:rPr>
          <w:rFonts w:hint="eastAsia"/>
          <w:sz w:val="21"/>
          <w:szCs w:val="21"/>
          <w:shd w:val="clear" w:color="auto" w:fill="FFFFFF"/>
        </w:rPr>
        <w:t>、磋商地点：上海市宝山区友谊路</w:t>
      </w:r>
      <w:r>
        <w:rPr>
          <w:rFonts w:hint="eastAsia"/>
          <w:sz w:val="21"/>
          <w:szCs w:val="21"/>
          <w:shd w:val="clear" w:color="auto" w:fill="FFFFFF"/>
        </w:rPr>
        <w:t>1538</w:t>
      </w:r>
      <w:r>
        <w:rPr>
          <w:rFonts w:hint="eastAsia"/>
          <w:sz w:val="21"/>
          <w:szCs w:val="21"/>
          <w:shd w:val="clear" w:color="auto" w:fill="FFFFFF"/>
        </w:rPr>
        <w:t>弄</w:t>
      </w:r>
      <w:r>
        <w:rPr>
          <w:rFonts w:hint="eastAsia"/>
          <w:sz w:val="21"/>
          <w:szCs w:val="21"/>
          <w:shd w:val="clear" w:color="auto" w:fill="FFFFFF"/>
        </w:rPr>
        <w:t>15</w:t>
      </w:r>
      <w:r>
        <w:rPr>
          <w:rFonts w:hint="eastAsia"/>
          <w:sz w:val="21"/>
          <w:szCs w:val="21"/>
          <w:shd w:val="clear" w:color="auto" w:fill="FFFFFF"/>
        </w:rPr>
        <w:t>号；</w:t>
      </w:r>
    </w:p>
    <w:p w:rsidR="00CD58AF" w:rsidRDefault="002013C6">
      <w:pPr>
        <w:pStyle w:val="ac"/>
        <w:shd w:val="clear" w:color="auto" w:fill="FFFFFF"/>
        <w:spacing w:beforeAutospacing="0" w:after="300" w:afterAutospacing="0" w:line="360" w:lineRule="atLeast"/>
        <w:ind w:firstLine="420"/>
        <w:rPr>
          <w:sz w:val="21"/>
          <w:szCs w:val="21"/>
        </w:rPr>
      </w:pPr>
      <w:r>
        <w:rPr>
          <w:rFonts w:hint="eastAsia"/>
          <w:sz w:val="21"/>
          <w:szCs w:val="21"/>
          <w:shd w:val="clear" w:color="auto" w:fill="FFFFFF"/>
        </w:rPr>
        <w:t>3</w:t>
      </w:r>
      <w:r>
        <w:rPr>
          <w:rFonts w:hint="eastAsia"/>
          <w:sz w:val="21"/>
          <w:szCs w:val="21"/>
          <w:shd w:val="clear" w:color="auto" w:fill="FFFFFF"/>
        </w:rPr>
        <w:t>、磋商所需携带其他材料：</w:t>
      </w:r>
    </w:p>
    <w:p w:rsidR="00CD58AF" w:rsidRDefault="002013C6">
      <w:pPr>
        <w:pStyle w:val="ac"/>
        <w:shd w:val="clear" w:color="auto" w:fill="FFFFFF"/>
        <w:spacing w:beforeAutospacing="0" w:after="300" w:afterAutospacing="0" w:line="360" w:lineRule="atLeast"/>
        <w:ind w:firstLine="420"/>
        <w:rPr>
          <w:sz w:val="21"/>
          <w:szCs w:val="21"/>
        </w:rPr>
      </w:pPr>
      <w:r>
        <w:rPr>
          <w:rFonts w:hint="eastAsia"/>
          <w:sz w:val="21"/>
          <w:szCs w:val="21"/>
          <w:shd w:val="clear" w:color="auto" w:fill="FFFFFF"/>
        </w:rPr>
        <w:t>（</w:t>
      </w:r>
      <w:r>
        <w:rPr>
          <w:rFonts w:hint="eastAsia"/>
          <w:sz w:val="21"/>
          <w:szCs w:val="21"/>
          <w:shd w:val="clear" w:color="auto" w:fill="FFFFFF"/>
        </w:rPr>
        <w:t>1</w:t>
      </w:r>
      <w:r>
        <w:rPr>
          <w:rFonts w:hint="eastAsia"/>
          <w:sz w:val="21"/>
          <w:szCs w:val="21"/>
          <w:shd w:val="clear" w:color="auto" w:fill="FFFFFF"/>
        </w:rPr>
        <w:t>）法定代表人授权委托书或法定代表人证明（加盖单位公章）；</w:t>
      </w:r>
    </w:p>
    <w:p w:rsidR="00CD58AF" w:rsidRDefault="002013C6">
      <w:pPr>
        <w:pStyle w:val="ac"/>
        <w:shd w:val="clear" w:color="auto" w:fill="FFFFFF"/>
        <w:spacing w:beforeAutospacing="0" w:after="300" w:afterAutospacing="0" w:line="360" w:lineRule="atLeast"/>
        <w:ind w:firstLine="420"/>
        <w:rPr>
          <w:sz w:val="21"/>
          <w:szCs w:val="21"/>
        </w:rPr>
      </w:pPr>
      <w:r>
        <w:rPr>
          <w:rFonts w:hint="eastAsia"/>
          <w:sz w:val="21"/>
          <w:szCs w:val="21"/>
          <w:shd w:val="clear" w:color="auto" w:fill="FFFFFF"/>
        </w:rPr>
        <w:t>（</w:t>
      </w:r>
      <w:r>
        <w:rPr>
          <w:rFonts w:hint="eastAsia"/>
          <w:sz w:val="21"/>
          <w:szCs w:val="21"/>
          <w:shd w:val="clear" w:color="auto" w:fill="FFFFFF"/>
        </w:rPr>
        <w:t>2</w:t>
      </w:r>
      <w:r>
        <w:rPr>
          <w:rFonts w:hint="eastAsia"/>
          <w:sz w:val="21"/>
          <w:szCs w:val="21"/>
          <w:shd w:val="clear" w:color="auto" w:fill="FFFFFF"/>
        </w:rPr>
        <w:t>）被授权人身份证原件及复印件（加盖单位公章）；</w:t>
      </w:r>
    </w:p>
    <w:p w:rsidR="00CD58AF" w:rsidRDefault="002013C6">
      <w:pPr>
        <w:pStyle w:val="ac"/>
        <w:shd w:val="clear" w:color="auto" w:fill="FFFFFF"/>
        <w:spacing w:beforeAutospacing="0" w:after="300" w:afterAutospacing="0" w:line="360" w:lineRule="atLeast"/>
        <w:ind w:firstLine="420"/>
        <w:rPr>
          <w:sz w:val="21"/>
          <w:szCs w:val="21"/>
        </w:rPr>
      </w:pPr>
      <w:r>
        <w:rPr>
          <w:rFonts w:hint="eastAsia"/>
          <w:sz w:val="21"/>
          <w:szCs w:val="21"/>
          <w:shd w:val="clear" w:color="auto" w:fill="FFFFFF"/>
        </w:rPr>
        <w:t>（</w:t>
      </w:r>
      <w:r>
        <w:rPr>
          <w:rFonts w:hint="eastAsia"/>
          <w:sz w:val="21"/>
          <w:szCs w:val="21"/>
          <w:shd w:val="clear" w:color="auto" w:fill="FFFFFF"/>
        </w:rPr>
        <w:t>3</w:t>
      </w:r>
      <w:r>
        <w:rPr>
          <w:rFonts w:hint="eastAsia"/>
          <w:sz w:val="21"/>
          <w:szCs w:val="21"/>
          <w:shd w:val="clear" w:color="auto" w:fill="FFFFFF"/>
        </w:rPr>
        <w:t>）电子版工程量清单组价文件（</w:t>
      </w:r>
      <w:r>
        <w:rPr>
          <w:rFonts w:hint="eastAsia"/>
          <w:sz w:val="21"/>
          <w:szCs w:val="21"/>
          <w:shd w:val="clear" w:color="auto" w:fill="FFFFFF"/>
        </w:rPr>
        <w:t>GBQ6</w:t>
      </w:r>
      <w:r>
        <w:rPr>
          <w:rFonts w:hint="eastAsia"/>
          <w:sz w:val="21"/>
          <w:szCs w:val="21"/>
          <w:shd w:val="clear" w:color="auto" w:fill="FFFFFF"/>
        </w:rPr>
        <w:t>文件一份，提供电子光盘或</w:t>
      </w:r>
      <w:r>
        <w:rPr>
          <w:rFonts w:hint="eastAsia"/>
          <w:sz w:val="21"/>
          <w:szCs w:val="21"/>
          <w:shd w:val="clear" w:color="auto" w:fill="FFFFFF"/>
        </w:rPr>
        <w:t>U</w:t>
      </w:r>
      <w:r>
        <w:rPr>
          <w:rFonts w:hint="eastAsia"/>
          <w:sz w:val="21"/>
          <w:szCs w:val="21"/>
          <w:shd w:val="clear" w:color="auto" w:fill="FFFFFF"/>
        </w:rPr>
        <w:t>盘）。</w:t>
      </w:r>
    </w:p>
    <w:p w:rsidR="00CD58AF" w:rsidRDefault="002013C6">
      <w:pPr>
        <w:pStyle w:val="ac"/>
        <w:shd w:val="clear" w:color="auto" w:fill="FFFFFF"/>
        <w:spacing w:beforeAutospacing="0" w:after="300" w:afterAutospacing="0" w:line="360" w:lineRule="atLeast"/>
        <w:ind w:firstLine="420"/>
        <w:rPr>
          <w:sz w:val="21"/>
          <w:szCs w:val="21"/>
        </w:rPr>
      </w:pPr>
      <w:r>
        <w:rPr>
          <w:rStyle w:val="af"/>
          <w:rFonts w:hint="eastAsia"/>
          <w:b/>
          <w:bCs/>
          <w:szCs w:val="21"/>
          <w:shd w:val="clear" w:color="auto" w:fill="FFFFFF"/>
        </w:rPr>
        <w:t>六、发布公告的媒介</w:t>
      </w:r>
    </w:p>
    <w:p w:rsidR="00CD58AF" w:rsidRDefault="002013C6">
      <w:pPr>
        <w:pStyle w:val="ac"/>
        <w:shd w:val="clear" w:color="auto" w:fill="FFFFFF"/>
        <w:spacing w:beforeAutospacing="0" w:after="300" w:afterAutospacing="0" w:line="360" w:lineRule="atLeast"/>
        <w:ind w:firstLine="420"/>
        <w:rPr>
          <w:sz w:val="21"/>
          <w:szCs w:val="21"/>
        </w:rPr>
      </w:pPr>
      <w:r>
        <w:rPr>
          <w:rFonts w:hint="eastAsia"/>
          <w:sz w:val="21"/>
          <w:szCs w:val="21"/>
          <w:shd w:val="clear" w:color="auto" w:fill="FFFFFF"/>
        </w:rPr>
        <w:t>以上信息若有变更我们会通过“上海宝山政府门户网站”通知，请供应商关注。</w:t>
      </w:r>
    </w:p>
    <w:p w:rsidR="00CD58AF" w:rsidRDefault="002013C6">
      <w:pPr>
        <w:pStyle w:val="ac"/>
        <w:shd w:val="clear" w:color="auto" w:fill="FFFFFF"/>
        <w:spacing w:beforeAutospacing="0" w:after="300" w:afterAutospacing="0" w:line="360" w:lineRule="atLeast"/>
        <w:ind w:firstLine="420"/>
        <w:rPr>
          <w:sz w:val="21"/>
          <w:szCs w:val="21"/>
        </w:rPr>
      </w:pPr>
      <w:r>
        <w:rPr>
          <w:rStyle w:val="af"/>
          <w:rFonts w:hint="eastAsia"/>
          <w:b/>
          <w:bCs/>
          <w:szCs w:val="21"/>
          <w:shd w:val="clear" w:color="auto" w:fill="FFFFFF"/>
        </w:rPr>
        <w:t>七、联系方式</w:t>
      </w:r>
    </w:p>
    <w:p w:rsidR="00CD58AF" w:rsidRDefault="002013C6">
      <w:pPr>
        <w:pStyle w:val="ac"/>
        <w:shd w:val="clear" w:color="auto" w:fill="FFFFFF"/>
        <w:spacing w:beforeAutospacing="0" w:after="300" w:afterAutospacing="0" w:line="360" w:lineRule="atLeast"/>
        <w:ind w:firstLine="420"/>
        <w:rPr>
          <w:sz w:val="21"/>
          <w:szCs w:val="21"/>
          <w:shd w:val="clear" w:color="auto" w:fill="FFFFFF"/>
        </w:rPr>
      </w:pPr>
      <w:r>
        <w:rPr>
          <w:rFonts w:hint="eastAsia"/>
          <w:sz w:val="21"/>
          <w:szCs w:val="21"/>
          <w:shd w:val="clear" w:color="auto" w:fill="FFFFFF"/>
        </w:rPr>
        <w:t>采购人：上海市宝山区高境镇人民政府</w:t>
      </w:r>
      <w:r>
        <w:rPr>
          <w:rFonts w:hint="eastAsia"/>
          <w:sz w:val="21"/>
          <w:szCs w:val="21"/>
          <w:shd w:val="clear" w:color="auto" w:fill="FFFFFF"/>
        </w:rPr>
        <w:t xml:space="preserve"> </w:t>
      </w:r>
    </w:p>
    <w:p w:rsidR="00CD58AF" w:rsidRDefault="002013C6">
      <w:pPr>
        <w:pStyle w:val="ac"/>
        <w:shd w:val="clear" w:color="auto" w:fill="FFFFFF"/>
        <w:spacing w:beforeAutospacing="0" w:after="300" w:afterAutospacing="0" w:line="360" w:lineRule="atLeast"/>
        <w:ind w:firstLine="420"/>
        <w:rPr>
          <w:sz w:val="21"/>
          <w:szCs w:val="21"/>
          <w:shd w:val="clear" w:color="auto" w:fill="FFFFFF"/>
        </w:rPr>
      </w:pPr>
      <w:r>
        <w:rPr>
          <w:rFonts w:hint="eastAsia"/>
          <w:sz w:val="21"/>
          <w:szCs w:val="21"/>
          <w:shd w:val="clear" w:color="auto" w:fill="FFFFFF"/>
        </w:rPr>
        <w:t>地址：上海市宝山区殷高西路</w:t>
      </w:r>
      <w:r>
        <w:rPr>
          <w:rFonts w:hint="eastAsia"/>
          <w:sz w:val="21"/>
          <w:szCs w:val="21"/>
          <w:shd w:val="clear" w:color="auto" w:fill="FFFFFF"/>
        </w:rPr>
        <w:t>111</w:t>
      </w:r>
      <w:r>
        <w:rPr>
          <w:rFonts w:hint="eastAsia"/>
          <w:sz w:val="21"/>
          <w:szCs w:val="21"/>
          <w:shd w:val="clear" w:color="auto" w:fill="FFFFFF"/>
        </w:rPr>
        <w:t>号</w:t>
      </w:r>
    </w:p>
    <w:p w:rsidR="00CD58AF" w:rsidRDefault="002013C6">
      <w:pPr>
        <w:pStyle w:val="ac"/>
        <w:shd w:val="clear" w:color="auto" w:fill="FFFFFF"/>
        <w:spacing w:beforeAutospacing="0" w:after="300" w:afterAutospacing="0" w:line="360" w:lineRule="atLeast"/>
        <w:ind w:firstLine="420"/>
        <w:rPr>
          <w:sz w:val="21"/>
          <w:szCs w:val="21"/>
          <w:shd w:val="clear" w:color="auto" w:fill="FFFFFF"/>
        </w:rPr>
      </w:pPr>
      <w:r>
        <w:rPr>
          <w:rFonts w:hint="eastAsia"/>
          <w:sz w:val="21"/>
          <w:szCs w:val="21"/>
          <w:shd w:val="clear" w:color="auto" w:fill="FFFFFF"/>
        </w:rPr>
        <w:t>联系人：黄发明</w:t>
      </w:r>
    </w:p>
    <w:p w:rsidR="00CD58AF" w:rsidRDefault="002013C6">
      <w:pPr>
        <w:pStyle w:val="ac"/>
        <w:shd w:val="clear" w:color="auto" w:fill="FFFFFF"/>
        <w:spacing w:beforeAutospacing="0" w:after="300" w:afterAutospacing="0" w:line="360" w:lineRule="atLeast"/>
        <w:ind w:firstLine="420"/>
        <w:rPr>
          <w:sz w:val="21"/>
          <w:szCs w:val="21"/>
          <w:shd w:val="clear" w:color="auto" w:fill="FFFFFF"/>
        </w:rPr>
      </w:pPr>
      <w:r>
        <w:rPr>
          <w:rFonts w:hint="eastAsia"/>
          <w:sz w:val="21"/>
          <w:szCs w:val="21"/>
          <w:shd w:val="clear" w:color="auto" w:fill="FFFFFF"/>
        </w:rPr>
        <w:t>电话：</w:t>
      </w:r>
      <w:r>
        <w:rPr>
          <w:rFonts w:hint="eastAsia"/>
          <w:sz w:val="21"/>
          <w:szCs w:val="21"/>
          <w:shd w:val="clear" w:color="auto" w:fill="FFFFFF"/>
        </w:rPr>
        <w:t xml:space="preserve">13601979949 </w:t>
      </w:r>
    </w:p>
    <w:p w:rsidR="00CD58AF" w:rsidRDefault="002013C6">
      <w:pPr>
        <w:pStyle w:val="ac"/>
        <w:shd w:val="clear" w:color="auto" w:fill="FFFFFF"/>
        <w:spacing w:beforeAutospacing="0" w:after="300" w:afterAutospacing="0" w:line="360" w:lineRule="atLeast"/>
        <w:ind w:firstLine="420"/>
        <w:rPr>
          <w:sz w:val="21"/>
          <w:szCs w:val="21"/>
          <w:shd w:val="clear" w:color="auto" w:fill="FFFFFF"/>
        </w:rPr>
      </w:pPr>
      <w:r>
        <w:rPr>
          <w:rFonts w:hint="eastAsia"/>
          <w:sz w:val="21"/>
          <w:szCs w:val="21"/>
          <w:shd w:val="clear" w:color="auto" w:fill="FFFFFF"/>
        </w:rPr>
        <w:t>采购代理机构：上海熙运工程咨询有限公司</w:t>
      </w:r>
    </w:p>
    <w:p w:rsidR="00CD58AF" w:rsidRDefault="002013C6">
      <w:pPr>
        <w:pStyle w:val="ac"/>
        <w:shd w:val="clear" w:color="auto" w:fill="FFFFFF"/>
        <w:spacing w:beforeAutospacing="0" w:after="300" w:afterAutospacing="0" w:line="360" w:lineRule="atLeast"/>
        <w:ind w:firstLine="420"/>
        <w:rPr>
          <w:sz w:val="21"/>
          <w:szCs w:val="21"/>
          <w:shd w:val="clear" w:color="auto" w:fill="FFFFFF"/>
        </w:rPr>
      </w:pPr>
      <w:r>
        <w:rPr>
          <w:rFonts w:hint="eastAsia"/>
          <w:sz w:val="21"/>
          <w:szCs w:val="21"/>
          <w:shd w:val="clear" w:color="auto" w:fill="FFFFFF"/>
        </w:rPr>
        <w:t>地</w:t>
      </w:r>
      <w:r>
        <w:rPr>
          <w:rFonts w:hint="eastAsia"/>
          <w:sz w:val="21"/>
          <w:szCs w:val="21"/>
          <w:shd w:val="clear" w:color="auto" w:fill="FFFFFF"/>
        </w:rPr>
        <w:t> </w:t>
      </w:r>
      <w:r>
        <w:rPr>
          <w:rFonts w:hint="eastAsia"/>
          <w:sz w:val="21"/>
          <w:szCs w:val="21"/>
          <w:shd w:val="clear" w:color="auto" w:fill="FFFFFF"/>
        </w:rPr>
        <w:t>址：</w:t>
      </w:r>
      <w:r>
        <w:rPr>
          <w:rFonts w:hint="eastAsia"/>
          <w:sz w:val="21"/>
          <w:szCs w:val="21"/>
          <w:shd w:val="clear" w:color="auto" w:fill="FFFFFF"/>
        </w:rPr>
        <w:t>宝山区友谊路</w:t>
      </w:r>
      <w:r>
        <w:rPr>
          <w:rFonts w:hint="eastAsia"/>
          <w:sz w:val="21"/>
          <w:szCs w:val="21"/>
          <w:shd w:val="clear" w:color="auto" w:fill="FFFFFF"/>
        </w:rPr>
        <w:t>1538</w:t>
      </w:r>
      <w:r>
        <w:rPr>
          <w:rFonts w:hint="eastAsia"/>
          <w:sz w:val="21"/>
          <w:szCs w:val="21"/>
          <w:shd w:val="clear" w:color="auto" w:fill="FFFFFF"/>
        </w:rPr>
        <w:t>弄</w:t>
      </w:r>
      <w:r>
        <w:rPr>
          <w:rFonts w:hint="eastAsia"/>
          <w:sz w:val="21"/>
          <w:szCs w:val="21"/>
          <w:shd w:val="clear" w:color="auto" w:fill="FFFFFF"/>
        </w:rPr>
        <w:t>15</w:t>
      </w:r>
      <w:r>
        <w:rPr>
          <w:rFonts w:hint="eastAsia"/>
          <w:sz w:val="21"/>
          <w:szCs w:val="21"/>
          <w:shd w:val="clear" w:color="auto" w:fill="FFFFFF"/>
        </w:rPr>
        <w:t>号</w:t>
      </w:r>
    </w:p>
    <w:p w:rsidR="00CD58AF" w:rsidRDefault="002013C6">
      <w:pPr>
        <w:pStyle w:val="ac"/>
        <w:shd w:val="clear" w:color="auto" w:fill="FFFFFF"/>
        <w:spacing w:beforeAutospacing="0" w:after="300" w:afterAutospacing="0" w:line="360" w:lineRule="atLeast"/>
        <w:ind w:firstLine="420"/>
        <w:rPr>
          <w:sz w:val="21"/>
          <w:szCs w:val="21"/>
          <w:shd w:val="clear" w:color="auto" w:fill="FFFFFF"/>
          <w:lang w:val="zh-CN"/>
        </w:rPr>
      </w:pPr>
      <w:r>
        <w:rPr>
          <w:rFonts w:hint="eastAsia"/>
          <w:sz w:val="21"/>
          <w:szCs w:val="21"/>
          <w:shd w:val="clear" w:color="auto" w:fill="FFFFFF"/>
          <w:lang w:val="zh-CN"/>
        </w:rPr>
        <w:t>联系人：</w:t>
      </w:r>
      <w:r>
        <w:rPr>
          <w:rFonts w:hint="eastAsia"/>
          <w:sz w:val="21"/>
          <w:szCs w:val="21"/>
          <w:shd w:val="clear" w:color="auto" w:fill="FFFFFF"/>
        </w:rPr>
        <w:t>李溪</w:t>
      </w:r>
    </w:p>
    <w:p w:rsidR="00CD58AF" w:rsidRDefault="002013C6">
      <w:pPr>
        <w:pStyle w:val="ac"/>
        <w:shd w:val="clear" w:color="auto" w:fill="FFFFFF"/>
        <w:spacing w:beforeAutospacing="0" w:after="300" w:afterAutospacing="0" w:line="360" w:lineRule="atLeast"/>
        <w:ind w:firstLine="420"/>
        <w:rPr>
          <w:sz w:val="21"/>
          <w:szCs w:val="21"/>
        </w:rPr>
      </w:pPr>
      <w:r>
        <w:rPr>
          <w:rFonts w:hint="eastAsia"/>
          <w:sz w:val="21"/>
          <w:szCs w:val="21"/>
          <w:shd w:val="clear" w:color="auto" w:fill="FFFFFF"/>
        </w:rPr>
        <w:t>电话：</w:t>
      </w:r>
      <w:r>
        <w:rPr>
          <w:rFonts w:hint="eastAsia"/>
          <w:sz w:val="21"/>
          <w:szCs w:val="21"/>
          <w:shd w:val="clear" w:color="auto" w:fill="FFFFFF"/>
        </w:rPr>
        <w:t>13966043237</w:t>
      </w:r>
    </w:p>
    <w:p w:rsidR="00CD58AF" w:rsidRDefault="002013C6">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br w:type="page"/>
      </w:r>
    </w:p>
    <w:p w:rsidR="00CD58AF" w:rsidRDefault="002013C6">
      <w:pPr>
        <w:pStyle w:val="1"/>
      </w:pPr>
      <w:bookmarkStart w:id="5" w:name="_Toc26165"/>
      <w:bookmarkStart w:id="6" w:name="_Toc2299"/>
      <w:bookmarkStart w:id="7" w:name="_Toc9889"/>
      <w:r>
        <w:rPr>
          <w:rFonts w:hint="eastAsia"/>
        </w:rPr>
        <w:lastRenderedPageBreak/>
        <w:t>第二章</w:t>
      </w:r>
      <w:r>
        <w:rPr>
          <w:rFonts w:hint="eastAsia"/>
        </w:rPr>
        <w:t xml:space="preserve">  </w:t>
      </w:r>
      <w:r>
        <w:rPr>
          <w:rFonts w:hint="eastAsia"/>
        </w:rPr>
        <w:t>供应商须知</w:t>
      </w:r>
      <w:bookmarkEnd w:id="4"/>
      <w:bookmarkEnd w:id="5"/>
      <w:bookmarkEnd w:id="6"/>
      <w:bookmarkEnd w:id="7"/>
    </w:p>
    <w:tbl>
      <w:tblPr>
        <w:tblW w:w="93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8"/>
        <w:gridCol w:w="636"/>
        <w:gridCol w:w="1354"/>
        <w:gridCol w:w="6668"/>
      </w:tblGrid>
      <w:tr w:rsidR="00CD58AF">
        <w:trPr>
          <w:trHeight w:val="90"/>
          <w:jc w:val="center"/>
        </w:trPr>
        <w:tc>
          <w:tcPr>
            <w:tcW w:w="658" w:type="dxa"/>
            <w:tcBorders>
              <w:top w:val="single" w:sz="12" w:space="0" w:color="auto"/>
              <w:left w:val="single" w:sz="12" w:space="0" w:color="auto"/>
              <w:bottom w:val="double" w:sz="6" w:space="0" w:color="auto"/>
              <w:right w:val="single" w:sz="6" w:space="0" w:color="auto"/>
            </w:tcBorders>
            <w:vAlign w:val="center"/>
          </w:tcPr>
          <w:p w:rsidR="00CD58AF" w:rsidRDefault="002013C6">
            <w:pPr>
              <w:jc w:val="center"/>
              <w:rPr>
                <w:rFonts w:ascii="宋体" w:hAnsi="宋体" w:cs="宋体"/>
                <w:b/>
                <w:szCs w:val="21"/>
              </w:rPr>
            </w:pPr>
            <w:r>
              <w:rPr>
                <w:rFonts w:ascii="宋体" w:hAnsi="宋体" w:cs="宋体" w:hint="eastAsia"/>
                <w:b/>
                <w:szCs w:val="21"/>
              </w:rPr>
              <w:t>序号</w:t>
            </w:r>
          </w:p>
        </w:tc>
        <w:tc>
          <w:tcPr>
            <w:tcW w:w="1990" w:type="dxa"/>
            <w:gridSpan w:val="2"/>
            <w:tcBorders>
              <w:top w:val="single" w:sz="12" w:space="0" w:color="auto"/>
              <w:left w:val="single" w:sz="6" w:space="0" w:color="auto"/>
              <w:bottom w:val="double" w:sz="6" w:space="0" w:color="auto"/>
              <w:right w:val="single" w:sz="6" w:space="0" w:color="auto"/>
            </w:tcBorders>
            <w:vAlign w:val="center"/>
          </w:tcPr>
          <w:p w:rsidR="00CD58AF" w:rsidRDefault="002013C6">
            <w:pPr>
              <w:jc w:val="center"/>
              <w:rPr>
                <w:rFonts w:ascii="宋体" w:hAnsi="宋体" w:cs="宋体"/>
                <w:b/>
                <w:szCs w:val="21"/>
              </w:rPr>
            </w:pPr>
            <w:r>
              <w:rPr>
                <w:rFonts w:ascii="宋体" w:hAnsi="宋体" w:cs="宋体" w:hint="eastAsia"/>
                <w:b/>
                <w:szCs w:val="21"/>
              </w:rPr>
              <w:t>名称</w:t>
            </w:r>
          </w:p>
        </w:tc>
        <w:tc>
          <w:tcPr>
            <w:tcW w:w="6668" w:type="dxa"/>
            <w:tcBorders>
              <w:top w:val="single" w:sz="12" w:space="0" w:color="auto"/>
              <w:left w:val="single" w:sz="6" w:space="0" w:color="auto"/>
              <w:bottom w:val="double" w:sz="6" w:space="0" w:color="auto"/>
              <w:right w:val="single" w:sz="12" w:space="0" w:color="auto"/>
            </w:tcBorders>
            <w:vAlign w:val="center"/>
          </w:tcPr>
          <w:p w:rsidR="00CD58AF" w:rsidRDefault="002013C6">
            <w:pPr>
              <w:jc w:val="center"/>
              <w:rPr>
                <w:rFonts w:ascii="宋体" w:hAnsi="宋体" w:cs="宋体"/>
                <w:b/>
                <w:szCs w:val="21"/>
              </w:rPr>
            </w:pPr>
            <w:r>
              <w:rPr>
                <w:rFonts w:ascii="宋体" w:hAnsi="宋体" w:cs="宋体" w:hint="eastAsia"/>
                <w:b/>
                <w:szCs w:val="21"/>
              </w:rPr>
              <w:t>内容</w:t>
            </w:r>
          </w:p>
        </w:tc>
      </w:tr>
      <w:tr w:rsidR="00CD58AF">
        <w:trPr>
          <w:trHeight w:val="567"/>
          <w:jc w:val="center"/>
        </w:trPr>
        <w:tc>
          <w:tcPr>
            <w:tcW w:w="658" w:type="dxa"/>
            <w:tcBorders>
              <w:top w:val="nil"/>
              <w:left w:val="single" w:sz="12" w:space="0" w:color="auto"/>
              <w:bottom w:val="single" w:sz="6" w:space="0" w:color="auto"/>
              <w:right w:val="single" w:sz="6" w:space="0" w:color="auto"/>
            </w:tcBorders>
            <w:vAlign w:val="center"/>
          </w:tcPr>
          <w:p w:rsidR="00CD58AF" w:rsidRDefault="002013C6">
            <w:pPr>
              <w:jc w:val="center"/>
              <w:rPr>
                <w:rFonts w:ascii="宋体" w:hAnsi="宋体" w:cs="宋体"/>
                <w:b/>
                <w:szCs w:val="21"/>
              </w:rPr>
            </w:pPr>
            <w:r>
              <w:rPr>
                <w:rFonts w:ascii="宋体" w:hAnsi="宋体" w:cs="宋体" w:hint="eastAsia"/>
                <w:b/>
                <w:szCs w:val="21"/>
              </w:rPr>
              <w:t>1</w:t>
            </w:r>
          </w:p>
        </w:tc>
        <w:tc>
          <w:tcPr>
            <w:tcW w:w="1990" w:type="dxa"/>
            <w:gridSpan w:val="2"/>
            <w:tcBorders>
              <w:top w:val="nil"/>
              <w:left w:val="single" w:sz="6" w:space="0" w:color="auto"/>
              <w:bottom w:val="single" w:sz="6" w:space="0" w:color="auto"/>
              <w:right w:val="single" w:sz="6" w:space="0" w:color="auto"/>
            </w:tcBorders>
            <w:vAlign w:val="center"/>
          </w:tcPr>
          <w:p w:rsidR="00CD58AF" w:rsidRDefault="002013C6">
            <w:pPr>
              <w:jc w:val="left"/>
              <w:rPr>
                <w:rFonts w:ascii="宋体" w:hAnsi="宋体" w:cs="宋体"/>
                <w:bCs/>
                <w:szCs w:val="21"/>
              </w:rPr>
            </w:pPr>
            <w:r>
              <w:rPr>
                <w:rFonts w:ascii="宋体" w:hAnsi="宋体" w:cs="宋体" w:hint="eastAsia"/>
                <w:bCs/>
                <w:szCs w:val="21"/>
              </w:rPr>
              <w:t>项目名称</w:t>
            </w:r>
          </w:p>
        </w:tc>
        <w:tc>
          <w:tcPr>
            <w:tcW w:w="6668" w:type="dxa"/>
            <w:tcBorders>
              <w:top w:val="nil"/>
              <w:left w:val="single" w:sz="6" w:space="0" w:color="auto"/>
              <w:bottom w:val="single" w:sz="6" w:space="0" w:color="auto"/>
              <w:right w:val="single" w:sz="12" w:space="0" w:color="auto"/>
            </w:tcBorders>
            <w:vAlign w:val="center"/>
          </w:tcPr>
          <w:p w:rsidR="00CD58AF" w:rsidRDefault="002013C6">
            <w:pPr>
              <w:jc w:val="left"/>
              <w:rPr>
                <w:rFonts w:ascii="宋体" w:hAnsi="宋体" w:cs="宋体"/>
                <w:bCs/>
                <w:szCs w:val="21"/>
              </w:rPr>
            </w:pPr>
            <w:r>
              <w:rPr>
                <w:rFonts w:asciiTheme="minorEastAsia" w:hAnsiTheme="minorEastAsia" w:cs="Arial" w:hint="eastAsia"/>
                <w:szCs w:val="21"/>
              </w:rPr>
              <w:t>高境镇托老所建设消防工程</w:t>
            </w:r>
          </w:p>
        </w:tc>
      </w:tr>
      <w:tr w:rsidR="00CD58AF">
        <w:trPr>
          <w:jc w:val="center"/>
        </w:trPr>
        <w:tc>
          <w:tcPr>
            <w:tcW w:w="658" w:type="dxa"/>
            <w:tcBorders>
              <w:top w:val="single" w:sz="6" w:space="0" w:color="auto"/>
              <w:left w:val="single" w:sz="12" w:space="0" w:color="auto"/>
              <w:bottom w:val="single" w:sz="6" w:space="0" w:color="auto"/>
              <w:right w:val="single" w:sz="6" w:space="0" w:color="auto"/>
            </w:tcBorders>
            <w:vAlign w:val="center"/>
          </w:tcPr>
          <w:p w:rsidR="00CD58AF" w:rsidRDefault="002013C6">
            <w:pPr>
              <w:jc w:val="center"/>
              <w:rPr>
                <w:rFonts w:ascii="宋体" w:hAnsi="宋体" w:cs="宋体"/>
                <w:b/>
                <w:szCs w:val="21"/>
              </w:rPr>
            </w:pPr>
            <w:r>
              <w:rPr>
                <w:rFonts w:ascii="宋体" w:hAnsi="宋体" w:cs="宋体" w:hint="eastAsia"/>
                <w:b/>
                <w:szCs w:val="21"/>
              </w:rPr>
              <w:t>2</w:t>
            </w:r>
          </w:p>
        </w:tc>
        <w:tc>
          <w:tcPr>
            <w:tcW w:w="1990" w:type="dxa"/>
            <w:gridSpan w:val="2"/>
            <w:tcBorders>
              <w:top w:val="single" w:sz="6" w:space="0" w:color="auto"/>
              <w:left w:val="single" w:sz="6" w:space="0" w:color="auto"/>
              <w:bottom w:val="single" w:sz="6" w:space="0" w:color="auto"/>
              <w:right w:val="single" w:sz="6" w:space="0" w:color="auto"/>
            </w:tcBorders>
            <w:vAlign w:val="center"/>
          </w:tcPr>
          <w:p w:rsidR="00CD58AF" w:rsidRDefault="002013C6">
            <w:pPr>
              <w:jc w:val="left"/>
              <w:rPr>
                <w:rFonts w:ascii="宋体" w:hAnsi="宋体" w:cs="宋体"/>
                <w:bCs/>
                <w:szCs w:val="21"/>
              </w:rPr>
            </w:pPr>
            <w:r>
              <w:rPr>
                <w:rFonts w:ascii="宋体" w:hAnsi="宋体" w:cs="宋体" w:hint="eastAsia"/>
                <w:bCs/>
                <w:szCs w:val="21"/>
              </w:rPr>
              <w:t>采购人</w:t>
            </w:r>
          </w:p>
        </w:tc>
        <w:tc>
          <w:tcPr>
            <w:tcW w:w="6668" w:type="dxa"/>
            <w:tcBorders>
              <w:top w:val="single" w:sz="6" w:space="0" w:color="auto"/>
              <w:left w:val="single" w:sz="6" w:space="0" w:color="auto"/>
              <w:bottom w:val="single" w:sz="6" w:space="0" w:color="auto"/>
              <w:right w:val="single" w:sz="12" w:space="0" w:color="auto"/>
            </w:tcBorders>
            <w:vAlign w:val="center"/>
          </w:tcPr>
          <w:p w:rsidR="00CD58AF" w:rsidRDefault="002013C6">
            <w:pPr>
              <w:jc w:val="left"/>
              <w:rPr>
                <w:rFonts w:asciiTheme="minorEastAsia" w:hAnsiTheme="minorEastAsia" w:cs="Arial"/>
                <w:szCs w:val="21"/>
              </w:rPr>
            </w:pPr>
            <w:r>
              <w:rPr>
                <w:rFonts w:asciiTheme="minorEastAsia" w:hAnsiTheme="minorEastAsia" w:cs="Arial" w:hint="eastAsia"/>
                <w:szCs w:val="21"/>
              </w:rPr>
              <w:t>采购人：上海市宝山区高境镇人民政府</w:t>
            </w:r>
          </w:p>
          <w:p w:rsidR="00CD58AF" w:rsidRDefault="002013C6">
            <w:pPr>
              <w:jc w:val="left"/>
              <w:rPr>
                <w:rFonts w:asciiTheme="minorEastAsia" w:hAnsiTheme="minorEastAsia" w:cs="Arial"/>
                <w:szCs w:val="21"/>
              </w:rPr>
            </w:pPr>
            <w:r>
              <w:rPr>
                <w:rFonts w:asciiTheme="minorEastAsia" w:hAnsiTheme="minorEastAsia" w:cs="Arial" w:hint="eastAsia"/>
                <w:szCs w:val="21"/>
              </w:rPr>
              <w:t>地址：上海市宝山区殷高西路</w:t>
            </w:r>
            <w:r>
              <w:rPr>
                <w:rFonts w:asciiTheme="minorEastAsia" w:hAnsiTheme="minorEastAsia" w:cs="Arial" w:hint="eastAsia"/>
                <w:szCs w:val="21"/>
              </w:rPr>
              <w:t>111</w:t>
            </w:r>
            <w:r>
              <w:rPr>
                <w:rFonts w:asciiTheme="minorEastAsia" w:hAnsiTheme="minorEastAsia" w:cs="Arial" w:hint="eastAsia"/>
                <w:szCs w:val="21"/>
              </w:rPr>
              <w:t>号</w:t>
            </w:r>
          </w:p>
          <w:p w:rsidR="00CD58AF" w:rsidRDefault="002013C6">
            <w:pPr>
              <w:jc w:val="left"/>
              <w:rPr>
                <w:rFonts w:asciiTheme="minorEastAsia" w:hAnsiTheme="minorEastAsia" w:cs="Arial"/>
                <w:szCs w:val="21"/>
              </w:rPr>
            </w:pPr>
            <w:r>
              <w:rPr>
                <w:rFonts w:asciiTheme="minorEastAsia" w:hAnsiTheme="minorEastAsia" w:cs="Arial" w:hint="eastAsia"/>
                <w:szCs w:val="21"/>
              </w:rPr>
              <w:t>联系人：黄发明</w:t>
            </w:r>
          </w:p>
          <w:p w:rsidR="00CD58AF" w:rsidRDefault="002013C6">
            <w:pPr>
              <w:jc w:val="left"/>
              <w:rPr>
                <w:rFonts w:asciiTheme="minorEastAsia" w:hAnsiTheme="minorEastAsia" w:cs="Arial"/>
                <w:szCs w:val="21"/>
              </w:rPr>
            </w:pPr>
            <w:r>
              <w:rPr>
                <w:rFonts w:asciiTheme="minorEastAsia" w:hAnsiTheme="minorEastAsia" w:cs="Arial" w:hint="eastAsia"/>
                <w:szCs w:val="21"/>
              </w:rPr>
              <w:t>电话：</w:t>
            </w:r>
            <w:r>
              <w:rPr>
                <w:rFonts w:asciiTheme="minorEastAsia" w:hAnsiTheme="minorEastAsia" w:cs="Arial" w:hint="eastAsia"/>
                <w:szCs w:val="21"/>
              </w:rPr>
              <w:t xml:space="preserve">13601979949 </w:t>
            </w:r>
          </w:p>
        </w:tc>
      </w:tr>
      <w:tr w:rsidR="00CD58AF">
        <w:trPr>
          <w:jc w:val="center"/>
        </w:trPr>
        <w:tc>
          <w:tcPr>
            <w:tcW w:w="658" w:type="dxa"/>
            <w:tcBorders>
              <w:top w:val="single" w:sz="6" w:space="0" w:color="auto"/>
              <w:left w:val="single" w:sz="12" w:space="0" w:color="auto"/>
              <w:bottom w:val="single" w:sz="6" w:space="0" w:color="auto"/>
              <w:right w:val="single" w:sz="6" w:space="0" w:color="auto"/>
            </w:tcBorders>
            <w:vAlign w:val="center"/>
          </w:tcPr>
          <w:p w:rsidR="00CD58AF" w:rsidRDefault="002013C6">
            <w:pPr>
              <w:jc w:val="center"/>
              <w:rPr>
                <w:rFonts w:ascii="宋体" w:hAnsi="宋体" w:cs="宋体"/>
                <w:b/>
                <w:szCs w:val="21"/>
              </w:rPr>
            </w:pPr>
            <w:r>
              <w:rPr>
                <w:rFonts w:ascii="宋体" w:hAnsi="宋体" w:cs="宋体" w:hint="eastAsia"/>
                <w:b/>
                <w:szCs w:val="21"/>
              </w:rPr>
              <w:t>3</w:t>
            </w:r>
          </w:p>
        </w:tc>
        <w:tc>
          <w:tcPr>
            <w:tcW w:w="1990" w:type="dxa"/>
            <w:gridSpan w:val="2"/>
            <w:tcBorders>
              <w:top w:val="single" w:sz="6" w:space="0" w:color="auto"/>
              <w:left w:val="single" w:sz="6" w:space="0" w:color="auto"/>
              <w:bottom w:val="single" w:sz="6" w:space="0" w:color="auto"/>
              <w:right w:val="single" w:sz="6" w:space="0" w:color="auto"/>
            </w:tcBorders>
            <w:vAlign w:val="center"/>
          </w:tcPr>
          <w:p w:rsidR="00CD58AF" w:rsidRDefault="002013C6">
            <w:pPr>
              <w:jc w:val="left"/>
              <w:rPr>
                <w:rFonts w:ascii="宋体" w:hAnsi="宋体" w:cs="宋体"/>
                <w:bCs/>
                <w:szCs w:val="21"/>
              </w:rPr>
            </w:pPr>
            <w:r>
              <w:rPr>
                <w:rFonts w:ascii="宋体" w:hAnsi="宋体" w:cs="宋体" w:hint="eastAsia"/>
                <w:bCs/>
                <w:szCs w:val="21"/>
              </w:rPr>
              <w:t>代理机构</w:t>
            </w:r>
          </w:p>
        </w:tc>
        <w:tc>
          <w:tcPr>
            <w:tcW w:w="6668" w:type="dxa"/>
            <w:tcBorders>
              <w:top w:val="single" w:sz="6" w:space="0" w:color="auto"/>
              <w:left w:val="single" w:sz="6" w:space="0" w:color="auto"/>
              <w:bottom w:val="single" w:sz="6" w:space="0" w:color="auto"/>
              <w:right w:val="single" w:sz="12" w:space="0" w:color="auto"/>
            </w:tcBorders>
            <w:vAlign w:val="center"/>
          </w:tcPr>
          <w:p w:rsidR="00CD58AF" w:rsidRDefault="002013C6">
            <w:pPr>
              <w:jc w:val="left"/>
              <w:rPr>
                <w:rFonts w:asciiTheme="minorEastAsia" w:hAnsiTheme="minorEastAsia" w:cs="Arial"/>
                <w:szCs w:val="21"/>
              </w:rPr>
            </w:pPr>
            <w:r>
              <w:rPr>
                <w:rFonts w:asciiTheme="minorEastAsia" w:hAnsiTheme="minorEastAsia" w:cs="Arial" w:hint="eastAsia"/>
                <w:szCs w:val="21"/>
              </w:rPr>
              <w:t>采购代理机构：上海熙运工程咨询有限公司</w:t>
            </w:r>
          </w:p>
          <w:p w:rsidR="00CD58AF" w:rsidRDefault="002013C6">
            <w:pPr>
              <w:jc w:val="left"/>
              <w:rPr>
                <w:rFonts w:asciiTheme="minorEastAsia" w:hAnsiTheme="minorEastAsia" w:cs="Arial"/>
                <w:szCs w:val="21"/>
              </w:rPr>
            </w:pPr>
            <w:r>
              <w:rPr>
                <w:rFonts w:asciiTheme="minorEastAsia" w:hAnsiTheme="minorEastAsia" w:cs="Arial" w:hint="eastAsia"/>
                <w:szCs w:val="21"/>
              </w:rPr>
              <w:t>地</w:t>
            </w:r>
            <w:r>
              <w:rPr>
                <w:rFonts w:asciiTheme="minorEastAsia" w:hAnsiTheme="minorEastAsia" w:cs="Arial" w:hint="eastAsia"/>
                <w:szCs w:val="21"/>
              </w:rPr>
              <w:t> </w:t>
            </w:r>
            <w:r>
              <w:rPr>
                <w:rFonts w:asciiTheme="minorEastAsia" w:hAnsiTheme="minorEastAsia" w:cs="Arial" w:hint="eastAsia"/>
                <w:szCs w:val="21"/>
              </w:rPr>
              <w:t>址：</w:t>
            </w:r>
            <w:r>
              <w:rPr>
                <w:rFonts w:hint="eastAsia"/>
                <w:szCs w:val="21"/>
                <w:shd w:val="clear" w:color="auto" w:fill="FFFFFF"/>
              </w:rPr>
              <w:t>宝山区友谊</w:t>
            </w:r>
            <w:r>
              <w:rPr>
                <w:rFonts w:asciiTheme="minorEastAsia" w:hAnsiTheme="minorEastAsia" w:cs="Arial" w:hint="eastAsia"/>
                <w:szCs w:val="21"/>
              </w:rPr>
              <w:t>路</w:t>
            </w:r>
            <w:r>
              <w:rPr>
                <w:rFonts w:asciiTheme="minorEastAsia" w:hAnsiTheme="minorEastAsia" w:cs="Arial" w:hint="eastAsia"/>
                <w:szCs w:val="21"/>
              </w:rPr>
              <w:t>1538</w:t>
            </w:r>
            <w:r>
              <w:rPr>
                <w:rFonts w:asciiTheme="minorEastAsia" w:hAnsiTheme="minorEastAsia" w:cs="Arial" w:hint="eastAsia"/>
                <w:szCs w:val="21"/>
              </w:rPr>
              <w:t>弄</w:t>
            </w:r>
            <w:r>
              <w:rPr>
                <w:rFonts w:asciiTheme="minorEastAsia" w:hAnsiTheme="minorEastAsia" w:cs="Arial" w:hint="eastAsia"/>
                <w:szCs w:val="21"/>
              </w:rPr>
              <w:t>15</w:t>
            </w:r>
            <w:r>
              <w:rPr>
                <w:rFonts w:asciiTheme="minorEastAsia" w:hAnsiTheme="minorEastAsia" w:cs="Arial" w:hint="eastAsia"/>
                <w:szCs w:val="21"/>
              </w:rPr>
              <w:t>号</w:t>
            </w:r>
          </w:p>
          <w:p w:rsidR="00CD58AF" w:rsidRDefault="002013C6">
            <w:pPr>
              <w:jc w:val="left"/>
              <w:rPr>
                <w:rFonts w:asciiTheme="minorEastAsia" w:hAnsiTheme="minorEastAsia" w:cs="Arial"/>
                <w:szCs w:val="21"/>
              </w:rPr>
            </w:pPr>
            <w:r>
              <w:rPr>
                <w:rFonts w:asciiTheme="minorEastAsia" w:hAnsiTheme="minorEastAsia" w:cs="Arial" w:hint="eastAsia"/>
                <w:szCs w:val="21"/>
              </w:rPr>
              <w:t>联系人：李溪</w:t>
            </w:r>
          </w:p>
          <w:p w:rsidR="00CD58AF" w:rsidRDefault="002013C6">
            <w:pPr>
              <w:jc w:val="left"/>
              <w:rPr>
                <w:rFonts w:asciiTheme="minorEastAsia" w:hAnsiTheme="minorEastAsia" w:cs="Arial"/>
                <w:szCs w:val="21"/>
              </w:rPr>
            </w:pPr>
            <w:r>
              <w:rPr>
                <w:rFonts w:asciiTheme="minorEastAsia" w:hAnsiTheme="minorEastAsia" w:cs="Arial" w:hint="eastAsia"/>
                <w:szCs w:val="21"/>
              </w:rPr>
              <w:t>电话：</w:t>
            </w:r>
            <w:r>
              <w:rPr>
                <w:rFonts w:asciiTheme="minorEastAsia" w:hAnsiTheme="minorEastAsia" w:cs="Arial" w:hint="eastAsia"/>
                <w:szCs w:val="21"/>
              </w:rPr>
              <w:t>13966043237</w:t>
            </w:r>
          </w:p>
        </w:tc>
      </w:tr>
      <w:tr w:rsidR="00CD58AF">
        <w:trPr>
          <w:trHeight w:val="573"/>
          <w:jc w:val="center"/>
        </w:trPr>
        <w:tc>
          <w:tcPr>
            <w:tcW w:w="658" w:type="dxa"/>
            <w:tcBorders>
              <w:top w:val="single" w:sz="6" w:space="0" w:color="auto"/>
              <w:left w:val="single" w:sz="12" w:space="0" w:color="auto"/>
              <w:bottom w:val="single" w:sz="6" w:space="0" w:color="auto"/>
              <w:right w:val="single" w:sz="6" w:space="0" w:color="auto"/>
            </w:tcBorders>
            <w:vAlign w:val="center"/>
          </w:tcPr>
          <w:p w:rsidR="00CD58AF" w:rsidRDefault="002013C6">
            <w:pPr>
              <w:jc w:val="center"/>
              <w:rPr>
                <w:rFonts w:ascii="宋体" w:hAnsi="宋体" w:cs="宋体"/>
                <w:b/>
                <w:szCs w:val="21"/>
              </w:rPr>
            </w:pPr>
            <w:r>
              <w:rPr>
                <w:rFonts w:ascii="宋体" w:hAnsi="宋体" w:cs="宋体" w:hint="eastAsia"/>
                <w:b/>
                <w:szCs w:val="21"/>
              </w:rPr>
              <w:t>4</w:t>
            </w:r>
          </w:p>
        </w:tc>
        <w:tc>
          <w:tcPr>
            <w:tcW w:w="1990" w:type="dxa"/>
            <w:gridSpan w:val="2"/>
            <w:tcBorders>
              <w:top w:val="single" w:sz="6" w:space="0" w:color="auto"/>
              <w:left w:val="single" w:sz="6" w:space="0" w:color="auto"/>
              <w:bottom w:val="single" w:sz="6" w:space="0" w:color="auto"/>
              <w:right w:val="single" w:sz="6" w:space="0" w:color="auto"/>
            </w:tcBorders>
            <w:vAlign w:val="center"/>
          </w:tcPr>
          <w:p w:rsidR="00CD58AF" w:rsidRDefault="002013C6">
            <w:pPr>
              <w:widowControl/>
              <w:spacing w:before="100" w:beforeAutospacing="1" w:after="100" w:afterAutospacing="1" w:line="360" w:lineRule="auto"/>
              <w:rPr>
                <w:rFonts w:asciiTheme="minorEastAsia" w:hAnsiTheme="minorEastAsia" w:cs="宋体"/>
                <w:b/>
                <w:kern w:val="0"/>
                <w:szCs w:val="21"/>
              </w:rPr>
            </w:pPr>
            <w:r>
              <w:rPr>
                <w:rFonts w:asciiTheme="minorEastAsia" w:hAnsiTheme="minorEastAsia" w:cs="宋体" w:hint="eastAsia"/>
                <w:b/>
                <w:kern w:val="0"/>
                <w:szCs w:val="21"/>
              </w:rPr>
              <w:t>最高投标限价</w:t>
            </w:r>
          </w:p>
        </w:tc>
        <w:tc>
          <w:tcPr>
            <w:tcW w:w="6668" w:type="dxa"/>
            <w:tcBorders>
              <w:top w:val="single" w:sz="6" w:space="0" w:color="auto"/>
              <w:left w:val="single" w:sz="6" w:space="0" w:color="auto"/>
              <w:bottom w:val="single" w:sz="6" w:space="0" w:color="auto"/>
              <w:right w:val="single" w:sz="12" w:space="0" w:color="auto"/>
            </w:tcBorders>
            <w:vAlign w:val="center"/>
          </w:tcPr>
          <w:p w:rsidR="00CD58AF" w:rsidRDefault="002013C6">
            <w:pPr>
              <w:pStyle w:val="ac"/>
              <w:spacing w:beforeAutospacing="0" w:afterAutospacing="0" w:line="360" w:lineRule="auto"/>
              <w:rPr>
                <w:rFonts w:asciiTheme="minorEastAsia" w:hAnsiTheme="minorEastAsia"/>
                <w:b/>
                <w:szCs w:val="21"/>
              </w:rPr>
            </w:pPr>
            <w:r>
              <w:rPr>
                <w:rFonts w:asciiTheme="minorEastAsia" w:hAnsiTheme="minorEastAsia" w:cs="Arial" w:hint="eastAsia"/>
                <w:b/>
                <w:sz w:val="21"/>
                <w:szCs w:val="21"/>
              </w:rPr>
              <w:t>最高投标限价为</w:t>
            </w:r>
            <w:r>
              <w:rPr>
                <w:rFonts w:asciiTheme="minorEastAsia" w:hAnsiTheme="minorEastAsia" w:cs="Arial" w:hint="eastAsia"/>
                <w:b/>
                <w:sz w:val="21"/>
                <w:szCs w:val="21"/>
              </w:rPr>
              <w:t>48.6069</w:t>
            </w:r>
            <w:r>
              <w:rPr>
                <w:rFonts w:asciiTheme="minorEastAsia" w:hAnsiTheme="minorEastAsia" w:cs="Arial" w:hint="eastAsia"/>
                <w:b/>
                <w:sz w:val="21"/>
                <w:szCs w:val="21"/>
              </w:rPr>
              <w:t>万元，工程量清单内所列项目均属施工承包范围。磋商报价超出最高投标限价者作无效标处理。</w:t>
            </w:r>
          </w:p>
        </w:tc>
      </w:tr>
      <w:tr w:rsidR="00CD58AF">
        <w:trPr>
          <w:trHeight w:val="1754"/>
          <w:jc w:val="center"/>
        </w:trPr>
        <w:tc>
          <w:tcPr>
            <w:tcW w:w="658" w:type="dxa"/>
            <w:tcBorders>
              <w:top w:val="single" w:sz="6" w:space="0" w:color="auto"/>
              <w:left w:val="single" w:sz="12" w:space="0" w:color="auto"/>
              <w:bottom w:val="single" w:sz="6" w:space="0" w:color="auto"/>
              <w:right w:val="single" w:sz="6" w:space="0" w:color="auto"/>
            </w:tcBorders>
            <w:vAlign w:val="center"/>
          </w:tcPr>
          <w:p w:rsidR="00CD58AF" w:rsidRDefault="002013C6">
            <w:pPr>
              <w:jc w:val="center"/>
              <w:rPr>
                <w:rFonts w:ascii="宋体" w:hAnsi="宋体" w:cs="宋体"/>
                <w:b/>
                <w:szCs w:val="21"/>
              </w:rPr>
            </w:pPr>
            <w:r>
              <w:rPr>
                <w:rFonts w:ascii="宋体" w:hAnsi="宋体" w:cs="宋体" w:hint="eastAsia"/>
                <w:b/>
                <w:szCs w:val="21"/>
              </w:rPr>
              <w:t>5</w:t>
            </w:r>
          </w:p>
        </w:tc>
        <w:tc>
          <w:tcPr>
            <w:tcW w:w="1990" w:type="dxa"/>
            <w:gridSpan w:val="2"/>
            <w:tcBorders>
              <w:top w:val="single" w:sz="6" w:space="0" w:color="auto"/>
              <w:left w:val="single" w:sz="6" w:space="0" w:color="auto"/>
              <w:bottom w:val="single" w:sz="6" w:space="0" w:color="auto"/>
              <w:right w:val="single" w:sz="6" w:space="0" w:color="auto"/>
            </w:tcBorders>
            <w:vAlign w:val="center"/>
          </w:tcPr>
          <w:p w:rsidR="00CD58AF" w:rsidRDefault="002013C6">
            <w:pPr>
              <w:jc w:val="left"/>
              <w:rPr>
                <w:rFonts w:ascii="宋体" w:hAnsi="宋体" w:cs="宋体"/>
                <w:bCs/>
                <w:szCs w:val="21"/>
              </w:rPr>
            </w:pPr>
            <w:r>
              <w:rPr>
                <w:rFonts w:ascii="宋体" w:hAnsi="宋体" w:cs="宋体" w:hint="eastAsia"/>
                <w:bCs/>
                <w:szCs w:val="21"/>
              </w:rPr>
              <w:t>澄清和答疑</w:t>
            </w:r>
          </w:p>
        </w:tc>
        <w:tc>
          <w:tcPr>
            <w:tcW w:w="6668" w:type="dxa"/>
            <w:tcBorders>
              <w:top w:val="single" w:sz="6" w:space="0" w:color="auto"/>
              <w:left w:val="single" w:sz="6" w:space="0" w:color="auto"/>
              <w:bottom w:val="single" w:sz="6" w:space="0" w:color="auto"/>
              <w:right w:val="single" w:sz="12" w:space="0" w:color="auto"/>
            </w:tcBorders>
            <w:vAlign w:val="center"/>
          </w:tcPr>
          <w:p w:rsidR="00CD58AF" w:rsidRDefault="002013C6">
            <w:pPr>
              <w:jc w:val="left"/>
              <w:rPr>
                <w:rFonts w:ascii="宋体" w:hAnsi="宋体" w:cs="宋体"/>
                <w:bCs/>
                <w:szCs w:val="21"/>
              </w:rPr>
            </w:pPr>
            <w:r>
              <w:rPr>
                <w:rFonts w:ascii="宋体" w:hAnsi="宋体" w:cs="宋体" w:hint="eastAsia"/>
                <w:bCs/>
                <w:szCs w:val="21"/>
              </w:rPr>
              <w:t>任何要求对磋商文件进行澄清的供应商，均应在磋商响应截止期</w:t>
            </w:r>
            <w:r>
              <w:rPr>
                <w:rFonts w:ascii="宋体" w:hAnsi="宋体" w:cs="宋体" w:hint="eastAsia"/>
                <w:bCs/>
                <w:szCs w:val="21"/>
              </w:rPr>
              <w:t>5</w:t>
            </w:r>
            <w:r>
              <w:rPr>
                <w:rFonts w:ascii="宋体" w:hAnsi="宋体" w:cs="宋体" w:hint="eastAsia"/>
                <w:bCs/>
                <w:szCs w:val="21"/>
              </w:rPr>
              <w:t>天以前，按《磋商邀请书》中的地址以书面形式（必须加盖供应商单位公章）通知采购代理机构。对在磋商响应截止期</w:t>
            </w:r>
            <w:r>
              <w:rPr>
                <w:rFonts w:ascii="宋体" w:hAnsi="宋体" w:cs="宋体" w:hint="eastAsia"/>
                <w:bCs/>
                <w:szCs w:val="21"/>
              </w:rPr>
              <w:t>5</w:t>
            </w:r>
            <w:r>
              <w:rPr>
                <w:rFonts w:ascii="宋体" w:hAnsi="宋体" w:cs="宋体" w:hint="eastAsia"/>
                <w:bCs/>
                <w:szCs w:val="21"/>
              </w:rPr>
              <w:t>天以前收到的澄清要求，招标人及采购代理机构需要对磋商文件进行澄清、答复的；或者在磋商响应截止前的任何时候，招标人及采购代理机构需要对磋商文件进行补充或修改的，招标人及采购代理机构会通过“</w:t>
            </w:r>
            <w:r>
              <w:rPr>
                <w:rFonts w:ascii="宋体" w:hAnsi="宋体" w:cs="宋体" w:hint="eastAsia"/>
                <w:szCs w:val="21"/>
                <w:shd w:val="clear" w:color="auto" w:fill="FFFFFF"/>
              </w:rPr>
              <w:t>上海宝山政府门户网站</w:t>
            </w:r>
            <w:r>
              <w:rPr>
                <w:rFonts w:ascii="宋体" w:hAnsi="宋体" w:cs="宋体" w:hint="eastAsia"/>
                <w:bCs/>
                <w:szCs w:val="21"/>
              </w:rPr>
              <w:t>”以更正公告形式发布。</w:t>
            </w:r>
          </w:p>
        </w:tc>
      </w:tr>
      <w:tr w:rsidR="00CD58AF">
        <w:trPr>
          <w:trHeight w:val="567"/>
          <w:jc w:val="center"/>
        </w:trPr>
        <w:tc>
          <w:tcPr>
            <w:tcW w:w="658" w:type="dxa"/>
            <w:tcBorders>
              <w:top w:val="single" w:sz="6" w:space="0" w:color="auto"/>
              <w:left w:val="single" w:sz="12" w:space="0" w:color="auto"/>
              <w:bottom w:val="single" w:sz="6" w:space="0" w:color="auto"/>
              <w:right w:val="single" w:sz="6" w:space="0" w:color="auto"/>
            </w:tcBorders>
            <w:vAlign w:val="center"/>
          </w:tcPr>
          <w:p w:rsidR="00CD58AF" w:rsidRDefault="002013C6">
            <w:pPr>
              <w:jc w:val="center"/>
              <w:rPr>
                <w:rFonts w:ascii="宋体" w:hAnsi="宋体" w:cs="宋体"/>
                <w:b/>
                <w:szCs w:val="21"/>
              </w:rPr>
            </w:pPr>
            <w:r>
              <w:rPr>
                <w:rFonts w:ascii="宋体" w:hAnsi="宋体" w:cs="宋体" w:hint="eastAsia"/>
                <w:b/>
                <w:szCs w:val="21"/>
              </w:rPr>
              <w:t>6</w:t>
            </w:r>
          </w:p>
        </w:tc>
        <w:tc>
          <w:tcPr>
            <w:tcW w:w="1990" w:type="dxa"/>
            <w:gridSpan w:val="2"/>
            <w:tcBorders>
              <w:top w:val="single" w:sz="6" w:space="0" w:color="auto"/>
              <w:left w:val="single" w:sz="6" w:space="0" w:color="auto"/>
              <w:bottom w:val="single" w:sz="6" w:space="0" w:color="auto"/>
              <w:right w:val="single" w:sz="6" w:space="0" w:color="auto"/>
            </w:tcBorders>
            <w:vAlign w:val="center"/>
          </w:tcPr>
          <w:p w:rsidR="00CD58AF" w:rsidRDefault="002013C6">
            <w:pPr>
              <w:jc w:val="left"/>
              <w:rPr>
                <w:rFonts w:ascii="宋体" w:hAnsi="宋体" w:cs="宋体"/>
                <w:bCs/>
                <w:szCs w:val="21"/>
              </w:rPr>
            </w:pPr>
            <w:r>
              <w:rPr>
                <w:rFonts w:ascii="宋体" w:hAnsi="宋体" w:cs="宋体" w:hint="eastAsia"/>
                <w:bCs/>
                <w:szCs w:val="21"/>
              </w:rPr>
              <w:t>磋商保证金</w:t>
            </w:r>
          </w:p>
        </w:tc>
        <w:tc>
          <w:tcPr>
            <w:tcW w:w="6668" w:type="dxa"/>
            <w:tcBorders>
              <w:top w:val="single" w:sz="6" w:space="0" w:color="auto"/>
              <w:left w:val="single" w:sz="6" w:space="0" w:color="auto"/>
              <w:bottom w:val="single" w:sz="6" w:space="0" w:color="auto"/>
              <w:right w:val="single" w:sz="12" w:space="0" w:color="auto"/>
            </w:tcBorders>
            <w:vAlign w:val="center"/>
          </w:tcPr>
          <w:p w:rsidR="00CD58AF" w:rsidRDefault="002013C6">
            <w:pPr>
              <w:jc w:val="left"/>
              <w:rPr>
                <w:rFonts w:ascii="宋体" w:hAnsi="宋体" w:cs="宋体"/>
                <w:bCs/>
                <w:szCs w:val="21"/>
              </w:rPr>
            </w:pPr>
            <w:r>
              <w:rPr>
                <w:rFonts w:ascii="宋体" w:hAnsi="宋体" w:cs="宋体" w:hint="eastAsia"/>
                <w:b/>
                <w:szCs w:val="21"/>
              </w:rPr>
              <w:t>无</w:t>
            </w:r>
          </w:p>
        </w:tc>
        <w:bookmarkStart w:id="8" w:name="_GoBack"/>
        <w:bookmarkEnd w:id="8"/>
      </w:tr>
      <w:tr w:rsidR="00CD58AF">
        <w:trPr>
          <w:trHeight w:val="567"/>
          <w:jc w:val="center"/>
        </w:trPr>
        <w:tc>
          <w:tcPr>
            <w:tcW w:w="658" w:type="dxa"/>
            <w:tcBorders>
              <w:top w:val="single" w:sz="6" w:space="0" w:color="auto"/>
              <w:left w:val="single" w:sz="12" w:space="0" w:color="auto"/>
              <w:bottom w:val="single" w:sz="6" w:space="0" w:color="auto"/>
              <w:right w:val="single" w:sz="6" w:space="0" w:color="auto"/>
            </w:tcBorders>
            <w:vAlign w:val="center"/>
          </w:tcPr>
          <w:p w:rsidR="00CD58AF" w:rsidRDefault="002013C6">
            <w:pPr>
              <w:jc w:val="center"/>
              <w:rPr>
                <w:rFonts w:ascii="宋体" w:hAnsi="宋体" w:cs="宋体"/>
                <w:b/>
                <w:szCs w:val="21"/>
              </w:rPr>
            </w:pPr>
            <w:r>
              <w:rPr>
                <w:rFonts w:ascii="宋体" w:hAnsi="宋体" w:cs="宋体" w:hint="eastAsia"/>
                <w:b/>
                <w:szCs w:val="21"/>
              </w:rPr>
              <w:t>7</w:t>
            </w:r>
          </w:p>
        </w:tc>
        <w:tc>
          <w:tcPr>
            <w:tcW w:w="1990" w:type="dxa"/>
            <w:gridSpan w:val="2"/>
            <w:tcBorders>
              <w:top w:val="single" w:sz="6" w:space="0" w:color="auto"/>
              <w:left w:val="single" w:sz="6" w:space="0" w:color="auto"/>
              <w:bottom w:val="single" w:sz="6" w:space="0" w:color="auto"/>
              <w:right w:val="single" w:sz="6" w:space="0" w:color="auto"/>
            </w:tcBorders>
            <w:vAlign w:val="center"/>
          </w:tcPr>
          <w:p w:rsidR="00CD58AF" w:rsidRDefault="002013C6">
            <w:pPr>
              <w:jc w:val="left"/>
              <w:rPr>
                <w:rFonts w:ascii="宋体" w:hAnsi="宋体" w:cs="宋体"/>
                <w:bCs/>
                <w:szCs w:val="21"/>
              </w:rPr>
            </w:pPr>
            <w:r>
              <w:rPr>
                <w:rFonts w:ascii="宋体" w:hAnsi="宋体" w:cs="宋体" w:hint="eastAsia"/>
                <w:bCs/>
                <w:szCs w:val="21"/>
              </w:rPr>
              <w:t>投标有效期</w:t>
            </w:r>
          </w:p>
        </w:tc>
        <w:tc>
          <w:tcPr>
            <w:tcW w:w="6668" w:type="dxa"/>
            <w:tcBorders>
              <w:top w:val="single" w:sz="6" w:space="0" w:color="auto"/>
              <w:left w:val="single" w:sz="6" w:space="0" w:color="auto"/>
              <w:bottom w:val="single" w:sz="6" w:space="0" w:color="auto"/>
              <w:right w:val="single" w:sz="12" w:space="0" w:color="auto"/>
            </w:tcBorders>
            <w:vAlign w:val="center"/>
          </w:tcPr>
          <w:p w:rsidR="00CD58AF" w:rsidRDefault="002013C6">
            <w:pPr>
              <w:jc w:val="left"/>
              <w:rPr>
                <w:rFonts w:ascii="宋体" w:hAnsi="宋体" w:cs="宋体"/>
                <w:bCs/>
                <w:szCs w:val="21"/>
              </w:rPr>
            </w:pPr>
            <w:r>
              <w:rPr>
                <w:rFonts w:ascii="宋体" w:hAnsi="宋体" w:cs="宋体" w:hint="eastAsia"/>
                <w:bCs/>
                <w:szCs w:val="21"/>
              </w:rPr>
              <w:t>开标后</w:t>
            </w:r>
            <w:r>
              <w:rPr>
                <w:rFonts w:ascii="宋体" w:hAnsi="宋体" w:cs="宋体" w:hint="eastAsia"/>
                <w:bCs/>
                <w:szCs w:val="21"/>
              </w:rPr>
              <w:t>90</w:t>
            </w:r>
            <w:r>
              <w:rPr>
                <w:rFonts w:ascii="宋体" w:hAnsi="宋体" w:cs="宋体" w:hint="eastAsia"/>
                <w:bCs/>
                <w:szCs w:val="21"/>
              </w:rPr>
              <w:t>天。</w:t>
            </w:r>
          </w:p>
        </w:tc>
      </w:tr>
      <w:tr w:rsidR="00CD58AF">
        <w:trPr>
          <w:trHeight w:val="681"/>
          <w:jc w:val="center"/>
        </w:trPr>
        <w:tc>
          <w:tcPr>
            <w:tcW w:w="658" w:type="dxa"/>
            <w:tcBorders>
              <w:top w:val="single" w:sz="6" w:space="0" w:color="auto"/>
              <w:left w:val="single" w:sz="12" w:space="0" w:color="auto"/>
              <w:bottom w:val="single" w:sz="6" w:space="0" w:color="auto"/>
              <w:right w:val="single" w:sz="6" w:space="0" w:color="auto"/>
            </w:tcBorders>
            <w:vAlign w:val="center"/>
          </w:tcPr>
          <w:p w:rsidR="00CD58AF" w:rsidRDefault="002013C6">
            <w:pPr>
              <w:jc w:val="center"/>
              <w:rPr>
                <w:rFonts w:ascii="宋体" w:hAnsi="宋体" w:cs="宋体"/>
                <w:b/>
                <w:szCs w:val="21"/>
              </w:rPr>
            </w:pPr>
            <w:r>
              <w:rPr>
                <w:rFonts w:ascii="宋体" w:hAnsi="宋体" w:cs="宋体" w:hint="eastAsia"/>
                <w:b/>
                <w:szCs w:val="21"/>
              </w:rPr>
              <w:t>8</w:t>
            </w:r>
          </w:p>
        </w:tc>
        <w:tc>
          <w:tcPr>
            <w:tcW w:w="1990" w:type="dxa"/>
            <w:gridSpan w:val="2"/>
            <w:tcBorders>
              <w:top w:val="single" w:sz="6" w:space="0" w:color="auto"/>
              <w:left w:val="single" w:sz="6" w:space="0" w:color="auto"/>
              <w:bottom w:val="single" w:sz="6" w:space="0" w:color="auto"/>
              <w:right w:val="single" w:sz="6" w:space="0" w:color="auto"/>
            </w:tcBorders>
            <w:vAlign w:val="center"/>
          </w:tcPr>
          <w:p w:rsidR="00CD58AF" w:rsidRDefault="002013C6">
            <w:pPr>
              <w:rPr>
                <w:rFonts w:ascii="宋体" w:hAnsi="宋体" w:cs="宋体"/>
                <w:bCs/>
                <w:szCs w:val="21"/>
              </w:rPr>
            </w:pPr>
            <w:r>
              <w:rPr>
                <w:rFonts w:ascii="宋体" w:hAnsi="宋体" w:cs="宋体" w:hint="eastAsia"/>
                <w:szCs w:val="21"/>
              </w:rPr>
              <w:t>响应文件份数</w:t>
            </w:r>
          </w:p>
        </w:tc>
        <w:tc>
          <w:tcPr>
            <w:tcW w:w="6668" w:type="dxa"/>
            <w:tcBorders>
              <w:top w:val="single" w:sz="6" w:space="0" w:color="auto"/>
              <w:left w:val="single" w:sz="6" w:space="0" w:color="auto"/>
              <w:bottom w:val="single" w:sz="6" w:space="0" w:color="auto"/>
              <w:right w:val="single" w:sz="12" w:space="0" w:color="auto"/>
            </w:tcBorders>
            <w:vAlign w:val="center"/>
          </w:tcPr>
          <w:p w:rsidR="00CD58AF" w:rsidRDefault="002013C6">
            <w:pPr>
              <w:rPr>
                <w:rFonts w:ascii="宋体" w:hAnsi="宋体" w:cs="宋体"/>
                <w:szCs w:val="21"/>
                <w:u w:val="single"/>
              </w:rPr>
            </w:pPr>
            <w:r>
              <w:rPr>
                <w:rFonts w:ascii="宋体" w:hAnsi="宋体" w:cs="宋体" w:hint="eastAsia"/>
                <w:szCs w:val="21"/>
                <w:u w:val="single"/>
              </w:rPr>
              <w:t>正本</w:t>
            </w:r>
            <w:r>
              <w:rPr>
                <w:rFonts w:ascii="宋体" w:hAnsi="宋体" w:cs="宋体" w:hint="eastAsia"/>
                <w:szCs w:val="21"/>
                <w:u w:val="single"/>
              </w:rPr>
              <w:t>1</w:t>
            </w:r>
            <w:r>
              <w:rPr>
                <w:rFonts w:ascii="宋体" w:hAnsi="宋体" w:cs="宋体" w:hint="eastAsia"/>
                <w:szCs w:val="21"/>
                <w:u w:val="single"/>
              </w:rPr>
              <w:t>份，副本</w:t>
            </w:r>
            <w:r>
              <w:rPr>
                <w:rFonts w:ascii="宋体" w:hAnsi="宋体" w:cs="宋体" w:hint="eastAsia"/>
                <w:szCs w:val="21"/>
                <w:u w:val="single"/>
              </w:rPr>
              <w:t>3</w:t>
            </w:r>
            <w:r>
              <w:rPr>
                <w:rFonts w:ascii="宋体" w:hAnsi="宋体" w:cs="宋体" w:hint="eastAsia"/>
                <w:szCs w:val="21"/>
                <w:u w:val="single"/>
              </w:rPr>
              <w:t>份；商务部分、技术部分，附册等</w:t>
            </w:r>
            <w:r>
              <w:rPr>
                <w:rFonts w:ascii="宋体" w:hAnsi="宋体" w:cs="宋体" w:hint="eastAsia"/>
                <w:szCs w:val="21"/>
                <w:u w:val="single"/>
              </w:rPr>
              <w:t xml:space="preserve"> </w:t>
            </w:r>
          </w:p>
          <w:p w:rsidR="00CD58AF" w:rsidRDefault="002013C6">
            <w:pPr>
              <w:rPr>
                <w:rFonts w:ascii="宋体" w:hAnsi="宋体" w:cs="宋体"/>
                <w:bCs/>
                <w:szCs w:val="21"/>
              </w:rPr>
            </w:pPr>
            <w:r>
              <w:rPr>
                <w:rFonts w:ascii="宋体" w:hAnsi="宋体" w:cs="宋体" w:hint="eastAsia"/>
                <w:szCs w:val="21"/>
              </w:rPr>
              <w:t>响应文件电子版</w:t>
            </w:r>
            <w:r>
              <w:rPr>
                <w:rFonts w:ascii="宋体" w:hAnsi="宋体" w:cs="宋体" w:hint="eastAsia"/>
                <w:szCs w:val="21"/>
                <w:u w:val="single"/>
              </w:rPr>
              <w:t xml:space="preserve">1 </w:t>
            </w:r>
            <w:r>
              <w:rPr>
                <w:rFonts w:ascii="宋体" w:hAnsi="宋体" w:cs="宋体" w:hint="eastAsia"/>
                <w:szCs w:val="21"/>
                <w:u w:val="single"/>
              </w:rPr>
              <w:t>份。</w:t>
            </w:r>
          </w:p>
        </w:tc>
      </w:tr>
      <w:tr w:rsidR="00CD58AF">
        <w:trPr>
          <w:trHeight w:val="2650"/>
          <w:jc w:val="center"/>
        </w:trPr>
        <w:tc>
          <w:tcPr>
            <w:tcW w:w="658" w:type="dxa"/>
            <w:tcBorders>
              <w:top w:val="single" w:sz="6" w:space="0" w:color="auto"/>
              <w:left w:val="single" w:sz="12" w:space="0" w:color="auto"/>
              <w:bottom w:val="single" w:sz="6" w:space="0" w:color="auto"/>
              <w:right w:val="single" w:sz="6" w:space="0" w:color="auto"/>
            </w:tcBorders>
            <w:vAlign w:val="center"/>
          </w:tcPr>
          <w:p w:rsidR="00CD58AF" w:rsidRDefault="002013C6">
            <w:pPr>
              <w:jc w:val="center"/>
              <w:rPr>
                <w:rFonts w:ascii="宋体" w:hAnsi="宋体" w:cs="宋体"/>
                <w:b/>
                <w:szCs w:val="21"/>
              </w:rPr>
            </w:pPr>
            <w:r>
              <w:rPr>
                <w:rFonts w:ascii="宋体" w:hAnsi="宋体" w:cs="宋体" w:hint="eastAsia"/>
                <w:b/>
                <w:szCs w:val="21"/>
              </w:rPr>
              <w:t>9</w:t>
            </w:r>
          </w:p>
        </w:tc>
        <w:tc>
          <w:tcPr>
            <w:tcW w:w="1990" w:type="dxa"/>
            <w:gridSpan w:val="2"/>
            <w:tcBorders>
              <w:top w:val="single" w:sz="6" w:space="0" w:color="auto"/>
              <w:left w:val="single" w:sz="6" w:space="0" w:color="auto"/>
              <w:bottom w:val="single" w:sz="6" w:space="0" w:color="auto"/>
              <w:right w:val="single" w:sz="6" w:space="0" w:color="auto"/>
            </w:tcBorders>
            <w:vAlign w:val="center"/>
          </w:tcPr>
          <w:p w:rsidR="00CD58AF" w:rsidRDefault="002013C6">
            <w:pPr>
              <w:rPr>
                <w:rFonts w:ascii="宋体" w:hAnsi="宋体" w:cs="宋体"/>
                <w:bCs/>
                <w:szCs w:val="21"/>
              </w:rPr>
            </w:pPr>
            <w:r>
              <w:rPr>
                <w:rFonts w:ascii="宋体" w:hAnsi="宋体" w:cs="宋体" w:hint="eastAsia"/>
                <w:szCs w:val="21"/>
              </w:rPr>
              <w:t>装订要求</w:t>
            </w:r>
          </w:p>
        </w:tc>
        <w:tc>
          <w:tcPr>
            <w:tcW w:w="6668" w:type="dxa"/>
            <w:tcBorders>
              <w:top w:val="single" w:sz="6" w:space="0" w:color="auto"/>
              <w:left w:val="single" w:sz="6" w:space="0" w:color="auto"/>
              <w:bottom w:val="single" w:sz="6" w:space="0" w:color="auto"/>
              <w:right w:val="single" w:sz="12" w:space="0" w:color="auto"/>
            </w:tcBorders>
            <w:vAlign w:val="center"/>
          </w:tcPr>
          <w:p w:rsidR="00CD58AF" w:rsidRDefault="002013C6">
            <w:pPr>
              <w:rPr>
                <w:rFonts w:ascii="宋体" w:hAnsi="宋体" w:cs="宋体"/>
                <w:szCs w:val="21"/>
              </w:rPr>
            </w:pPr>
            <w:r>
              <w:rPr>
                <w:rFonts w:ascii="宋体" w:hAnsi="宋体" w:cs="宋体" w:hint="eastAsia"/>
                <w:szCs w:val="21"/>
              </w:rPr>
              <w:t>■不分册装订</w:t>
            </w:r>
          </w:p>
          <w:p w:rsidR="00CD58AF" w:rsidRDefault="002013C6">
            <w:pPr>
              <w:rPr>
                <w:rFonts w:ascii="宋体" w:hAnsi="宋体" w:cs="宋体"/>
                <w:szCs w:val="21"/>
              </w:rPr>
            </w:pPr>
            <w:r>
              <w:rPr>
                <w:rFonts w:ascii="宋体" w:hAnsi="宋体" w:cs="宋体" w:hint="eastAsia"/>
                <w:szCs w:val="21"/>
              </w:rPr>
              <w:sym w:font="Wingdings 2" w:char="00A3"/>
            </w:r>
            <w:r>
              <w:rPr>
                <w:rFonts w:ascii="宋体" w:hAnsi="宋体" w:cs="宋体" w:hint="eastAsia"/>
                <w:szCs w:val="21"/>
              </w:rPr>
              <w:t>分册装订（本项目不适用</w:t>
            </w:r>
            <w:r>
              <w:rPr>
                <w:rFonts w:ascii="宋体" w:hAnsi="宋体" w:cs="宋体" w:hint="eastAsia"/>
                <w:szCs w:val="21"/>
              </w:rPr>
              <w:t>)</w:t>
            </w:r>
          </w:p>
          <w:p w:rsidR="00CD58AF" w:rsidRDefault="002013C6">
            <w:pPr>
              <w:snapToGrid w:val="0"/>
              <w:spacing w:line="360" w:lineRule="auto"/>
              <w:rPr>
                <w:rFonts w:ascii="宋体" w:hAnsi="宋体" w:cs="宋体"/>
                <w:szCs w:val="21"/>
                <w:u w:val="single"/>
              </w:rPr>
            </w:pPr>
            <w:r>
              <w:rPr>
                <w:rFonts w:ascii="宋体" w:hAnsi="宋体" w:cs="宋体" w:hint="eastAsia"/>
                <w:szCs w:val="21"/>
              </w:rPr>
              <w:t>商务标包括：</w:t>
            </w:r>
            <w:r>
              <w:rPr>
                <w:rFonts w:ascii="宋体" w:hAnsi="宋体" w:cs="宋体" w:hint="eastAsia"/>
                <w:szCs w:val="21"/>
                <w:u w:val="single"/>
              </w:rPr>
              <w:t>投标承诺书（格式见附件）；投标书；施工投标标书情况汇总表；投标标书综合说明；工程量清单投标报价书等相关内容。</w:t>
            </w:r>
          </w:p>
          <w:p w:rsidR="00CD58AF" w:rsidRDefault="002013C6">
            <w:pPr>
              <w:snapToGrid w:val="0"/>
              <w:spacing w:line="360" w:lineRule="auto"/>
              <w:rPr>
                <w:rFonts w:ascii="宋体" w:hAnsi="宋体" w:cs="宋体"/>
                <w:szCs w:val="21"/>
              </w:rPr>
            </w:pPr>
            <w:r>
              <w:rPr>
                <w:rFonts w:ascii="宋体" w:hAnsi="宋体" w:cs="宋体" w:hint="eastAsia"/>
                <w:szCs w:val="21"/>
              </w:rPr>
              <w:t>技术标包括：</w:t>
            </w:r>
            <w:r>
              <w:rPr>
                <w:rFonts w:ascii="宋体" w:hAnsi="宋体" w:cs="宋体" w:hint="eastAsia"/>
                <w:szCs w:val="21"/>
                <w:u w:val="single"/>
              </w:rPr>
              <w:t>技术标总说明；主要分部分项工程施工方案；施工总平面布置图（可按照施工准备阶段、等不同阶段进行绘制）；保证安全、文明生产的技术措施；保证工程质量的技术措施；其他需采取的技术措施；施工进度计划（包括总进度计划和单位工程进度计划，可用网络图或横</w:t>
            </w:r>
            <w:r>
              <w:rPr>
                <w:rFonts w:ascii="宋体" w:hAnsi="宋体" w:cs="宋体" w:hint="eastAsia"/>
                <w:szCs w:val="21"/>
                <w:u w:val="single"/>
              </w:rPr>
              <w:lastRenderedPageBreak/>
              <w:t>道图表示；）各种需用计划；投标人的简况、项目经理有关资料及项目管理机构配备情况；本项目的关键技术、重点、难点的技术措施等相关的内容。</w:t>
            </w:r>
          </w:p>
          <w:p w:rsidR="00CD58AF" w:rsidRDefault="002013C6">
            <w:pPr>
              <w:spacing w:line="288" w:lineRule="auto"/>
              <w:rPr>
                <w:rFonts w:ascii="宋体" w:hAnsi="宋体" w:cs="宋体"/>
                <w:szCs w:val="21"/>
              </w:rPr>
            </w:pPr>
            <w:r>
              <w:rPr>
                <w:rFonts w:ascii="宋体" w:hAnsi="宋体" w:cs="宋体" w:hint="eastAsia"/>
                <w:szCs w:val="21"/>
              </w:rPr>
              <w:t>附册包括：</w:t>
            </w:r>
            <w:r>
              <w:rPr>
                <w:rFonts w:ascii="宋体" w:hAnsi="宋体" w:cs="宋体" w:hint="eastAsia"/>
                <w:szCs w:val="21"/>
                <w:u w:val="single"/>
              </w:rPr>
              <w:t>其他资料（如各类荣誉、奖励及投标人和从业人员的业绩、证书等材料的简况等的内容。</w:t>
            </w:r>
          </w:p>
          <w:p w:rsidR="00CD58AF" w:rsidRDefault="002013C6">
            <w:pPr>
              <w:rPr>
                <w:rFonts w:ascii="宋体" w:hAnsi="宋体" w:cs="宋体"/>
                <w:bCs/>
                <w:szCs w:val="21"/>
              </w:rPr>
            </w:pPr>
            <w:r>
              <w:rPr>
                <w:rFonts w:ascii="宋体" w:hAnsi="宋体" w:cs="宋体" w:hint="eastAsia"/>
                <w:szCs w:val="21"/>
              </w:rPr>
              <w:t>每册采用</w:t>
            </w:r>
            <w:r>
              <w:rPr>
                <w:rFonts w:ascii="宋体" w:hAnsi="宋体" w:cs="宋体" w:hint="eastAsia"/>
                <w:szCs w:val="21"/>
                <w:u w:val="single"/>
              </w:rPr>
              <w:t>密封</w:t>
            </w:r>
            <w:r>
              <w:rPr>
                <w:rFonts w:ascii="宋体" w:hAnsi="宋体" w:cs="宋体" w:hint="eastAsia"/>
                <w:szCs w:val="21"/>
              </w:rPr>
              <w:t>方式装订，装订应牢固、不易拆散和换页，不得采用活页装订，不得采用硬封面装订（投标文件应采用双面打印，图纸除外。）</w:t>
            </w:r>
          </w:p>
        </w:tc>
      </w:tr>
      <w:tr w:rsidR="00CD58AF">
        <w:trPr>
          <w:trHeight w:val="550"/>
          <w:jc w:val="center"/>
        </w:trPr>
        <w:tc>
          <w:tcPr>
            <w:tcW w:w="658" w:type="dxa"/>
            <w:tcBorders>
              <w:top w:val="single" w:sz="6" w:space="0" w:color="auto"/>
              <w:left w:val="single" w:sz="12" w:space="0" w:color="auto"/>
              <w:bottom w:val="single" w:sz="6" w:space="0" w:color="auto"/>
              <w:right w:val="single" w:sz="6" w:space="0" w:color="auto"/>
            </w:tcBorders>
            <w:vAlign w:val="center"/>
          </w:tcPr>
          <w:p w:rsidR="00CD58AF" w:rsidRDefault="002013C6">
            <w:pPr>
              <w:jc w:val="center"/>
              <w:rPr>
                <w:rFonts w:ascii="宋体" w:hAnsi="宋体" w:cs="宋体"/>
                <w:b/>
                <w:szCs w:val="21"/>
              </w:rPr>
            </w:pPr>
            <w:r>
              <w:rPr>
                <w:rFonts w:ascii="宋体" w:hAnsi="宋体" w:cs="宋体" w:hint="eastAsia"/>
                <w:b/>
                <w:szCs w:val="21"/>
              </w:rPr>
              <w:lastRenderedPageBreak/>
              <w:t>10</w:t>
            </w:r>
          </w:p>
        </w:tc>
        <w:tc>
          <w:tcPr>
            <w:tcW w:w="1990" w:type="dxa"/>
            <w:gridSpan w:val="2"/>
            <w:tcBorders>
              <w:top w:val="single" w:sz="6" w:space="0" w:color="auto"/>
              <w:left w:val="single" w:sz="6" w:space="0" w:color="auto"/>
              <w:bottom w:val="single" w:sz="6" w:space="0" w:color="auto"/>
              <w:right w:val="single" w:sz="6" w:space="0" w:color="auto"/>
            </w:tcBorders>
            <w:vAlign w:val="center"/>
          </w:tcPr>
          <w:p w:rsidR="00CD58AF" w:rsidRDefault="002013C6">
            <w:pPr>
              <w:rPr>
                <w:rFonts w:ascii="宋体" w:hAnsi="宋体" w:cs="宋体"/>
                <w:bCs/>
                <w:szCs w:val="21"/>
              </w:rPr>
            </w:pPr>
            <w:r>
              <w:rPr>
                <w:rFonts w:ascii="宋体" w:hAnsi="宋体" w:cs="宋体" w:hint="eastAsia"/>
                <w:szCs w:val="21"/>
              </w:rPr>
              <w:t>资质要求</w:t>
            </w:r>
          </w:p>
        </w:tc>
        <w:tc>
          <w:tcPr>
            <w:tcW w:w="6668" w:type="dxa"/>
            <w:tcBorders>
              <w:top w:val="single" w:sz="6" w:space="0" w:color="auto"/>
              <w:left w:val="single" w:sz="6" w:space="0" w:color="auto"/>
              <w:bottom w:val="single" w:sz="6" w:space="0" w:color="auto"/>
              <w:right w:val="single" w:sz="12" w:space="0" w:color="auto"/>
            </w:tcBorders>
            <w:vAlign w:val="center"/>
          </w:tcPr>
          <w:p w:rsidR="00CD58AF" w:rsidRDefault="002013C6">
            <w:pPr>
              <w:spacing w:line="360" w:lineRule="auto"/>
              <w:jc w:val="left"/>
              <w:rPr>
                <w:rFonts w:ascii="宋体" w:hAnsi="宋体" w:cs="宋体"/>
                <w:color w:val="000000"/>
                <w:szCs w:val="21"/>
              </w:rPr>
            </w:pPr>
            <w:r>
              <w:rPr>
                <w:rFonts w:ascii="宋体" w:hAnsi="宋体" w:cs="宋体" w:hint="eastAsia"/>
                <w:szCs w:val="21"/>
              </w:rPr>
              <w:t>详见竞争性磋商公告</w:t>
            </w:r>
          </w:p>
        </w:tc>
      </w:tr>
      <w:tr w:rsidR="00CD58AF">
        <w:trPr>
          <w:trHeight w:val="491"/>
          <w:jc w:val="center"/>
        </w:trPr>
        <w:tc>
          <w:tcPr>
            <w:tcW w:w="658" w:type="dxa"/>
            <w:tcBorders>
              <w:top w:val="single" w:sz="6" w:space="0" w:color="auto"/>
              <w:left w:val="single" w:sz="12" w:space="0" w:color="auto"/>
              <w:bottom w:val="single" w:sz="4" w:space="0" w:color="auto"/>
              <w:right w:val="single" w:sz="6" w:space="0" w:color="auto"/>
            </w:tcBorders>
            <w:vAlign w:val="center"/>
          </w:tcPr>
          <w:p w:rsidR="00CD58AF" w:rsidRDefault="002013C6">
            <w:pPr>
              <w:jc w:val="center"/>
              <w:rPr>
                <w:rFonts w:ascii="宋体" w:hAnsi="宋体" w:cs="宋体"/>
                <w:b/>
                <w:szCs w:val="21"/>
              </w:rPr>
            </w:pPr>
            <w:r>
              <w:rPr>
                <w:rFonts w:ascii="宋体" w:hAnsi="宋体" w:cs="宋体" w:hint="eastAsia"/>
                <w:b/>
                <w:szCs w:val="21"/>
              </w:rPr>
              <w:t>11</w:t>
            </w:r>
          </w:p>
        </w:tc>
        <w:tc>
          <w:tcPr>
            <w:tcW w:w="1990" w:type="dxa"/>
            <w:gridSpan w:val="2"/>
            <w:tcBorders>
              <w:top w:val="single" w:sz="6" w:space="0" w:color="auto"/>
              <w:left w:val="single" w:sz="6" w:space="0" w:color="auto"/>
              <w:bottom w:val="single" w:sz="4" w:space="0" w:color="auto"/>
              <w:right w:val="single" w:sz="6" w:space="0" w:color="auto"/>
            </w:tcBorders>
            <w:vAlign w:val="center"/>
          </w:tcPr>
          <w:p w:rsidR="00CD58AF" w:rsidRDefault="002013C6">
            <w:pPr>
              <w:jc w:val="left"/>
              <w:rPr>
                <w:rFonts w:ascii="宋体" w:hAnsi="宋体" w:cs="宋体"/>
                <w:bCs/>
                <w:szCs w:val="21"/>
              </w:rPr>
            </w:pPr>
            <w:r>
              <w:rPr>
                <w:rFonts w:ascii="宋体" w:hAnsi="宋体" w:cs="宋体" w:hint="eastAsia"/>
                <w:bCs/>
                <w:szCs w:val="21"/>
              </w:rPr>
              <w:t>评审办法</w:t>
            </w:r>
          </w:p>
        </w:tc>
        <w:tc>
          <w:tcPr>
            <w:tcW w:w="6668" w:type="dxa"/>
            <w:tcBorders>
              <w:top w:val="single" w:sz="6" w:space="0" w:color="auto"/>
              <w:left w:val="single" w:sz="6" w:space="0" w:color="auto"/>
              <w:bottom w:val="single" w:sz="4" w:space="0" w:color="auto"/>
              <w:right w:val="single" w:sz="12" w:space="0" w:color="auto"/>
            </w:tcBorders>
            <w:vAlign w:val="center"/>
          </w:tcPr>
          <w:p w:rsidR="00CD58AF" w:rsidRDefault="002013C6">
            <w:pPr>
              <w:jc w:val="left"/>
              <w:rPr>
                <w:rFonts w:ascii="宋体" w:hAnsi="宋体" w:cs="宋体"/>
                <w:bCs/>
                <w:szCs w:val="21"/>
              </w:rPr>
            </w:pPr>
            <w:r>
              <w:rPr>
                <w:rFonts w:ascii="宋体" w:hAnsi="宋体" w:cs="宋体" w:hint="eastAsia"/>
                <w:bCs/>
                <w:szCs w:val="21"/>
              </w:rPr>
              <w:t>综合评分法</w:t>
            </w:r>
          </w:p>
        </w:tc>
      </w:tr>
      <w:tr w:rsidR="00CD58AF">
        <w:trPr>
          <w:trHeight w:val="567"/>
          <w:jc w:val="center"/>
        </w:trPr>
        <w:tc>
          <w:tcPr>
            <w:tcW w:w="658" w:type="dxa"/>
            <w:tcBorders>
              <w:top w:val="single" w:sz="6" w:space="0" w:color="auto"/>
              <w:left w:val="single" w:sz="12" w:space="0" w:color="auto"/>
              <w:bottom w:val="single" w:sz="6" w:space="0" w:color="auto"/>
              <w:right w:val="single" w:sz="6" w:space="0" w:color="auto"/>
            </w:tcBorders>
            <w:vAlign w:val="center"/>
          </w:tcPr>
          <w:p w:rsidR="00CD58AF" w:rsidRDefault="002013C6">
            <w:pPr>
              <w:jc w:val="center"/>
              <w:rPr>
                <w:rFonts w:ascii="宋体" w:hAnsi="宋体" w:cs="宋体"/>
                <w:b/>
                <w:szCs w:val="21"/>
              </w:rPr>
            </w:pPr>
            <w:r>
              <w:rPr>
                <w:rFonts w:ascii="宋体" w:hAnsi="宋体" w:cs="宋体" w:hint="eastAsia"/>
                <w:b/>
                <w:szCs w:val="21"/>
              </w:rPr>
              <w:t>12</w:t>
            </w:r>
          </w:p>
        </w:tc>
        <w:tc>
          <w:tcPr>
            <w:tcW w:w="1990" w:type="dxa"/>
            <w:gridSpan w:val="2"/>
            <w:tcBorders>
              <w:top w:val="single" w:sz="6" w:space="0" w:color="auto"/>
              <w:left w:val="single" w:sz="6" w:space="0" w:color="auto"/>
              <w:bottom w:val="single" w:sz="6" w:space="0" w:color="auto"/>
              <w:right w:val="single" w:sz="6" w:space="0" w:color="auto"/>
            </w:tcBorders>
            <w:vAlign w:val="center"/>
          </w:tcPr>
          <w:p w:rsidR="00CD58AF" w:rsidRDefault="002013C6">
            <w:pPr>
              <w:jc w:val="left"/>
              <w:rPr>
                <w:rFonts w:ascii="宋体" w:hAnsi="宋体" w:cs="宋体"/>
                <w:bCs/>
                <w:szCs w:val="21"/>
              </w:rPr>
            </w:pPr>
            <w:r>
              <w:rPr>
                <w:rFonts w:ascii="宋体" w:hAnsi="宋体" w:cs="宋体" w:hint="eastAsia"/>
                <w:bCs/>
                <w:szCs w:val="21"/>
              </w:rPr>
              <w:t>磋商响应截止期</w:t>
            </w:r>
          </w:p>
        </w:tc>
        <w:tc>
          <w:tcPr>
            <w:tcW w:w="6668" w:type="dxa"/>
            <w:tcBorders>
              <w:top w:val="single" w:sz="6" w:space="0" w:color="auto"/>
              <w:left w:val="single" w:sz="6" w:space="0" w:color="auto"/>
              <w:bottom w:val="single" w:sz="6" w:space="0" w:color="auto"/>
              <w:right w:val="single" w:sz="12" w:space="0" w:color="auto"/>
            </w:tcBorders>
            <w:vAlign w:val="center"/>
          </w:tcPr>
          <w:p w:rsidR="00CD58AF" w:rsidRDefault="002013C6">
            <w:pPr>
              <w:jc w:val="left"/>
              <w:rPr>
                <w:rFonts w:ascii="宋体" w:hAnsi="宋体" w:cs="宋体"/>
                <w:bCs/>
                <w:szCs w:val="21"/>
                <w:highlight w:val="yellow"/>
              </w:rPr>
            </w:pPr>
            <w:r>
              <w:rPr>
                <w:rFonts w:ascii="宋体" w:hAnsi="宋体" w:cs="宋体" w:hint="eastAsia"/>
                <w:szCs w:val="21"/>
              </w:rPr>
              <w:t>详见竞争性磋商公告</w:t>
            </w:r>
          </w:p>
        </w:tc>
      </w:tr>
      <w:tr w:rsidR="00CD58AF">
        <w:trPr>
          <w:trHeight w:val="538"/>
          <w:jc w:val="center"/>
        </w:trPr>
        <w:tc>
          <w:tcPr>
            <w:tcW w:w="658" w:type="dxa"/>
            <w:tcBorders>
              <w:top w:val="single" w:sz="6" w:space="0" w:color="auto"/>
              <w:left w:val="single" w:sz="12" w:space="0" w:color="auto"/>
              <w:bottom w:val="single" w:sz="6" w:space="0" w:color="auto"/>
              <w:right w:val="single" w:sz="6" w:space="0" w:color="auto"/>
            </w:tcBorders>
            <w:vAlign w:val="center"/>
          </w:tcPr>
          <w:p w:rsidR="00CD58AF" w:rsidRDefault="002013C6">
            <w:pPr>
              <w:jc w:val="center"/>
              <w:rPr>
                <w:rFonts w:ascii="宋体" w:hAnsi="宋体" w:cs="宋体"/>
                <w:b/>
                <w:szCs w:val="21"/>
              </w:rPr>
            </w:pPr>
            <w:r>
              <w:rPr>
                <w:rFonts w:ascii="宋体" w:hAnsi="宋体" w:cs="宋体" w:hint="eastAsia"/>
                <w:b/>
                <w:szCs w:val="21"/>
              </w:rPr>
              <w:t>13</w:t>
            </w:r>
          </w:p>
        </w:tc>
        <w:tc>
          <w:tcPr>
            <w:tcW w:w="1990" w:type="dxa"/>
            <w:gridSpan w:val="2"/>
            <w:tcBorders>
              <w:top w:val="single" w:sz="6" w:space="0" w:color="auto"/>
              <w:left w:val="single" w:sz="6" w:space="0" w:color="auto"/>
              <w:bottom w:val="single" w:sz="6" w:space="0" w:color="auto"/>
              <w:right w:val="single" w:sz="6" w:space="0" w:color="auto"/>
            </w:tcBorders>
            <w:vAlign w:val="center"/>
          </w:tcPr>
          <w:p w:rsidR="00CD58AF" w:rsidRDefault="002013C6">
            <w:pPr>
              <w:jc w:val="left"/>
              <w:rPr>
                <w:rFonts w:ascii="宋体" w:hAnsi="宋体" w:cs="宋体"/>
                <w:bCs/>
                <w:szCs w:val="21"/>
              </w:rPr>
            </w:pPr>
            <w:r>
              <w:rPr>
                <w:rFonts w:ascii="宋体" w:hAnsi="宋体" w:cs="宋体" w:hint="eastAsia"/>
                <w:bCs/>
                <w:szCs w:val="21"/>
              </w:rPr>
              <w:t>磋商日期</w:t>
            </w:r>
          </w:p>
        </w:tc>
        <w:tc>
          <w:tcPr>
            <w:tcW w:w="6668" w:type="dxa"/>
            <w:tcBorders>
              <w:top w:val="single" w:sz="6" w:space="0" w:color="auto"/>
              <w:left w:val="single" w:sz="6" w:space="0" w:color="auto"/>
              <w:bottom w:val="single" w:sz="6" w:space="0" w:color="auto"/>
              <w:right w:val="single" w:sz="12" w:space="0" w:color="auto"/>
            </w:tcBorders>
            <w:vAlign w:val="center"/>
          </w:tcPr>
          <w:p w:rsidR="00CD58AF" w:rsidRDefault="002013C6">
            <w:pPr>
              <w:jc w:val="left"/>
              <w:rPr>
                <w:rFonts w:ascii="宋体" w:hAnsi="宋体" w:cs="宋体"/>
                <w:bCs/>
                <w:szCs w:val="21"/>
                <w:highlight w:val="yellow"/>
              </w:rPr>
            </w:pPr>
            <w:r>
              <w:rPr>
                <w:rFonts w:ascii="宋体" w:hAnsi="宋体" w:cs="宋体" w:hint="eastAsia"/>
                <w:szCs w:val="21"/>
              </w:rPr>
              <w:t>详见竞争性磋商公告</w:t>
            </w:r>
          </w:p>
        </w:tc>
      </w:tr>
      <w:tr w:rsidR="00CD58AF">
        <w:trPr>
          <w:trHeight w:val="567"/>
          <w:jc w:val="center"/>
        </w:trPr>
        <w:tc>
          <w:tcPr>
            <w:tcW w:w="658" w:type="dxa"/>
            <w:tcBorders>
              <w:top w:val="single" w:sz="6" w:space="0" w:color="auto"/>
              <w:left w:val="single" w:sz="12" w:space="0" w:color="auto"/>
              <w:bottom w:val="single" w:sz="6" w:space="0" w:color="auto"/>
              <w:right w:val="single" w:sz="6" w:space="0" w:color="auto"/>
            </w:tcBorders>
            <w:vAlign w:val="center"/>
          </w:tcPr>
          <w:p w:rsidR="00CD58AF" w:rsidRDefault="002013C6">
            <w:pPr>
              <w:jc w:val="center"/>
              <w:rPr>
                <w:rFonts w:ascii="宋体" w:hAnsi="宋体" w:cs="宋体"/>
                <w:b/>
                <w:szCs w:val="21"/>
              </w:rPr>
            </w:pPr>
            <w:r>
              <w:rPr>
                <w:rFonts w:ascii="宋体" w:hAnsi="宋体" w:cs="宋体" w:hint="eastAsia"/>
                <w:b/>
                <w:szCs w:val="21"/>
              </w:rPr>
              <w:t>14</w:t>
            </w:r>
          </w:p>
        </w:tc>
        <w:tc>
          <w:tcPr>
            <w:tcW w:w="1990" w:type="dxa"/>
            <w:gridSpan w:val="2"/>
            <w:tcBorders>
              <w:top w:val="single" w:sz="6" w:space="0" w:color="auto"/>
              <w:left w:val="single" w:sz="6" w:space="0" w:color="auto"/>
              <w:bottom w:val="single" w:sz="6" w:space="0" w:color="auto"/>
              <w:right w:val="single" w:sz="6" w:space="0" w:color="auto"/>
            </w:tcBorders>
            <w:vAlign w:val="center"/>
          </w:tcPr>
          <w:p w:rsidR="00CD58AF" w:rsidRDefault="002013C6">
            <w:pPr>
              <w:jc w:val="left"/>
              <w:rPr>
                <w:rFonts w:ascii="宋体" w:hAnsi="宋体" w:cs="宋体"/>
                <w:bCs/>
                <w:szCs w:val="21"/>
              </w:rPr>
            </w:pPr>
            <w:r>
              <w:rPr>
                <w:rFonts w:ascii="宋体" w:hAnsi="宋体" w:cs="宋体" w:hint="eastAsia"/>
                <w:bCs/>
                <w:szCs w:val="21"/>
              </w:rPr>
              <w:t>磋商地点</w:t>
            </w:r>
          </w:p>
        </w:tc>
        <w:tc>
          <w:tcPr>
            <w:tcW w:w="6668" w:type="dxa"/>
            <w:tcBorders>
              <w:top w:val="single" w:sz="6" w:space="0" w:color="auto"/>
              <w:left w:val="single" w:sz="6" w:space="0" w:color="auto"/>
              <w:bottom w:val="single" w:sz="6" w:space="0" w:color="auto"/>
              <w:right w:val="single" w:sz="12" w:space="0" w:color="auto"/>
            </w:tcBorders>
            <w:vAlign w:val="center"/>
          </w:tcPr>
          <w:p w:rsidR="00CD58AF" w:rsidRDefault="002013C6">
            <w:pPr>
              <w:jc w:val="left"/>
              <w:rPr>
                <w:rFonts w:ascii="宋体" w:hAnsi="宋体" w:cs="宋体"/>
                <w:bCs/>
                <w:szCs w:val="21"/>
              </w:rPr>
            </w:pPr>
            <w:r>
              <w:rPr>
                <w:rFonts w:ascii="宋体" w:hAnsi="宋体" w:cs="宋体" w:hint="eastAsia"/>
                <w:szCs w:val="21"/>
              </w:rPr>
              <w:t>详见竞争性磋商公告</w:t>
            </w:r>
          </w:p>
        </w:tc>
      </w:tr>
      <w:tr w:rsidR="00CD58AF">
        <w:trPr>
          <w:trHeight w:val="424"/>
          <w:jc w:val="center"/>
        </w:trPr>
        <w:tc>
          <w:tcPr>
            <w:tcW w:w="658" w:type="dxa"/>
            <w:tcBorders>
              <w:top w:val="single" w:sz="6" w:space="0" w:color="auto"/>
              <w:left w:val="single" w:sz="12" w:space="0" w:color="auto"/>
              <w:bottom w:val="single" w:sz="6" w:space="0" w:color="auto"/>
              <w:right w:val="single" w:sz="6" w:space="0" w:color="auto"/>
            </w:tcBorders>
            <w:vAlign w:val="center"/>
          </w:tcPr>
          <w:p w:rsidR="00CD58AF" w:rsidRDefault="002013C6">
            <w:pPr>
              <w:jc w:val="center"/>
              <w:rPr>
                <w:rFonts w:ascii="宋体" w:hAnsi="宋体" w:cs="宋体"/>
                <w:b/>
                <w:szCs w:val="21"/>
              </w:rPr>
            </w:pPr>
            <w:r>
              <w:rPr>
                <w:rFonts w:ascii="宋体" w:hAnsi="宋体" w:cs="宋体" w:hint="eastAsia"/>
                <w:b/>
                <w:szCs w:val="21"/>
              </w:rPr>
              <w:t>15</w:t>
            </w:r>
          </w:p>
        </w:tc>
        <w:tc>
          <w:tcPr>
            <w:tcW w:w="1990" w:type="dxa"/>
            <w:gridSpan w:val="2"/>
            <w:tcBorders>
              <w:left w:val="single" w:sz="6" w:space="0" w:color="auto"/>
              <w:right w:val="single" w:sz="6" w:space="0" w:color="auto"/>
            </w:tcBorders>
            <w:vAlign w:val="center"/>
          </w:tcPr>
          <w:p w:rsidR="00CD58AF" w:rsidRDefault="002013C6">
            <w:pPr>
              <w:jc w:val="left"/>
              <w:rPr>
                <w:rFonts w:ascii="宋体" w:hAnsi="宋体" w:cs="宋体"/>
                <w:szCs w:val="21"/>
              </w:rPr>
            </w:pPr>
            <w:r>
              <w:rPr>
                <w:rFonts w:ascii="宋体" w:hAnsi="宋体" w:cs="宋体" w:hint="eastAsia"/>
                <w:szCs w:val="21"/>
              </w:rPr>
              <w:t>质量要求</w:t>
            </w:r>
          </w:p>
        </w:tc>
        <w:tc>
          <w:tcPr>
            <w:tcW w:w="6668" w:type="dxa"/>
            <w:tcBorders>
              <w:top w:val="single" w:sz="6" w:space="0" w:color="auto"/>
              <w:left w:val="single" w:sz="6" w:space="0" w:color="auto"/>
              <w:bottom w:val="single" w:sz="6" w:space="0" w:color="auto"/>
              <w:right w:val="single" w:sz="12" w:space="0" w:color="auto"/>
            </w:tcBorders>
            <w:vAlign w:val="center"/>
          </w:tcPr>
          <w:p w:rsidR="00CD58AF" w:rsidRDefault="002013C6">
            <w:pPr>
              <w:jc w:val="left"/>
              <w:rPr>
                <w:rFonts w:ascii="宋体" w:hAnsi="宋体" w:cs="宋体"/>
                <w:szCs w:val="21"/>
              </w:rPr>
            </w:pPr>
            <w:r>
              <w:rPr>
                <w:rFonts w:ascii="宋体" w:hAnsi="宋体" w:cs="宋体" w:hint="eastAsia"/>
                <w:szCs w:val="21"/>
              </w:rPr>
              <w:t>一次性验收合格</w:t>
            </w:r>
          </w:p>
        </w:tc>
      </w:tr>
      <w:tr w:rsidR="00CD58AF">
        <w:trPr>
          <w:trHeight w:val="513"/>
          <w:jc w:val="center"/>
        </w:trPr>
        <w:tc>
          <w:tcPr>
            <w:tcW w:w="658" w:type="dxa"/>
            <w:tcBorders>
              <w:top w:val="single" w:sz="6" w:space="0" w:color="auto"/>
              <w:left w:val="single" w:sz="12" w:space="0" w:color="auto"/>
              <w:bottom w:val="single" w:sz="6" w:space="0" w:color="auto"/>
              <w:right w:val="single" w:sz="6" w:space="0" w:color="auto"/>
            </w:tcBorders>
            <w:vAlign w:val="center"/>
          </w:tcPr>
          <w:p w:rsidR="00CD58AF" w:rsidRDefault="002013C6">
            <w:pPr>
              <w:jc w:val="center"/>
              <w:rPr>
                <w:rFonts w:ascii="宋体" w:hAnsi="宋体" w:cs="宋体"/>
                <w:b/>
                <w:szCs w:val="21"/>
              </w:rPr>
            </w:pPr>
            <w:r>
              <w:rPr>
                <w:rFonts w:ascii="宋体" w:hAnsi="宋体" w:cs="宋体" w:hint="eastAsia"/>
                <w:b/>
                <w:szCs w:val="21"/>
              </w:rPr>
              <w:t>16</w:t>
            </w:r>
          </w:p>
        </w:tc>
        <w:tc>
          <w:tcPr>
            <w:tcW w:w="1990" w:type="dxa"/>
            <w:gridSpan w:val="2"/>
            <w:tcBorders>
              <w:left w:val="single" w:sz="6" w:space="0" w:color="auto"/>
              <w:right w:val="single" w:sz="6" w:space="0" w:color="auto"/>
            </w:tcBorders>
            <w:vAlign w:val="center"/>
          </w:tcPr>
          <w:p w:rsidR="00CD58AF" w:rsidRDefault="002013C6">
            <w:pPr>
              <w:jc w:val="left"/>
              <w:rPr>
                <w:rFonts w:ascii="宋体" w:hAnsi="宋体" w:cs="宋体"/>
                <w:szCs w:val="21"/>
              </w:rPr>
            </w:pPr>
            <w:r>
              <w:rPr>
                <w:rFonts w:ascii="宋体" w:hAnsi="宋体" w:cs="宋体" w:hint="eastAsia"/>
                <w:szCs w:val="21"/>
              </w:rPr>
              <w:t>工期要求</w:t>
            </w:r>
          </w:p>
        </w:tc>
        <w:tc>
          <w:tcPr>
            <w:tcW w:w="6668" w:type="dxa"/>
            <w:tcBorders>
              <w:top w:val="single" w:sz="6" w:space="0" w:color="auto"/>
              <w:left w:val="single" w:sz="6" w:space="0" w:color="auto"/>
              <w:bottom w:val="single" w:sz="6" w:space="0" w:color="auto"/>
              <w:right w:val="single" w:sz="12" w:space="0" w:color="auto"/>
            </w:tcBorders>
            <w:vAlign w:val="center"/>
          </w:tcPr>
          <w:p w:rsidR="00CD58AF" w:rsidRDefault="002013C6">
            <w:pPr>
              <w:jc w:val="left"/>
              <w:rPr>
                <w:rFonts w:ascii="宋体" w:hAnsi="宋体" w:cs="宋体"/>
                <w:szCs w:val="21"/>
              </w:rPr>
            </w:pPr>
            <w:r>
              <w:rPr>
                <w:rFonts w:ascii="宋体" w:hAnsi="宋体" w:cs="宋体" w:hint="eastAsia"/>
                <w:szCs w:val="21"/>
              </w:rPr>
              <w:t>工期</w:t>
            </w:r>
            <w:r>
              <w:rPr>
                <w:rFonts w:ascii="宋体" w:hAnsi="宋体" w:cs="宋体" w:hint="eastAsia"/>
                <w:szCs w:val="21"/>
              </w:rPr>
              <w:t>60</w:t>
            </w:r>
            <w:r>
              <w:rPr>
                <w:rFonts w:ascii="宋体" w:hAnsi="宋体" w:cs="宋体" w:hint="eastAsia"/>
                <w:szCs w:val="21"/>
              </w:rPr>
              <w:t>日历天</w:t>
            </w:r>
          </w:p>
        </w:tc>
      </w:tr>
      <w:tr w:rsidR="00CD58AF">
        <w:trPr>
          <w:trHeight w:val="513"/>
          <w:jc w:val="center"/>
        </w:trPr>
        <w:tc>
          <w:tcPr>
            <w:tcW w:w="658" w:type="dxa"/>
            <w:tcBorders>
              <w:top w:val="single" w:sz="6" w:space="0" w:color="auto"/>
              <w:left w:val="single" w:sz="12" w:space="0" w:color="auto"/>
              <w:bottom w:val="single" w:sz="6" w:space="0" w:color="auto"/>
              <w:right w:val="single" w:sz="6" w:space="0" w:color="auto"/>
            </w:tcBorders>
            <w:vAlign w:val="center"/>
          </w:tcPr>
          <w:p w:rsidR="00CD58AF" w:rsidRDefault="002013C6">
            <w:pPr>
              <w:jc w:val="center"/>
              <w:rPr>
                <w:rFonts w:ascii="宋体" w:hAnsi="宋体" w:cs="宋体"/>
                <w:b/>
                <w:szCs w:val="21"/>
              </w:rPr>
            </w:pPr>
            <w:r>
              <w:rPr>
                <w:rFonts w:ascii="宋体" w:hAnsi="宋体" w:cs="宋体" w:hint="eastAsia"/>
                <w:b/>
                <w:szCs w:val="21"/>
              </w:rPr>
              <w:t>17</w:t>
            </w:r>
          </w:p>
        </w:tc>
        <w:tc>
          <w:tcPr>
            <w:tcW w:w="1990" w:type="dxa"/>
            <w:gridSpan w:val="2"/>
            <w:tcBorders>
              <w:left w:val="single" w:sz="6" w:space="0" w:color="auto"/>
              <w:bottom w:val="single" w:sz="6" w:space="0" w:color="auto"/>
              <w:right w:val="single" w:sz="6" w:space="0" w:color="auto"/>
            </w:tcBorders>
            <w:vAlign w:val="center"/>
          </w:tcPr>
          <w:p w:rsidR="00CD58AF" w:rsidRDefault="002013C6">
            <w:pPr>
              <w:rPr>
                <w:rFonts w:ascii="宋体" w:hAnsi="宋体" w:cs="宋体"/>
                <w:szCs w:val="21"/>
              </w:rPr>
            </w:pPr>
            <w:r>
              <w:rPr>
                <w:rFonts w:ascii="宋体" w:hAnsi="宋体" w:cs="宋体" w:hint="eastAsia"/>
                <w:szCs w:val="21"/>
              </w:rPr>
              <w:t>踏勘现场</w:t>
            </w:r>
          </w:p>
        </w:tc>
        <w:tc>
          <w:tcPr>
            <w:tcW w:w="6668" w:type="dxa"/>
            <w:tcBorders>
              <w:top w:val="single" w:sz="6" w:space="0" w:color="auto"/>
              <w:left w:val="single" w:sz="6" w:space="0" w:color="auto"/>
              <w:bottom w:val="single" w:sz="6" w:space="0" w:color="auto"/>
              <w:right w:val="single" w:sz="12" w:space="0" w:color="auto"/>
            </w:tcBorders>
            <w:vAlign w:val="center"/>
          </w:tcPr>
          <w:p w:rsidR="00CD58AF" w:rsidRDefault="002013C6">
            <w:pPr>
              <w:rPr>
                <w:rFonts w:ascii="宋体" w:hAnsi="宋体" w:cs="宋体"/>
                <w:szCs w:val="21"/>
              </w:rPr>
            </w:pPr>
            <w:r>
              <w:rPr>
                <w:rFonts w:ascii="宋体" w:hAnsi="宋体" w:cs="宋体" w:hint="eastAsia"/>
                <w:szCs w:val="21"/>
              </w:rPr>
              <w:t>不组织，自行踏勘</w:t>
            </w:r>
          </w:p>
        </w:tc>
      </w:tr>
      <w:tr w:rsidR="00CD58AF">
        <w:trPr>
          <w:trHeight w:val="567"/>
          <w:jc w:val="center"/>
        </w:trPr>
        <w:tc>
          <w:tcPr>
            <w:tcW w:w="658" w:type="dxa"/>
            <w:tcBorders>
              <w:top w:val="single" w:sz="6" w:space="0" w:color="auto"/>
              <w:left w:val="single" w:sz="12" w:space="0" w:color="auto"/>
              <w:bottom w:val="single" w:sz="6" w:space="0" w:color="auto"/>
              <w:right w:val="single" w:sz="6" w:space="0" w:color="auto"/>
            </w:tcBorders>
            <w:vAlign w:val="center"/>
          </w:tcPr>
          <w:p w:rsidR="00CD58AF" w:rsidRDefault="002013C6">
            <w:pPr>
              <w:jc w:val="center"/>
              <w:rPr>
                <w:rFonts w:ascii="宋体" w:hAnsi="宋体" w:cs="宋体"/>
                <w:b/>
                <w:szCs w:val="21"/>
              </w:rPr>
            </w:pPr>
            <w:r>
              <w:rPr>
                <w:rFonts w:ascii="宋体" w:hAnsi="宋体" w:cs="宋体" w:hint="eastAsia"/>
                <w:b/>
                <w:szCs w:val="21"/>
              </w:rPr>
              <w:t>18</w:t>
            </w:r>
          </w:p>
        </w:tc>
        <w:tc>
          <w:tcPr>
            <w:tcW w:w="1990" w:type="dxa"/>
            <w:gridSpan w:val="2"/>
            <w:tcBorders>
              <w:left w:val="single" w:sz="6" w:space="0" w:color="auto"/>
              <w:bottom w:val="single" w:sz="6" w:space="0" w:color="auto"/>
              <w:right w:val="single" w:sz="6" w:space="0" w:color="auto"/>
            </w:tcBorders>
            <w:vAlign w:val="center"/>
          </w:tcPr>
          <w:p w:rsidR="00CD58AF" w:rsidRDefault="002013C6">
            <w:pPr>
              <w:rPr>
                <w:rFonts w:ascii="宋体" w:hAnsi="宋体" w:cs="宋体"/>
                <w:szCs w:val="21"/>
              </w:rPr>
            </w:pPr>
            <w:r>
              <w:rPr>
                <w:rFonts w:ascii="宋体" w:hAnsi="宋体" w:cs="宋体" w:hint="eastAsia"/>
                <w:szCs w:val="21"/>
              </w:rPr>
              <w:t>是否接受联合体投标</w:t>
            </w:r>
          </w:p>
        </w:tc>
        <w:tc>
          <w:tcPr>
            <w:tcW w:w="6668" w:type="dxa"/>
            <w:tcBorders>
              <w:top w:val="single" w:sz="6" w:space="0" w:color="auto"/>
              <w:left w:val="single" w:sz="6" w:space="0" w:color="auto"/>
              <w:bottom w:val="single" w:sz="6" w:space="0" w:color="auto"/>
              <w:right w:val="single" w:sz="12" w:space="0" w:color="auto"/>
            </w:tcBorders>
            <w:vAlign w:val="center"/>
          </w:tcPr>
          <w:p w:rsidR="00CD58AF" w:rsidRDefault="002013C6">
            <w:pPr>
              <w:rPr>
                <w:rFonts w:ascii="宋体" w:hAnsi="宋体" w:cs="宋体"/>
                <w:szCs w:val="21"/>
              </w:rPr>
            </w:pPr>
            <w:r>
              <w:rPr>
                <w:rFonts w:ascii="宋体" w:hAnsi="宋体" w:cs="宋体" w:hint="eastAsia"/>
                <w:szCs w:val="21"/>
              </w:rPr>
              <w:t>■不接受</w:t>
            </w:r>
          </w:p>
          <w:p w:rsidR="00CD58AF" w:rsidRDefault="002013C6">
            <w:pPr>
              <w:rPr>
                <w:rFonts w:ascii="宋体" w:hAnsi="宋体" w:cs="宋体"/>
                <w:szCs w:val="21"/>
              </w:rPr>
            </w:pPr>
            <w:r>
              <w:rPr>
                <w:rFonts w:ascii="宋体" w:hAnsi="宋体" w:cs="宋体" w:hint="eastAsia"/>
                <w:szCs w:val="21"/>
              </w:rPr>
              <w:t>□接受，应满足下列要求：联合体各方应按磋商文件提供的格式在其资质范围内签订共同投标协议，明确约定各方拟承担的工作和责任。</w:t>
            </w:r>
          </w:p>
        </w:tc>
      </w:tr>
      <w:tr w:rsidR="00CD58AF">
        <w:trPr>
          <w:trHeight w:val="567"/>
          <w:jc w:val="center"/>
        </w:trPr>
        <w:tc>
          <w:tcPr>
            <w:tcW w:w="658" w:type="dxa"/>
            <w:tcBorders>
              <w:top w:val="single" w:sz="6" w:space="0" w:color="auto"/>
              <w:left w:val="single" w:sz="12" w:space="0" w:color="auto"/>
              <w:bottom w:val="single" w:sz="6" w:space="0" w:color="auto"/>
              <w:right w:val="single" w:sz="6" w:space="0" w:color="auto"/>
            </w:tcBorders>
            <w:vAlign w:val="center"/>
          </w:tcPr>
          <w:p w:rsidR="00CD58AF" w:rsidRDefault="002013C6">
            <w:pPr>
              <w:jc w:val="center"/>
              <w:rPr>
                <w:rFonts w:ascii="宋体" w:hAnsi="宋体" w:cs="宋体"/>
                <w:b/>
                <w:szCs w:val="21"/>
              </w:rPr>
            </w:pPr>
            <w:r>
              <w:rPr>
                <w:rFonts w:ascii="宋体" w:hAnsi="宋体" w:cs="宋体" w:hint="eastAsia"/>
                <w:b/>
                <w:szCs w:val="21"/>
              </w:rPr>
              <w:t>19</w:t>
            </w:r>
          </w:p>
        </w:tc>
        <w:tc>
          <w:tcPr>
            <w:tcW w:w="1990" w:type="dxa"/>
            <w:gridSpan w:val="2"/>
            <w:tcBorders>
              <w:left w:val="single" w:sz="6" w:space="0" w:color="auto"/>
              <w:bottom w:val="single" w:sz="6" w:space="0" w:color="auto"/>
              <w:right w:val="single" w:sz="6" w:space="0" w:color="auto"/>
            </w:tcBorders>
            <w:vAlign w:val="center"/>
          </w:tcPr>
          <w:p w:rsidR="00CD58AF" w:rsidRDefault="002013C6">
            <w:pPr>
              <w:spacing w:line="360" w:lineRule="auto"/>
              <w:rPr>
                <w:rFonts w:ascii="宋体" w:hAnsi="宋体" w:cs="宋体"/>
                <w:kern w:val="0"/>
                <w:szCs w:val="21"/>
              </w:rPr>
            </w:pPr>
            <w:r>
              <w:rPr>
                <w:rFonts w:ascii="宋体" w:hAnsi="宋体" w:cs="宋体" w:hint="eastAsia"/>
                <w:szCs w:val="21"/>
              </w:rPr>
              <w:t>合同形式</w:t>
            </w:r>
          </w:p>
        </w:tc>
        <w:tc>
          <w:tcPr>
            <w:tcW w:w="6668" w:type="dxa"/>
            <w:tcBorders>
              <w:top w:val="single" w:sz="6" w:space="0" w:color="auto"/>
              <w:left w:val="single" w:sz="6" w:space="0" w:color="auto"/>
              <w:bottom w:val="single" w:sz="6" w:space="0" w:color="auto"/>
              <w:right w:val="single" w:sz="12" w:space="0" w:color="auto"/>
            </w:tcBorders>
            <w:vAlign w:val="center"/>
          </w:tcPr>
          <w:p w:rsidR="00CD58AF" w:rsidRDefault="002013C6">
            <w:pPr>
              <w:spacing w:line="360" w:lineRule="auto"/>
              <w:rPr>
                <w:rFonts w:ascii="宋体" w:hAnsi="宋体" w:cs="宋体"/>
                <w:szCs w:val="21"/>
              </w:rPr>
            </w:pPr>
            <w:r>
              <w:rPr>
                <w:rFonts w:ascii="宋体" w:hAnsi="宋体" w:cs="宋体" w:hint="eastAsia"/>
                <w:szCs w:val="21"/>
              </w:rPr>
              <w:t>■固定单价合同</w:t>
            </w:r>
          </w:p>
          <w:p w:rsidR="00CD58AF" w:rsidRDefault="002013C6">
            <w:pPr>
              <w:spacing w:line="360" w:lineRule="auto"/>
              <w:ind w:firstLineChars="200" w:firstLine="422"/>
              <w:rPr>
                <w:szCs w:val="21"/>
              </w:rPr>
            </w:pPr>
            <w:r>
              <w:rPr>
                <w:rFonts w:hint="eastAsia"/>
                <w:b/>
                <w:szCs w:val="21"/>
              </w:rPr>
              <w:t>注：本工程采用综合单价方式结算，涉及到经谈判供应商进行二次（或多次）报价的，最终结算时先根据第一次报价的计价原则（即各子目单价、费率等均按第一次报价计）计算出总价，再乘以最终报价的折扣率（即最终报价的总价</w:t>
            </w:r>
            <w:r>
              <w:rPr>
                <w:rFonts w:hint="eastAsia"/>
                <w:b/>
                <w:szCs w:val="21"/>
              </w:rPr>
              <w:t>/</w:t>
            </w:r>
            <w:r>
              <w:rPr>
                <w:rFonts w:hint="eastAsia"/>
                <w:b/>
                <w:szCs w:val="21"/>
              </w:rPr>
              <w:t>第一次报价的总价）计算出最终结算价款。</w:t>
            </w:r>
          </w:p>
          <w:p w:rsidR="00CD58AF" w:rsidRDefault="002013C6">
            <w:pPr>
              <w:spacing w:line="360" w:lineRule="auto"/>
              <w:rPr>
                <w:rFonts w:ascii="宋体" w:hAnsi="宋体" w:cs="宋体"/>
                <w:szCs w:val="21"/>
              </w:rPr>
            </w:pPr>
            <w:r>
              <w:rPr>
                <w:rFonts w:ascii="宋体" w:hAnsi="宋体" w:cs="宋体" w:hint="eastAsia"/>
                <w:szCs w:val="21"/>
              </w:rPr>
              <w:t>□固定总价合同</w:t>
            </w:r>
          </w:p>
        </w:tc>
      </w:tr>
      <w:tr w:rsidR="00CD58AF">
        <w:trPr>
          <w:trHeight w:val="567"/>
          <w:jc w:val="center"/>
        </w:trPr>
        <w:tc>
          <w:tcPr>
            <w:tcW w:w="658" w:type="dxa"/>
            <w:tcBorders>
              <w:top w:val="single" w:sz="6" w:space="0" w:color="auto"/>
              <w:left w:val="single" w:sz="12" w:space="0" w:color="auto"/>
              <w:bottom w:val="single" w:sz="6" w:space="0" w:color="auto"/>
              <w:right w:val="single" w:sz="6" w:space="0" w:color="auto"/>
            </w:tcBorders>
            <w:vAlign w:val="center"/>
          </w:tcPr>
          <w:p w:rsidR="00CD58AF" w:rsidRDefault="002013C6">
            <w:pPr>
              <w:jc w:val="center"/>
              <w:rPr>
                <w:rFonts w:ascii="宋体" w:hAnsi="宋体" w:cs="宋体"/>
                <w:b/>
                <w:szCs w:val="21"/>
              </w:rPr>
            </w:pPr>
            <w:r>
              <w:rPr>
                <w:rFonts w:ascii="宋体" w:hAnsi="宋体" w:cs="宋体" w:hint="eastAsia"/>
                <w:b/>
                <w:szCs w:val="21"/>
              </w:rPr>
              <w:t>20</w:t>
            </w:r>
          </w:p>
        </w:tc>
        <w:tc>
          <w:tcPr>
            <w:tcW w:w="1990" w:type="dxa"/>
            <w:gridSpan w:val="2"/>
            <w:tcBorders>
              <w:left w:val="single" w:sz="6" w:space="0" w:color="auto"/>
              <w:bottom w:val="single" w:sz="6" w:space="0" w:color="auto"/>
              <w:right w:val="single" w:sz="6" w:space="0" w:color="auto"/>
            </w:tcBorders>
            <w:vAlign w:val="center"/>
          </w:tcPr>
          <w:p w:rsidR="00CD58AF" w:rsidRDefault="002013C6">
            <w:pPr>
              <w:spacing w:line="360" w:lineRule="auto"/>
              <w:rPr>
                <w:rFonts w:ascii="宋体" w:hAnsi="宋体" w:cs="宋体"/>
                <w:kern w:val="0"/>
                <w:szCs w:val="21"/>
              </w:rPr>
            </w:pPr>
            <w:r>
              <w:rPr>
                <w:rFonts w:ascii="宋体" w:hAnsi="宋体" w:cs="宋体" w:hint="eastAsia"/>
                <w:szCs w:val="21"/>
              </w:rPr>
              <w:t>确定成交人候选人</w:t>
            </w:r>
          </w:p>
        </w:tc>
        <w:tc>
          <w:tcPr>
            <w:tcW w:w="6668" w:type="dxa"/>
            <w:tcBorders>
              <w:top w:val="single" w:sz="6" w:space="0" w:color="auto"/>
              <w:left w:val="single" w:sz="6" w:space="0" w:color="auto"/>
              <w:bottom w:val="single" w:sz="6" w:space="0" w:color="auto"/>
              <w:right w:val="single" w:sz="12" w:space="0" w:color="auto"/>
            </w:tcBorders>
            <w:vAlign w:val="center"/>
          </w:tcPr>
          <w:p w:rsidR="00CD58AF" w:rsidRDefault="002013C6">
            <w:pPr>
              <w:spacing w:line="360" w:lineRule="auto"/>
              <w:rPr>
                <w:rFonts w:ascii="宋体" w:hAnsi="宋体" w:cs="宋体"/>
                <w:szCs w:val="21"/>
              </w:rPr>
            </w:pPr>
            <w:r>
              <w:rPr>
                <w:rFonts w:ascii="宋体" w:hAnsi="宋体" w:cs="宋体" w:hint="eastAsia"/>
                <w:szCs w:val="21"/>
              </w:rPr>
              <w:t>推荐的成交候选人数：</w:t>
            </w:r>
            <w:r>
              <w:rPr>
                <w:rFonts w:ascii="宋体" w:hAnsi="宋体" w:cs="宋体" w:hint="eastAsia"/>
                <w:szCs w:val="21"/>
              </w:rPr>
              <w:t xml:space="preserve"> </w:t>
            </w:r>
            <w:r>
              <w:rPr>
                <w:rFonts w:ascii="宋体" w:hAnsi="宋体" w:cs="宋体" w:hint="eastAsia"/>
                <w:szCs w:val="21"/>
                <w:u w:val="single"/>
              </w:rPr>
              <w:t xml:space="preserve"> 2</w:t>
            </w:r>
            <w:r>
              <w:rPr>
                <w:rFonts w:ascii="宋体" w:hAnsi="宋体" w:cs="宋体" w:hint="eastAsia"/>
                <w:szCs w:val="21"/>
                <w:u w:val="single"/>
              </w:rPr>
              <w:t>名</w:t>
            </w:r>
          </w:p>
        </w:tc>
      </w:tr>
      <w:tr w:rsidR="00CD58AF">
        <w:trPr>
          <w:trHeight w:val="567"/>
          <w:jc w:val="center"/>
        </w:trPr>
        <w:tc>
          <w:tcPr>
            <w:tcW w:w="658" w:type="dxa"/>
            <w:tcBorders>
              <w:top w:val="single" w:sz="6" w:space="0" w:color="auto"/>
              <w:left w:val="single" w:sz="12" w:space="0" w:color="auto"/>
              <w:bottom w:val="single" w:sz="6" w:space="0" w:color="auto"/>
              <w:right w:val="single" w:sz="6" w:space="0" w:color="auto"/>
            </w:tcBorders>
            <w:vAlign w:val="center"/>
          </w:tcPr>
          <w:p w:rsidR="00CD58AF" w:rsidRDefault="002013C6">
            <w:pPr>
              <w:jc w:val="center"/>
              <w:rPr>
                <w:rFonts w:ascii="宋体" w:hAnsi="宋体" w:cs="宋体"/>
                <w:b/>
                <w:szCs w:val="21"/>
              </w:rPr>
            </w:pPr>
            <w:r>
              <w:rPr>
                <w:rFonts w:ascii="宋体" w:hAnsi="宋体" w:cs="宋体" w:hint="eastAsia"/>
                <w:b/>
                <w:szCs w:val="21"/>
              </w:rPr>
              <w:t>21</w:t>
            </w:r>
          </w:p>
        </w:tc>
        <w:tc>
          <w:tcPr>
            <w:tcW w:w="1990" w:type="dxa"/>
            <w:gridSpan w:val="2"/>
            <w:tcBorders>
              <w:left w:val="single" w:sz="6" w:space="0" w:color="auto"/>
              <w:bottom w:val="single" w:sz="6" w:space="0" w:color="auto"/>
              <w:right w:val="single" w:sz="6" w:space="0" w:color="auto"/>
            </w:tcBorders>
            <w:vAlign w:val="center"/>
          </w:tcPr>
          <w:p w:rsidR="00CD58AF" w:rsidRDefault="002013C6">
            <w:pPr>
              <w:spacing w:line="360" w:lineRule="auto"/>
              <w:rPr>
                <w:rFonts w:ascii="宋体" w:hAnsi="宋体" w:cs="宋体"/>
                <w:bCs/>
                <w:szCs w:val="21"/>
              </w:rPr>
            </w:pPr>
            <w:r>
              <w:rPr>
                <w:rFonts w:ascii="宋体" w:hAnsi="宋体" w:cs="宋体" w:hint="eastAsia"/>
                <w:szCs w:val="21"/>
              </w:rPr>
              <w:t>技术标是否采用“暗标”评审方式</w:t>
            </w:r>
          </w:p>
        </w:tc>
        <w:tc>
          <w:tcPr>
            <w:tcW w:w="6668" w:type="dxa"/>
            <w:tcBorders>
              <w:top w:val="single" w:sz="6" w:space="0" w:color="auto"/>
              <w:left w:val="single" w:sz="6" w:space="0" w:color="auto"/>
              <w:bottom w:val="single" w:sz="6" w:space="0" w:color="auto"/>
              <w:right w:val="single" w:sz="12" w:space="0" w:color="auto"/>
            </w:tcBorders>
            <w:vAlign w:val="center"/>
          </w:tcPr>
          <w:p w:rsidR="00CD58AF" w:rsidRDefault="002013C6">
            <w:pPr>
              <w:spacing w:line="360" w:lineRule="auto"/>
              <w:rPr>
                <w:rFonts w:ascii="宋体" w:hAnsi="宋体" w:cs="宋体"/>
                <w:szCs w:val="21"/>
              </w:rPr>
            </w:pPr>
            <w:r>
              <w:rPr>
                <w:rFonts w:ascii="宋体" w:hAnsi="宋体" w:cs="宋体" w:hint="eastAsia"/>
                <w:szCs w:val="21"/>
              </w:rPr>
              <w:t>■不采用</w:t>
            </w:r>
          </w:p>
          <w:p w:rsidR="00CD58AF" w:rsidRDefault="002013C6">
            <w:pPr>
              <w:spacing w:line="360" w:lineRule="auto"/>
              <w:rPr>
                <w:rFonts w:ascii="宋体" w:hAnsi="宋体" w:cs="宋体"/>
                <w:bCs/>
                <w:szCs w:val="21"/>
              </w:rPr>
            </w:pPr>
            <w:r>
              <w:rPr>
                <w:rFonts w:ascii="宋体" w:hAnsi="宋体" w:cs="宋体" w:hint="eastAsia"/>
                <w:szCs w:val="21"/>
              </w:rPr>
              <w:t>□采用，投标人应严格按照“投标文件格式”中“技术标暗标”要求编制及装订。</w:t>
            </w:r>
          </w:p>
        </w:tc>
      </w:tr>
      <w:tr w:rsidR="00CD58AF">
        <w:trPr>
          <w:trHeight w:val="567"/>
          <w:jc w:val="center"/>
        </w:trPr>
        <w:tc>
          <w:tcPr>
            <w:tcW w:w="658" w:type="dxa"/>
            <w:tcBorders>
              <w:top w:val="single" w:sz="6" w:space="0" w:color="auto"/>
              <w:left w:val="single" w:sz="12" w:space="0" w:color="auto"/>
              <w:bottom w:val="single" w:sz="6" w:space="0" w:color="auto"/>
              <w:right w:val="single" w:sz="6" w:space="0" w:color="auto"/>
            </w:tcBorders>
            <w:vAlign w:val="center"/>
          </w:tcPr>
          <w:p w:rsidR="00CD58AF" w:rsidRDefault="002013C6">
            <w:pPr>
              <w:jc w:val="center"/>
              <w:rPr>
                <w:rFonts w:ascii="宋体" w:hAnsi="宋体" w:cs="宋体"/>
                <w:b/>
                <w:szCs w:val="21"/>
              </w:rPr>
            </w:pPr>
            <w:r>
              <w:rPr>
                <w:rFonts w:ascii="宋体" w:hAnsi="宋体" w:cs="宋体" w:hint="eastAsia"/>
                <w:b/>
                <w:szCs w:val="21"/>
              </w:rPr>
              <w:t>22</w:t>
            </w:r>
          </w:p>
        </w:tc>
        <w:tc>
          <w:tcPr>
            <w:tcW w:w="1990" w:type="dxa"/>
            <w:gridSpan w:val="2"/>
            <w:tcBorders>
              <w:left w:val="single" w:sz="6" w:space="0" w:color="auto"/>
              <w:bottom w:val="single" w:sz="6" w:space="0" w:color="auto"/>
              <w:right w:val="single" w:sz="6" w:space="0" w:color="auto"/>
            </w:tcBorders>
            <w:vAlign w:val="center"/>
          </w:tcPr>
          <w:p w:rsidR="00CD58AF" w:rsidRDefault="002013C6">
            <w:pPr>
              <w:spacing w:line="360" w:lineRule="auto"/>
              <w:rPr>
                <w:rFonts w:ascii="宋体" w:hAnsi="宋体" w:cs="宋体"/>
                <w:szCs w:val="21"/>
              </w:rPr>
            </w:pPr>
            <w:r>
              <w:rPr>
                <w:rFonts w:ascii="宋体" w:hAnsi="宋体" w:cs="宋体" w:hint="eastAsia"/>
                <w:szCs w:val="21"/>
              </w:rPr>
              <w:t>投标文件的密封和</w:t>
            </w:r>
            <w:r>
              <w:rPr>
                <w:rFonts w:ascii="宋体" w:hAnsi="宋体" w:cs="宋体" w:hint="eastAsia"/>
                <w:szCs w:val="21"/>
              </w:rPr>
              <w:lastRenderedPageBreak/>
              <w:t>标记</w:t>
            </w:r>
          </w:p>
        </w:tc>
        <w:tc>
          <w:tcPr>
            <w:tcW w:w="6668" w:type="dxa"/>
            <w:tcBorders>
              <w:top w:val="single" w:sz="6" w:space="0" w:color="auto"/>
              <w:left w:val="single" w:sz="6" w:space="0" w:color="auto"/>
              <w:bottom w:val="single" w:sz="6" w:space="0" w:color="auto"/>
              <w:right w:val="single" w:sz="12" w:space="0" w:color="auto"/>
            </w:tcBorders>
            <w:vAlign w:val="center"/>
          </w:tcPr>
          <w:p w:rsidR="00CD58AF" w:rsidRDefault="002013C6">
            <w:pPr>
              <w:spacing w:line="360" w:lineRule="auto"/>
              <w:rPr>
                <w:rFonts w:ascii="宋体" w:hAnsi="宋体" w:cs="宋体"/>
                <w:szCs w:val="21"/>
              </w:rPr>
            </w:pPr>
            <w:r>
              <w:rPr>
                <w:rFonts w:ascii="宋体" w:hAnsi="宋体" w:cs="宋体" w:hint="eastAsia"/>
                <w:szCs w:val="21"/>
              </w:rPr>
              <w:lastRenderedPageBreak/>
              <w:t>投标文件的外包装上应写明招标人名称、项目名称，投标人名称，同时</w:t>
            </w:r>
            <w:r>
              <w:rPr>
                <w:rFonts w:ascii="宋体" w:hAnsi="宋体" w:cs="宋体" w:hint="eastAsia"/>
                <w:szCs w:val="21"/>
              </w:rPr>
              <w:lastRenderedPageBreak/>
              <w:t>标明“投标文件”字样，投标文件的封口处需加盖投标人公章和法定代表人或其授权委托人印章。电子版需单独密封，密封和标记同上，同时标明“投标文件电子版”字样。</w:t>
            </w:r>
          </w:p>
        </w:tc>
      </w:tr>
      <w:tr w:rsidR="00CD58AF">
        <w:trPr>
          <w:trHeight w:val="567"/>
          <w:jc w:val="center"/>
        </w:trPr>
        <w:tc>
          <w:tcPr>
            <w:tcW w:w="658" w:type="dxa"/>
            <w:tcBorders>
              <w:top w:val="single" w:sz="6" w:space="0" w:color="auto"/>
              <w:left w:val="single" w:sz="12" w:space="0" w:color="auto"/>
              <w:bottom w:val="single" w:sz="6" w:space="0" w:color="auto"/>
              <w:right w:val="single" w:sz="6" w:space="0" w:color="auto"/>
            </w:tcBorders>
            <w:vAlign w:val="center"/>
          </w:tcPr>
          <w:p w:rsidR="00CD58AF" w:rsidRDefault="002013C6">
            <w:pPr>
              <w:jc w:val="center"/>
              <w:rPr>
                <w:rFonts w:ascii="宋体" w:hAnsi="宋体" w:cs="宋体"/>
                <w:b/>
                <w:szCs w:val="21"/>
              </w:rPr>
            </w:pPr>
            <w:r>
              <w:rPr>
                <w:rFonts w:ascii="宋体" w:hAnsi="宋体" w:cs="宋体" w:hint="eastAsia"/>
                <w:b/>
                <w:szCs w:val="21"/>
              </w:rPr>
              <w:lastRenderedPageBreak/>
              <w:t>23</w:t>
            </w:r>
          </w:p>
        </w:tc>
        <w:tc>
          <w:tcPr>
            <w:tcW w:w="1990" w:type="dxa"/>
            <w:gridSpan w:val="2"/>
            <w:tcBorders>
              <w:left w:val="single" w:sz="6" w:space="0" w:color="auto"/>
              <w:bottom w:val="single" w:sz="6" w:space="0" w:color="auto"/>
              <w:right w:val="single" w:sz="6" w:space="0" w:color="auto"/>
            </w:tcBorders>
            <w:vAlign w:val="center"/>
          </w:tcPr>
          <w:p w:rsidR="00CD58AF" w:rsidRDefault="002013C6">
            <w:pPr>
              <w:spacing w:line="360" w:lineRule="auto"/>
              <w:rPr>
                <w:rFonts w:ascii="宋体" w:hAnsi="宋体" w:cs="宋体"/>
                <w:szCs w:val="21"/>
              </w:rPr>
            </w:pPr>
            <w:r>
              <w:rPr>
                <w:rFonts w:ascii="宋体" w:hAnsi="宋体" w:cs="宋体" w:hint="eastAsia"/>
                <w:szCs w:val="21"/>
              </w:rPr>
              <w:t>履约保证金</w:t>
            </w:r>
          </w:p>
        </w:tc>
        <w:tc>
          <w:tcPr>
            <w:tcW w:w="6668" w:type="dxa"/>
            <w:tcBorders>
              <w:top w:val="single" w:sz="6" w:space="0" w:color="auto"/>
              <w:left w:val="single" w:sz="6" w:space="0" w:color="auto"/>
              <w:bottom w:val="single" w:sz="6" w:space="0" w:color="auto"/>
              <w:right w:val="single" w:sz="12" w:space="0" w:color="auto"/>
            </w:tcBorders>
            <w:vAlign w:val="center"/>
          </w:tcPr>
          <w:p w:rsidR="00CD58AF" w:rsidRDefault="002013C6">
            <w:pPr>
              <w:spacing w:line="360" w:lineRule="auto"/>
              <w:rPr>
                <w:rFonts w:ascii="宋体" w:hAnsi="宋体" w:cs="宋体"/>
                <w:szCs w:val="21"/>
              </w:rPr>
            </w:pPr>
            <w:r>
              <w:rPr>
                <w:rFonts w:ascii="宋体" w:hAnsi="宋体" w:cs="宋体" w:hint="eastAsia"/>
                <w:szCs w:val="21"/>
              </w:rPr>
              <w:t>履约保证金的形式：</w:t>
            </w:r>
            <w:r>
              <w:rPr>
                <w:rFonts w:ascii="宋体" w:hAnsi="宋体" w:cs="宋体" w:hint="eastAsia"/>
                <w:szCs w:val="21"/>
                <w:u w:val="single"/>
              </w:rPr>
              <w:t>银行保函</w:t>
            </w:r>
            <w:r>
              <w:rPr>
                <w:rFonts w:ascii="宋体" w:hAnsi="宋体" w:cs="宋体" w:hint="eastAsia"/>
                <w:szCs w:val="21"/>
                <w:u w:val="single"/>
              </w:rPr>
              <w:t xml:space="preserve">  </w:t>
            </w:r>
            <w:r>
              <w:rPr>
                <w:rFonts w:ascii="宋体" w:hAnsi="宋体" w:cs="宋体" w:hint="eastAsia"/>
                <w:szCs w:val="21"/>
              </w:rPr>
              <w:t xml:space="preserve">       </w:t>
            </w:r>
          </w:p>
          <w:p w:rsidR="00CD58AF" w:rsidRDefault="002013C6">
            <w:pPr>
              <w:spacing w:line="360" w:lineRule="auto"/>
              <w:rPr>
                <w:rFonts w:ascii="宋体" w:hAnsi="宋体" w:cs="宋体"/>
                <w:szCs w:val="21"/>
              </w:rPr>
            </w:pPr>
            <w:r>
              <w:rPr>
                <w:rFonts w:ascii="宋体" w:hAnsi="宋体" w:cs="宋体" w:hint="eastAsia"/>
                <w:szCs w:val="21"/>
              </w:rPr>
              <w:t>履约保证金的金额：</w:t>
            </w:r>
            <w:r>
              <w:rPr>
                <w:rFonts w:ascii="宋体" w:hAnsi="宋体" w:cs="宋体" w:hint="eastAsia"/>
                <w:szCs w:val="21"/>
                <w:u w:val="single"/>
              </w:rPr>
              <w:t>成交价格的</w:t>
            </w:r>
            <w:r>
              <w:rPr>
                <w:rFonts w:ascii="宋体" w:hAnsi="宋体" w:cs="宋体" w:hint="eastAsia"/>
                <w:szCs w:val="21"/>
                <w:u w:val="single"/>
              </w:rPr>
              <w:t xml:space="preserve">10%  </w:t>
            </w:r>
            <w:r>
              <w:rPr>
                <w:rFonts w:ascii="宋体" w:hAnsi="宋体" w:cs="宋体" w:hint="eastAsia"/>
                <w:szCs w:val="21"/>
              </w:rPr>
              <w:t xml:space="preserve">              </w:t>
            </w:r>
          </w:p>
        </w:tc>
      </w:tr>
      <w:tr w:rsidR="00CD58AF">
        <w:trPr>
          <w:trHeight w:val="742"/>
          <w:jc w:val="center"/>
        </w:trPr>
        <w:tc>
          <w:tcPr>
            <w:tcW w:w="1294" w:type="dxa"/>
            <w:gridSpan w:val="2"/>
            <w:tcBorders>
              <w:top w:val="single" w:sz="6" w:space="0" w:color="auto"/>
              <w:left w:val="single" w:sz="12" w:space="0" w:color="auto"/>
              <w:bottom w:val="single" w:sz="6" w:space="0" w:color="auto"/>
              <w:right w:val="single" w:sz="4" w:space="0" w:color="auto"/>
            </w:tcBorders>
            <w:tcMar>
              <w:top w:w="0" w:type="dxa"/>
              <w:left w:w="28" w:type="dxa"/>
              <w:bottom w:w="0" w:type="dxa"/>
              <w:right w:w="28" w:type="dxa"/>
            </w:tcMar>
            <w:vAlign w:val="center"/>
          </w:tcPr>
          <w:p w:rsidR="00CD58AF" w:rsidRDefault="002013C6">
            <w:pPr>
              <w:widowControl/>
              <w:spacing w:before="100" w:beforeAutospacing="1" w:after="100" w:afterAutospacing="1" w:line="360" w:lineRule="auto"/>
              <w:jc w:val="center"/>
              <w:rPr>
                <w:rFonts w:ascii="宋体" w:hAnsi="宋体" w:cs="宋体"/>
                <w:b/>
                <w:szCs w:val="21"/>
              </w:rPr>
            </w:pPr>
            <w:r>
              <w:rPr>
                <w:rFonts w:ascii="宋体" w:hAnsi="宋体" w:cs="宋体" w:hint="eastAsia"/>
                <w:kern w:val="0"/>
                <w:szCs w:val="21"/>
              </w:rPr>
              <w:t>政策功能</w:t>
            </w:r>
          </w:p>
        </w:tc>
        <w:tc>
          <w:tcPr>
            <w:tcW w:w="8022" w:type="dxa"/>
            <w:gridSpan w:val="2"/>
            <w:tcBorders>
              <w:top w:val="single" w:sz="6" w:space="0" w:color="auto"/>
              <w:left w:val="single" w:sz="4" w:space="0" w:color="auto"/>
              <w:bottom w:val="single" w:sz="6" w:space="0" w:color="auto"/>
              <w:right w:val="single" w:sz="12" w:space="0" w:color="auto"/>
            </w:tcBorders>
            <w:tcMar>
              <w:top w:w="0" w:type="dxa"/>
              <w:left w:w="28" w:type="dxa"/>
              <w:bottom w:w="0" w:type="dxa"/>
              <w:right w:w="28" w:type="dxa"/>
            </w:tcMar>
            <w:vAlign w:val="center"/>
          </w:tcPr>
          <w:p w:rsidR="00CD58AF" w:rsidRDefault="002013C6">
            <w:pPr>
              <w:tabs>
                <w:tab w:val="left" w:pos="1080"/>
              </w:tabs>
              <w:autoSpaceDE w:val="0"/>
              <w:autoSpaceDN w:val="0"/>
              <w:adjustRightInd w:val="0"/>
              <w:spacing w:line="360" w:lineRule="auto"/>
              <w:jc w:val="left"/>
              <w:rPr>
                <w:rFonts w:ascii="宋体" w:hAnsi="宋体" w:cs="宋体"/>
                <w:bCs/>
                <w:szCs w:val="21"/>
              </w:rPr>
            </w:pPr>
            <w:r>
              <w:rPr>
                <w:rFonts w:ascii="宋体" w:hAnsi="宋体" w:cs="宋体" w:hint="eastAsia"/>
                <w:szCs w:val="21"/>
              </w:rPr>
              <w:t>本次招标执行政府强制采购节能产品、鼓励环保产品、支持中小微企业、促进残疾人就业、支持监狱和戒毒企业、扶持不发达地区和少数民族地区等相关政策，执行限制采购进口产品等相关政策。</w:t>
            </w:r>
          </w:p>
          <w:p w:rsidR="00CD58AF" w:rsidRDefault="002013C6">
            <w:pPr>
              <w:numPr>
                <w:ilvl w:val="0"/>
                <w:numId w:val="1"/>
              </w:numPr>
              <w:spacing w:line="360" w:lineRule="auto"/>
              <w:ind w:hanging="26"/>
              <w:jc w:val="left"/>
              <w:rPr>
                <w:rFonts w:ascii="宋体" w:hAnsi="宋体" w:cs="宋体"/>
                <w:bCs/>
                <w:szCs w:val="21"/>
              </w:rPr>
            </w:pPr>
            <w:r>
              <w:rPr>
                <w:rFonts w:ascii="宋体" w:hAnsi="宋体" w:cs="宋体" w:hint="eastAsia"/>
                <w:bCs/>
                <w:szCs w:val="21"/>
              </w:rPr>
              <w:t>节能产品</w:t>
            </w:r>
          </w:p>
          <w:p w:rsidR="00CD58AF" w:rsidRDefault="002013C6">
            <w:pPr>
              <w:spacing w:line="360" w:lineRule="auto"/>
              <w:jc w:val="left"/>
              <w:rPr>
                <w:rFonts w:ascii="宋体" w:hAnsi="宋体" w:cs="宋体"/>
                <w:bCs/>
                <w:szCs w:val="21"/>
              </w:rPr>
            </w:pPr>
            <w:r>
              <w:rPr>
                <w:rFonts w:ascii="宋体" w:hAnsi="宋体" w:cs="宋体" w:hint="eastAsia"/>
                <w:bCs/>
                <w:szCs w:val="21"/>
              </w:rPr>
              <w:t xml:space="preserve">    </w:t>
            </w:r>
            <w:r>
              <w:rPr>
                <w:rFonts w:ascii="宋体" w:hAnsi="宋体" w:cs="宋体" w:hint="eastAsia"/>
                <w:bCs/>
                <w:szCs w:val="21"/>
              </w:rPr>
              <w:t>投标产品必须为</w:t>
            </w:r>
            <w:r>
              <w:rPr>
                <w:rFonts w:ascii="宋体" w:hAnsi="宋体" w:cs="宋体" w:hint="eastAsia"/>
                <w:bCs/>
                <w:kern w:val="0"/>
                <w:szCs w:val="21"/>
              </w:rPr>
              <w:t>最新一期</w:t>
            </w:r>
            <w:r>
              <w:rPr>
                <w:rFonts w:ascii="宋体" w:hAnsi="宋体" w:cs="宋体" w:hint="eastAsia"/>
                <w:bCs/>
                <w:szCs w:val="21"/>
              </w:rPr>
              <w:t>《节能产品政府采购清单》中的产品，应当在响应文件中提供国家财政部、发改委最新一期《节能产品政府采购清单》中该产品所在页的复印件（用记号笔标识认证型号）</w:t>
            </w:r>
          </w:p>
          <w:p w:rsidR="00CD58AF" w:rsidRDefault="002013C6">
            <w:pPr>
              <w:numPr>
                <w:ilvl w:val="0"/>
                <w:numId w:val="1"/>
              </w:numPr>
              <w:spacing w:line="360" w:lineRule="auto"/>
              <w:ind w:hanging="26"/>
              <w:jc w:val="left"/>
              <w:rPr>
                <w:rFonts w:ascii="宋体" w:hAnsi="宋体" w:cs="宋体"/>
                <w:bCs/>
                <w:szCs w:val="21"/>
              </w:rPr>
            </w:pPr>
            <w:r>
              <w:rPr>
                <w:rFonts w:ascii="宋体" w:hAnsi="宋体" w:cs="宋体" w:hint="eastAsia"/>
                <w:bCs/>
                <w:szCs w:val="21"/>
              </w:rPr>
              <w:t>环保产品</w:t>
            </w:r>
          </w:p>
          <w:p w:rsidR="00CD58AF" w:rsidRDefault="002013C6">
            <w:pPr>
              <w:spacing w:line="360" w:lineRule="auto"/>
              <w:jc w:val="left"/>
              <w:rPr>
                <w:rFonts w:ascii="宋体" w:hAnsi="宋体" w:cs="宋体"/>
                <w:bCs/>
                <w:szCs w:val="21"/>
              </w:rPr>
            </w:pPr>
            <w:r>
              <w:rPr>
                <w:rFonts w:ascii="宋体" w:hAnsi="宋体" w:cs="宋体" w:hint="eastAsia"/>
                <w:bCs/>
                <w:szCs w:val="21"/>
              </w:rPr>
              <w:t xml:space="preserve">    </w:t>
            </w:r>
            <w:r>
              <w:rPr>
                <w:rFonts w:ascii="宋体" w:hAnsi="宋体" w:cs="宋体" w:hint="eastAsia"/>
                <w:bCs/>
                <w:szCs w:val="21"/>
              </w:rPr>
              <w:t>投标产品若为</w:t>
            </w:r>
            <w:r>
              <w:rPr>
                <w:rFonts w:ascii="宋体" w:hAnsi="宋体" w:cs="宋体" w:hint="eastAsia"/>
                <w:bCs/>
                <w:kern w:val="0"/>
                <w:szCs w:val="21"/>
              </w:rPr>
              <w:t>最新一期</w:t>
            </w:r>
            <w:r>
              <w:rPr>
                <w:rFonts w:ascii="宋体" w:hAnsi="宋体" w:cs="宋体" w:hint="eastAsia"/>
                <w:bCs/>
                <w:szCs w:val="21"/>
              </w:rPr>
              <w:t>《环境标志产品政府采购清单》中的产品，应当在响应文件中提供“环境标志产品政府采购清单”目录中该产品所在页的复印件（用记号笔标识认证型号）</w:t>
            </w:r>
          </w:p>
          <w:p w:rsidR="00CD58AF" w:rsidRDefault="002013C6">
            <w:pPr>
              <w:spacing w:line="360" w:lineRule="auto"/>
              <w:ind w:hanging="26"/>
              <w:jc w:val="left"/>
              <w:rPr>
                <w:rFonts w:ascii="宋体" w:hAnsi="宋体" w:cs="宋体"/>
                <w:bCs/>
                <w:szCs w:val="21"/>
              </w:rPr>
            </w:pPr>
            <w:r>
              <w:rPr>
                <w:rFonts w:ascii="宋体" w:hAnsi="宋体" w:cs="宋体" w:hint="eastAsia"/>
                <w:bCs/>
                <w:szCs w:val="21"/>
              </w:rPr>
              <w:t>3</w:t>
            </w:r>
            <w:r>
              <w:rPr>
                <w:rFonts w:ascii="宋体" w:hAnsi="宋体" w:cs="宋体" w:hint="eastAsia"/>
                <w:bCs/>
                <w:szCs w:val="21"/>
              </w:rPr>
              <w:t>、中小企业</w:t>
            </w:r>
          </w:p>
          <w:p w:rsidR="00CD58AF" w:rsidRDefault="002013C6">
            <w:pPr>
              <w:spacing w:line="360" w:lineRule="auto"/>
              <w:ind w:hanging="26"/>
              <w:jc w:val="left"/>
              <w:rPr>
                <w:rFonts w:ascii="宋体" w:hAnsi="宋体" w:cs="宋体"/>
                <w:bCs/>
                <w:szCs w:val="21"/>
              </w:rPr>
            </w:pPr>
            <w:r>
              <w:rPr>
                <w:rFonts w:ascii="宋体" w:hAnsi="宋体" w:cs="宋体" w:hint="eastAsia"/>
                <w:bCs/>
                <w:szCs w:val="21"/>
              </w:rPr>
              <w:t xml:space="preserve">    </w:t>
            </w:r>
            <w:r>
              <w:rPr>
                <w:rFonts w:ascii="宋体" w:hAnsi="宋体" w:cs="宋体" w:hint="eastAsia"/>
                <w:bCs/>
                <w:szCs w:val="21"/>
              </w:rPr>
              <w:t>按照国家财政部、工信部发布财库〔</w:t>
            </w:r>
            <w:r>
              <w:rPr>
                <w:rFonts w:ascii="宋体" w:hAnsi="宋体" w:cs="宋体" w:hint="eastAsia"/>
                <w:bCs/>
                <w:szCs w:val="21"/>
              </w:rPr>
              <w:t>2011</w:t>
            </w:r>
            <w:r>
              <w:rPr>
                <w:rFonts w:ascii="宋体" w:hAnsi="宋体" w:cs="宋体" w:hint="eastAsia"/>
                <w:bCs/>
                <w:szCs w:val="21"/>
              </w:rPr>
              <w:t>〕</w:t>
            </w:r>
            <w:r>
              <w:rPr>
                <w:rFonts w:ascii="宋体" w:hAnsi="宋体" w:cs="宋体" w:hint="eastAsia"/>
                <w:bCs/>
                <w:szCs w:val="21"/>
              </w:rPr>
              <w:t>181</w:t>
            </w:r>
            <w:r>
              <w:rPr>
                <w:rFonts w:ascii="宋体" w:hAnsi="宋体" w:cs="宋体" w:hint="eastAsia"/>
                <w:bCs/>
                <w:szCs w:val="21"/>
              </w:rPr>
              <w:t>号，关于印发《政府采购促进中小企业发展暂行办法》的通知中规定的划分标准确定的中小型企业，并提供《中小企业声明函》</w:t>
            </w:r>
          </w:p>
          <w:p w:rsidR="00CD58AF" w:rsidRDefault="002013C6">
            <w:pPr>
              <w:tabs>
                <w:tab w:val="left" w:pos="360"/>
                <w:tab w:val="left" w:pos="540"/>
                <w:tab w:val="left" w:pos="720"/>
                <w:tab w:val="left" w:pos="900"/>
              </w:tabs>
              <w:spacing w:line="360" w:lineRule="auto"/>
              <w:ind w:firstLineChars="200" w:firstLine="420"/>
              <w:rPr>
                <w:rFonts w:ascii="宋体" w:hAnsi="宋体" w:cs="宋体"/>
                <w:bCs/>
                <w:szCs w:val="21"/>
              </w:rPr>
            </w:pPr>
            <w:r>
              <w:rPr>
                <w:rFonts w:ascii="宋体" w:hAnsi="宋体" w:cs="宋体" w:hint="eastAsia"/>
                <w:bCs/>
                <w:szCs w:val="21"/>
              </w:rPr>
              <w:t>（</w:t>
            </w:r>
            <w:r>
              <w:rPr>
                <w:rFonts w:ascii="宋体" w:hAnsi="宋体" w:cs="宋体" w:hint="eastAsia"/>
                <w:bCs/>
                <w:szCs w:val="21"/>
              </w:rPr>
              <w:t>1</w:t>
            </w:r>
            <w:r>
              <w:rPr>
                <w:rFonts w:ascii="宋体" w:hAnsi="宋体" w:cs="宋体" w:hint="eastAsia"/>
                <w:bCs/>
                <w:szCs w:val="21"/>
              </w:rPr>
              <w:t>）参加政府采购活动的中小企业应当提供按照“关于印发《政府采购促进中小企业发展暂行办法》的通知（财库〔</w:t>
            </w:r>
            <w:r>
              <w:rPr>
                <w:rFonts w:ascii="宋体" w:hAnsi="宋体" w:cs="宋体" w:hint="eastAsia"/>
                <w:bCs/>
                <w:szCs w:val="21"/>
              </w:rPr>
              <w:t>2011</w:t>
            </w:r>
            <w:r>
              <w:rPr>
                <w:rFonts w:ascii="宋体" w:hAnsi="宋体" w:cs="宋体" w:hint="eastAsia"/>
                <w:bCs/>
                <w:szCs w:val="21"/>
              </w:rPr>
              <w:t>〕</w:t>
            </w:r>
            <w:r>
              <w:rPr>
                <w:rFonts w:ascii="宋体" w:hAnsi="宋体" w:cs="宋体" w:hint="eastAsia"/>
                <w:bCs/>
                <w:szCs w:val="21"/>
              </w:rPr>
              <w:t>181</w:t>
            </w:r>
            <w:r>
              <w:rPr>
                <w:rFonts w:ascii="宋体" w:hAnsi="宋体" w:cs="宋体" w:hint="eastAsia"/>
                <w:bCs/>
                <w:szCs w:val="21"/>
              </w:rPr>
              <w:t>号）”规定的《中小企业声明函》。若提供虚假材料谋取成交、成交的，按照《</w:t>
            </w:r>
            <w:r>
              <w:rPr>
                <w:rFonts w:ascii="宋体" w:hAnsi="宋体" w:cs="宋体" w:hint="eastAsia"/>
                <w:bCs/>
                <w:szCs w:val="21"/>
              </w:rPr>
              <w:t>政府采购法》有关条款处理，并记入供应商诚信档案。</w:t>
            </w:r>
          </w:p>
          <w:p w:rsidR="00CD58AF" w:rsidRDefault="002013C6" w:rsidP="00A04ECA">
            <w:pPr>
              <w:tabs>
                <w:tab w:val="left" w:pos="540"/>
                <w:tab w:val="left" w:pos="900"/>
              </w:tabs>
              <w:spacing w:line="360" w:lineRule="auto"/>
              <w:ind w:firstLineChars="196" w:firstLine="412"/>
              <w:rPr>
                <w:rFonts w:ascii="宋体" w:hAnsi="宋体" w:cs="宋体"/>
                <w:bCs/>
                <w:szCs w:val="21"/>
              </w:rPr>
            </w:pPr>
            <w:r>
              <w:rPr>
                <w:rFonts w:ascii="宋体" w:hAnsi="宋体" w:cs="宋体" w:hint="eastAsia"/>
                <w:bCs/>
                <w:szCs w:val="21"/>
              </w:rPr>
              <w:t>（</w:t>
            </w:r>
            <w:r>
              <w:rPr>
                <w:rFonts w:ascii="宋体" w:hAnsi="宋体" w:cs="宋体" w:hint="eastAsia"/>
                <w:bCs/>
                <w:szCs w:val="21"/>
              </w:rPr>
              <w:t>2</w:t>
            </w:r>
            <w:r>
              <w:rPr>
                <w:rFonts w:ascii="宋体" w:hAnsi="宋体" w:cs="宋体" w:hint="eastAsia"/>
                <w:bCs/>
                <w:szCs w:val="21"/>
              </w:rPr>
              <w:t>）对于非专门面向中小企业的项目，对小型和微型企业产品的价格给予</w:t>
            </w:r>
            <w:r>
              <w:rPr>
                <w:rFonts w:ascii="宋体" w:hAnsi="宋体" w:cs="宋体" w:hint="eastAsia"/>
                <w:bCs/>
                <w:szCs w:val="21"/>
              </w:rPr>
              <w:t>6%-10%</w:t>
            </w:r>
            <w:r>
              <w:rPr>
                <w:rFonts w:ascii="宋体" w:hAnsi="宋体" w:cs="宋体" w:hint="eastAsia"/>
                <w:bCs/>
                <w:szCs w:val="21"/>
              </w:rPr>
              <w:t>的扣除，用扣除后的价格参与评审，具体扣除比例由采购人或者采购代理机构确定。</w:t>
            </w:r>
          </w:p>
          <w:p w:rsidR="00CD58AF" w:rsidRDefault="002013C6" w:rsidP="00A04ECA">
            <w:pPr>
              <w:tabs>
                <w:tab w:val="left" w:pos="540"/>
                <w:tab w:val="left" w:pos="900"/>
              </w:tabs>
              <w:spacing w:line="360" w:lineRule="auto"/>
              <w:ind w:firstLineChars="196" w:firstLine="412"/>
              <w:rPr>
                <w:rFonts w:ascii="宋体" w:hAnsi="宋体" w:cs="宋体"/>
                <w:bCs/>
                <w:szCs w:val="21"/>
              </w:rPr>
            </w:pPr>
            <w:r>
              <w:rPr>
                <w:rFonts w:ascii="宋体" w:hAnsi="宋体" w:cs="宋体" w:hint="eastAsia"/>
                <w:bCs/>
                <w:szCs w:val="21"/>
              </w:rPr>
              <w:t>（</w:t>
            </w:r>
            <w:r>
              <w:rPr>
                <w:rFonts w:ascii="宋体" w:hAnsi="宋体" w:cs="宋体" w:hint="eastAsia"/>
                <w:bCs/>
                <w:szCs w:val="21"/>
              </w:rPr>
              <w:t>3</w:t>
            </w:r>
            <w:r>
              <w:rPr>
                <w:rFonts w:ascii="宋体" w:hAnsi="宋体" w:cs="宋体" w:hint="eastAsia"/>
                <w:bCs/>
                <w:szCs w:val="21"/>
              </w:rPr>
              <w:t>）若小（微）企业与其他规模企业组成联合体，联合协议中约定，小型、微型企业的协议合同金额占到联合体协议合同总金额</w:t>
            </w:r>
            <w:r>
              <w:rPr>
                <w:rFonts w:ascii="宋体" w:hAnsi="宋体" w:cs="宋体" w:hint="eastAsia"/>
                <w:bCs/>
                <w:szCs w:val="21"/>
              </w:rPr>
              <w:t>30%</w:t>
            </w:r>
            <w:r>
              <w:rPr>
                <w:rFonts w:ascii="宋体" w:hAnsi="宋体" w:cs="宋体" w:hint="eastAsia"/>
                <w:bCs/>
                <w:szCs w:val="21"/>
              </w:rPr>
              <w:t>以上的，可给予联合体</w:t>
            </w:r>
            <w:r>
              <w:rPr>
                <w:rFonts w:ascii="宋体" w:hAnsi="宋体" w:cs="宋体" w:hint="eastAsia"/>
                <w:bCs/>
                <w:szCs w:val="21"/>
              </w:rPr>
              <w:t>2%-3%</w:t>
            </w:r>
            <w:r>
              <w:rPr>
                <w:rFonts w:ascii="宋体" w:hAnsi="宋体" w:cs="宋体" w:hint="eastAsia"/>
                <w:bCs/>
                <w:szCs w:val="21"/>
              </w:rPr>
              <w:t>的价格扣除。联合体各方均为小型、微型企业的，联合体视同为小型、微型企业享受扶持政</w:t>
            </w:r>
            <w:r>
              <w:rPr>
                <w:rFonts w:ascii="宋体" w:hAnsi="宋体" w:cs="宋体" w:hint="eastAsia"/>
                <w:bCs/>
                <w:szCs w:val="21"/>
              </w:rPr>
              <w:lastRenderedPageBreak/>
              <w:t>策。</w:t>
            </w:r>
          </w:p>
          <w:p w:rsidR="00CD58AF" w:rsidRDefault="002013C6" w:rsidP="00A04ECA">
            <w:pPr>
              <w:tabs>
                <w:tab w:val="left" w:pos="540"/>
                <w:tab w:val="left" w:pos="900"/>
              </w:tabs>
              <w:spacing w:line="360" w:lineRule="auto"/>
              <w:ind w:firstLineChars="196" w:firstLine="412"/>
              <w:rPr>
                <w:rFonts w:ascii="宋体" w:hAnsi="宋体" w:cs="宋体"/>
                <w:bCs/>
                <w:szCs w:val="21"/>
              </w:rPr>
            </w:pPr>
            <w:r>
              <w:rPr>
                <w:rFonts w:ascii="宋体" w:hAnsi="宋体" w:cs="宋体" w:hint="eastAsia"/>
                <w:bCs/>
                <w:szCs w:val="21"/>
              </w:rPr>
              <w:t>（</w:t>
            </w:r>
            <w:r>
              <w:rPr>
                <w:rFonts w:ascii="宋体" w:hAnsi="宋体" w:cs="宋体" w:hint="eastAsia"/>
                <w:bCs/>
                <w:szCs w:val="21"/>
              </w:rPr>
              <w:t>4</w:t>
            </w:r>
            <w:r>
              <w:rPr>
                <w:rFonts w:ascii="宋体" w:hAnsi="宋体" w:cs="宋体" w:hint="eastAsia"/>
                <w:bCs/>
                <w:szCs w:val="21"/>
              </w:rPr>
              <w:t>）履约保证金、付款期限、付款方式等方面给予中小企业适当支持。</w:t>
            </w:r>
          </w:p>
          <w:p w:rsidR="00CD58AF" w:rsidRDefault="002013C6" w:rsidP="00A04ECA">
            <w:pPr>
              <w:tabs>
                <w:tab w:val="left" w:pos="540"/>
                <w:tab w:val="left" w:pos="900"/>
              </w:tabs>
              <w:spacing w:line="360" w:lineRule="auto"/>
              <w:ind w:firstLineChars="196" w:firstLine="412"/>
              <w:rPr>
                <w:rFonts w:ascii="宋体" w:hAnsi="宋体" w:cs="宋体"/>
                <w:bCs/>
                <w:szCs w:val="21"/>
              </w:rPr>
            </w:pPr>
            <w:r>
              <w:rPr>
                <w:rFonts w:ascii="宋体" w:hAnsi="宋体" w:cs="宋体" w:hint="eastAsia"/>
                <w:bCs/>
                <w:szCs w:val="21"/>
              </w:rPr>
              <w:t>（</w:t>
            </w:r>
            <w:r>
              <w:rPr>
                <w:rFonts w:ascii="宋体" w:hAnsi="宋体" w:cs="宋体" w:hint="eastAsia"/>
                <w:bCs/>
                <w:szCs w:val="21"/>
              </w:rPr>
              <w:t>5</w:t>
            </w:r>
            <w:r>
              <w:rPr>
                <w:rFonts w:ascii="宋体" w:hAnsi="宋体" w:cs="宋体" w:hint="eastAsia"/>
                <w:bCs/>
                <w:szCs w:val="21"/>
              </w:rPr>
              <w:t>）</w:t>
            </w:r>
            <w:r>
              <w:rPr>
                <w:rFonts w:ascii="宋体" w:hAnsi="宋体" w:cs="宋体" w:hint="eastAsia"/>
                <w:bCs/>
                <w:szCs w:val="21"/>
              </w:rPr>
              <w:t>政府采购监督检查和投诉处理中对中小企业的认定，由企业所在地的县级以上中小企业主管部门负责。</w:t>
            </w:r>
          </w:p>
          <w:p w:rsidR="00CD58AF" w:rsidRDefault="002013C6">
            <w:pPr>
              <w:spacing w:line="360" w:lineRule="auto"/>
              <w:ind w:firstLineChars="200" w:firstLine="420"/>
              <w:rPr>
                <w:rFonts w:ascii="宋体" w:hAnsi="宋体" w:cs="宋体"/>
                <w:bCs/>
                <w:szCs w:val="21"/>
              </w:rPr>
            </w:pPr>
            <w:r>
              <w:rPr>
                <w:rFonts w:ascii="宋体" w:hAnsi="宋体" w:cs="宋体" w:hint="eastAsia"/>
                <w:bCs/>
                <w:szCs w:val="21"/>
              </w:rPr>
              <w:t>（</w:t>
            </w:r>
            <w:r>
              <w:rPr>
                <w:rFonts w:ascii="宋体" w:hAnsi="宋体" w:cs="宋体" w:hint="eastAsia"/>
                <w:bCs/>
                <w:szCs w:val="21"/>
              </w:rPr>
              <w:t>6</w:t>
            </w:r>
            <w:r>
              <w:rPr>
                <w:rFonts w:ascii="宋体" w:hAnsi="宋体" w:cs="宋体" w:hint="eastAsia"/>
                <w:bCs/>
                <w:szCs w:val="21"/>
              </w:rPr>
              <w:t>）如投标人为残疾人福利性单位，应提供符合财库〔</w:t>
            </w:r>
            <w:r>
              <w:rPr>
                <w:rFonts w:ascii="宋体" w:hAnsi="宋体" w:cs="宋体" w:hint="eastAsia"/>
                <w:bCs/>
                <w:szCs w:val="21"/>
              </w:rPr>
              <w:t>2017</w:t>
            </w:r>
            <w:r>
              <w:rPr>
                <w:rFonts w:ascii="宋体" w:hAnsi="宋体" w:cs="宋体" w:hint="eastAsia"/>
                <w:bCs/>
                <w:szCs w:val="21"/>
              </w:rPr>
              <w:t>〕</w:t>
            </w:r>
            <w:r>
              <w:rPr>
                <w:rFonts w:ascii="宋体" w:hAnsi="宋体" w:cs="宋体" w:hint="eastAsia"/>
                <w:bCs/>
                <w:szCs w:val="21"/>
              </w:rPr>
              <w:t>141</w:t>
            </w:r>
            <w:r>
              <w:rPr>
                <w:rFonts w:ascii="宋体" w:hAnsi="宋体" w:cs="宋体" w:hint="eastAsia"/>
                <w:bCs/>
                <w:szCs w:val="21"/>
              </w:rPr>
              <w:t>号文格式要求的《残疾人福利性单位声明函》，</w:t>
            </w:r>
            <w:r>
              <w:rPr>
                <w:rFonts w:ascii="宋体" w:hAnsi="宋体" w:cs="宋体" w:hint="eastAsia"/>
                <w:bCs/>
                <w:kern w:val="0"/>
                <w:szCs w:val="21"/>
              </w:rPr>
              <w:t>并对声明的真实性负责。</w:t>
            </w:r>
            <w:r>
              <w:rPr>
                <w:rFonts w:ascii="宋体" w:hAnsi="宋体" w:cs="宋体" w:hint="eastAsia"/>
                <w:bCs/>
                <w:szCs w:val="21"/>
              </w:rPr>
              <w:t>一旦成交将在成交结果公告中公告其声明函，接受社会监督。</w:t>
            </w:r>
          </w:p>
          <w:p w:rsidR="00CD58AF" w:rsidRDefault="002013C6">
            <w:pPr>
              <w:spacing w:line="360" w:lineRule="auto"/>
              <w:rPr>
                <w:rFonts w:ascii="宋体" w:hAnsi="宋体" w:cs="宋体"/>
                <w:bCs/>
                <w:szCs w:val="21"/>
              </w:rPr>
            </w:pPr>
            <w:r>
              <w:rPr>
                <w:rFonts w:ascii="宋体" w:hAnsi="宋体" w:cs="宋体" w:hint="eastAsia"/>
                <w:bCs/>
                <w:szCs w:val="21"/>
              </w:rPr>
              <w:t>5</w:t>
            </w:r>
            <w:r>
              <w:rPr>
                <w:rFonts w:ascii="宋体" w:hAnsi="宋体" w:cs="宋体" w:hint="eastAsia"/>
                <w:bCs/>
                <w:szCs w:val="21"/>
              </w:rPr>
              <w:t>、如投标人为监狱或戒毒企业，应提供由省级以上监狱管理局、戒毒管理局（含新疆生产建设兵团）出具的属于监狱或戒毒企业的证明文件。</w:t>
            </w:r>
          </w:p>
          <w:p w:rsidR="00CD58AF" w:rsidRDefault="002013C6">
            <w:pPr>
              <w:tabs>
                <w:tab w:val="left" w:pos="540"/>
                <w:tab w:val="left" w:pos="900"/>
              </w:tabs>
              <w:spacing w:line="360" w:lineRule="auto"/>
              <w:rPr>
                <w:rFonts w:ascii="宋体" w:hAnsi="宋体" w:cs="宋体"/>
                <w:szCs w:val="21"/>
              </w:rPr>
            </w:pPr>
            <w:r>
              <w:rPr>
                <w:rFonts w:ascii="宋体" w:hAnsi="宋体" w:cs="宋体" w:hint="eastAsia"/>
                <w:bCs/>
                <w:szCs w:val="21"/>
              </w:rPr>
              <w:t>6</w:t>
            </w:r>
            <w:r>
              <w:rPr>
                <w:rFonts w:ascii="宋体" w:hAnsi="宋体" w:cs="宋体" w:hint="eastAsia"/>
                <w:bCs/>
                <w:szCs w:val="21"/>
              </w:rPr>
              <w:t>、</w:t>
            </w:r>
            <w:r>
              <w:rPr>
                <w:rFonts w:ascii="宋体" w:hAnsi="宋体" w:cs="宋体" w:hint="eastAsia"/>
                <w:szCs w:val="21"/>
              </w:rPr>
              <w:t>限制采购进口产品。</w:t>
            </w:r>
          </w:p>
          <w:p w:rsidR="00CD58AF" w:rsidRDefault="002013C6">
            <w:pPr>
              <w:adjustRightInd w:val="0"/>
              <w:spacing w:line="360" w:lineRule="auto"/>
              <w:rPr>
                <w:rFonts w:ascii="宋体" w:hAnsi="宋体" w:cs="宋体"/>
                <w:bCs/>
                <w:szCs w:val="21"/>
              </w:rPr>
            </w:pPr>
            <w:r>
              <w:rPr>
                <w:rFonts w:ascii="宋体" w:hAnsi="宋体" w:cs="宋体" w:hint="eastAsia"/>
                <w:b/>
                <w:bCs/>
                <w:szCs w:val="21"/>
              </w:rPr>
              <w:t>备注：监狱企业、残疾人福利性单位视同小型、微型企业。</w:t>
            </w:r>
            <w:r>
              <w:rPr>
                <w:rFonts w:ascii="宋体" w:hAnsi="宋体" w:cs="宋体" w:hint="eastAsia"/>
                <w:b/>
                <w:bCs/>
                <w:szCs w:val="21"/>
              </w:rPr>
              <w:t xml:space="preserve"> </w:t>
            </w:r>
          </w:p>
        </w:tc>
      </w:tr>
      <w:tr w:rsidR="00CD58AF">
        <w:trPr>
          <w:trHeight w:val="600"/>
          <w:jc w:val="center"/>
        </w:trPr>
        <w:tc>
          <w:tcPr>
            <w:tcW w:w="1294" w:type="dxa"/>
            <w:gridSpan w:val="2"/>
            <w:tcBorders>
              <w:top w:val="single" w:sz="6" w:space="0" w:color="auto"/>
              <w:left w:val="single" w:sz="12" w:space="0" w:color="auto"/>
              <w:bottom w:val="single" w:sz="6" w:space="0" w:color="auto"/>
              <w:right w:val="single" w:sz="4" w:space="0" w:color="auto"/>
            </w:tcBorders>
            <w:tcMar>
              <w:top w:w="0" w:type="dxa"/>
              <w:left w:w="28" w:type="dxa"/>
              <w:bottom w:w="0" w:type="dxa"/>
              <w:right w:w="28" w:type="dxa"/>
            </w:tcMar>
            <w:vAlign w:val="center"/>
          </w:tcPr>
          <w:p w:rsidR="00CD58AF" w:rsidRDefault="002013C6">
            <w:pPr>
              <w:jc w:val="center"/>
              <w:rPr>
                <w:rFonts w:ascii="宋体" w:hAnsi="宋体" w:cs="宋体"/>
                <w:b/>
                <w:szCs w:val="21"/>
              </w:rPr>
            </w:pPr>
            <w:r>
              <w:rPr>
                <w:rFonts w:ascii="宋体" w:hAnsi="宋体" w:cs="宋体" w:hint="eastAsia"/>
                <w:b/>
                <w:szCs w:val="21"/>
              </w:rPr>
              <w:lastRenderedPageBreak/>
              <w:t>一般要求</w:t>
            </w:r>
          </w:p>
        </w:tc>
        <w:tc>
          <w:tcPr>
            <w:tcW w:w="8022" w:type="dxa"/>
            <w:gridSpan w:val="2"/>
            <w:tcBorders>
              <w:top w:val="single" w:sz="6" w:space="0" w:color="auto"/>
              <w:left w:val="single" w:sz="4" w:space="0" w:color="auto"/>
              <w:bottom w:val="single" w:sz="6" w:space="0" w:color="auto"/>
              <w:right w:val="single" w:sz="12" w:space="0" w:color="auto"/>
            </w:tcBorders>
            <w:tcMar>
              <w:top w:w="0" w:type="dxa"/>
              <w:left w:w="28" w:type="dxa"/>
              <w:bottom w:w="0" w:type="dxa"/>
              <w:right w:w="28" w:type="dxa"/>
            </w:tcMar>
            <w:vAlign w:val="center"/>
          </w:tcPr>
          <w:p w:rsidR="00CD58AF" w:rsidRDefault="002013C6">
            <w:pPr>
              <w:jc w:val="left"/>
              <w:rPr>
                <w:rFonts w:ascii="宋体" w:hAnsi="宋体" w:cs="宋体"/>
                <w:bCs/>
                <w:szCs w:val="21"/>
              </w:rPr>
            </w:pPr>
            <w:r>
              <w:rPr>
                <w:rFonts w:ascii="宋体" w:hAnsi="宋体" w:cs="宋体" w:hint="eastAsia"/>
                <w:bCs/>
                <w:szCs w:val="21"/>
              </w:rPr>
              <w:t>《中华人民共和国政府采购法》第二十二条规定供应商参加政府采购活动应当具备下列条件：</w:t>
            </w:r>
          </w:p>
          <w:p w:rsidR="00CD58AF" w:rsidRDefault="002013C6">
            <w:pPr>
              <w:jc w:val="left"/>
              <w:rPr>
                <w:rFonts w:ascii="宋体" w:hAnsi="宋体" w:cs="宋体"/>
                <w:bCs/>
                <w:szCs w:val="21"/>
              </w:rPr>
            </w:pPr>
            <w:r>
              <w:rPr>
                <w:rFonts w:ascii="宋体" w:hAnsi="宋体" w:cs="宋体" w:hint="eastAsia"/>
                <w:bCs/>
                <w:szCs w:val="21"/>
              </w:rPr>
              <w:t>（一）具有独立承担民事责任的能力；</w:t>
            </w:r>
          </w:p>
          <w:p w:rsidR="00CD58AF" w:rsidRDefault="002013C6">
            <w:pPr>
              <w:jc w:val="left"/>
              <w:rPr>
                <w:rFonts w:ascii="宋体" w:hAnsi="宋体" w:cs="宋体"/>
                <w:bCs/>
                <w:szCs w:val="21"/>
              </w:rPr>
            </w:pPr>
            <w:r>
              <w:rPr>
                <w:rFonts w:ascii="宋体" w:hAnsi="宋体" w:cs="宋体" w:hint="eastAsia"/>
                <w:bCs/>
                <w:szCs w:val="21"/>
              </w:rPr>
              <w:t>（二）具有良好的商业信誉和健全的财务会计制度；</w:t>
            </w:r>
          </w:p>
          <w:p w:rsidR="00CD58AF" w:rsidRDefault="002013C6">
            <w:pPr>
              <w:jc w:val="left"/>
              <w:rPr>
                <w:rFonts w:ascii="宋体" w:hAnsi="宋体" w:cs="宋体"/>
                <w:bCs/>
                <w:szCs w:val="21"/>
              </w:rPr>
            </w:pPr>
            <w:r>
              <w:rPr>
                <w:rFonts w:ascii="宋体" w:hAnsi="宋体" w:cs="宋体" w:hint="eastAsia"/>
                <w:bCs/>
                <w:szCs w:val="21"/>
              </w:rPr>
              <w:t>（三）具有履行合同所必需的设备和专业技术能力；</w:t>
            </w:r>
          </w:p>
          <w:p w:rsidR="00CD58AF" w:rsidRDefault="002013C6">
            <w:pPr>
              <w:jc w:val="left"/>
              <w:rPr>
                <w:rFonts w:ascii="宋体" w:hAnsi="宋体" w:cs="宋体"/>
                <w:bCs/>
                <w:szCs w:val="21"/>
              </w:rPr>
            </w:pPr>
            <w:r>
              <w:rPr>
                <w:rFonts w:ascii="宋体" w:hAnsi="宋体" w:cs="宋体" w:hint="eastAsia"/>
                <w:bCs/>
                <w:szCs w:val="21"/>
              </w:rPr>
              <w:t>（四）有依法缴纳税收和社会保障资金的良好记录；</w:t>
            </w:r>
          </w:p>
          <w:p w:rsidR="00CD58AF" w:rsidRDefault="002013C6">
            <w:pPr>
              <w:jc w:val="left"/>
              <w:rPr>
                <w:rFonts w:ascii="宋体" w:hAnsi="宋体" w:cs="宋体"/>
                <w:bCs/>
                <w:szCs w:val="21"/>
              </w:rPr>
            </w:pPr>
            <w:r>
              <w:rPr>
                <w:rFonts w:ascii="宋体" w:hAnsi="宋体" w:cs="宋体" w:hint="eastAsia"/>
                <w:bCs/>
                <w:szCs w:val="21"/>
              </w:rPr>
              <w:t>（五）参加政府采购活动前三年内，在经营活动中没有重大违法记录；</w:t>
            </w:r>
          </w:p>
          <w:p w:rsidR="00CD58AF" w:rsidRDefault="002013C6">
            <w:pPr>
              <w:jc w:val="left"/>
              <w:rPr>
                <w:rFonts w:ascii="宋体" w:hAnsi="宋体" w:cs="宋体"/>
                <w:bCs/>
                <w:szCs w:val="21"/>
              </w:rPr>
            </w:pPr>
            <w:r>
              <w:rPr>
                <w:rFonts w:ascii="宋体" w:hAnsi="宋体" w:cs="宋体" w:hint="eastAsia"/>
                <w:bCs/>
                <w:szCs w:val="21"/>
              </w:rPr>
              <w:t>（六）法律、行政法规规定的其他条件。</w:t>
            </w:r>
          </w:p>
          <w:p w:rsidR="00CD58AF" w:rsidRDefault="002013C6">
            <w:pPr>
              <w:jc w:val="left"/>
              <w:rPr>
                <w:rFonts w:ascii="宋体" w:hAnsi="宋体" w:cs="宋体"/>
                <w:bCs/>
                <w:szCs w:val="21"/>
              </w:rPr>
            </w:pPr>
            <w:r>
              <w:rPr>
                <w:rFonts w:ascii="宋体" w:hAnsi="宋体" w:cs="宋体" w:hint="eastAsia"/>
                <w:bCs/>
                <w:szCs w:val="21"/>
              </w:rPr>
              <w:t xml:space="preserve">    </w:t>
            </w:r>
            <w:r>
              <w:rPr>
                <w:rFonts w:ascii="宋体" w:hAnsi="宋体" w:cs="宋体" w:hint="eastAsia"/>
                <w:bCs/>
                <w:szCs w:val="21"/>
              </w:rPr>
              <w:t>针对以上一般要求，磋商单位必须提供下列资料：</w:t>
            </w:r>
          </w:p>
          <w:p w:rsidR="00CD58AF" w:rsidRDefault="002013C6">
            <w:pPr>
              <w:jc w:val="left"/>
              <w:rPr>
                <w:rFonts w:ascii="宋体" w:hAnsi="宋体" w:cs="宋体"/>
                <w:bCs/>
                <w:szCs w:val="21"/>
              </w:rPr>
            </w:pPr>
            <w:r>
              <w:rPr>
                <w:rFonts w:ascii="宋体" w:hAnsi="宋体" w:cs="宋体" w:hint="eastAsia"/>
                <w:bCs/>
                <w:szCs w:val="21"/>
              </w:rPr>
              <w:t>1</w:t>
            </w:r>
            <w:r>
              <w:rPr>
                <w:rFonts w:ascii="宋体" w:hAnsi="宋体" w:cs="宋体" w:hint="eastAsia"/>
                <w:bCs/>
                <w:szCs w:val="21"/>
              </w:rPr>
              <w:t>、组织机构证明：营业执照（三证合一）、法人代表授权委托书、国家颁布的行业资格资质要求。</w:t>
            </w:r>
          </w:p>
          <w:p w:rsidR="00CD58AF" w:rsidRDefault="002013C6">
            <w:pPr>
              <w:jc w:val="left"/>
              <w:rPr>
                <w:rFonts w:ascii="宋体" w:hAnsi="宋体" w:cs="宋体"/>
                <w:bCs/>
                <w:szCs w:val="21"/>
              </w:rPr>
            </w:pPr>
            <w:r>
              <w:rPr>
                <w:rFonts w:ascii="宋体" w:hAnsi="宋体" w:cs="宋体" w:hint="eastAsia"/>
                <w:bCs/>
                <w:szCs w:val="21"/>
              </w:rPr>
              <w:t>2</w:t>
            </w:r>
            <w:r>
              <w:rPr>
                <w:rFonts w:ascii="宋体" w:hAnsi="宋体" w:cs="宋体" w:hint="eastAsia"/>
                <w:bCs/>
                <w:szCs w:val="21"/>
              </w:rPr>
              <w:t>、财务要求：包括财务会计报表及银行资信证明，以证明供应商经营状况、财务状况良好，有足够的履约能力及偿债能力。</w:t>
            </w:r>
          </w:p>
          <w:p w:rsidR="00CD58AF" w:rsidRDefault="002013C6">
            <w:pPr>
              <w:jc w:val="left"/>
              <w:rPr>
                <w:rFonts w:ascii="宋体" w:hAnsi="宋体" w:cs="宋体"/>
                <w:bCs/>
                <w:szCs w:val="21"/>
              </w:rPr>
            </w:pPr>
            <w:r>
              <w:rPr>
                <w:rFonts w:ascii="宋体" w:hAnsi="宋体" w:cs="宋体" w:hint="eastAsia"/>
                <w:bCs/>
                <w:szCs w:val="21"/>
              </w:rPr>
              <w:t>（</w:t>
            </w:r>
            <w:r>
              <w:rPr>
                <w:rFonts w:ascii="宋体" w:hAnsi="宋体" w:cs="宋体" w:hint="eastAsia"/>
                <w:bCs/>
                <w:szCs w:val="21"/>
              </w:rPr>
              <w:t>1</w:t>
            </w:r>
            <w:r>
              <w:rPr>
                <w:rFonts w:ascii="宋体" w:hAnsi="宋体" w:cs="宋体" w:hint="eastAsia"/>
                <w:bCs/>
                <w:szCs w:val="21"/>
              </w:rPr>
              <w:t>）财务报表：公司法人应提供近一年度经审计的资产负债表、损益表、现金流量表以及上述报表之附注；当年度注册的公司请出示无法提供此项资料的说明文件；</w:t>
            </w:r>
          </w:p>
          <w:p w:rsidR="00CD58AF" w:rsidRDefault="002013C6">
            <w:pPr>
              <w:jc w:val="left"/>
              <w:rPr>
                <w:rFonts w:ascii="宋体" w:hAnsi="宋体" w:cs="宋体"/>
                <w:bCs/>
                <w:szCs w:val="21"/>
              </w:rPr>
            </w:pPr>
            <w:r>
              <w:rPr>
                <w:rFonts w:ascii="宋体" w:hAnsi="宋体" w:cs="宋体" w:hint="eastAsia"/>
                <w:bCs/>
                <w:szCs w:val="21"/>
              </w:rPr>
              <w:t>（</w:t>
            </w:r>
            <w:r>
              <w:rPr>
                <w:rFonts w:ascii="宋体" w:hAnsi="宋体" w:cs="宋体" w:hint="eastAsia"/>
                <w:bCs/>
                <w:szCs w:val="21"/>
              </w:rPr>
              <w:t>2</w:t>
            </w:r>
            <w:r>
              <w:rPr>
                <w:rFonts w:ascii="宋体" w:hAnsi="宋体" w:cs="宋体" w:hint="eastAsia"/>
                <w:bCs/>
                <w:szCs w:val="21"/>
              </w:rPr>
              <w:t>）（或）银行资信证明：应提供在递交响应文件前三个月内开户银行开具的银行资信证明。</w:t>
            </w:r>
          </w:p>
          <w:p w:rsidR="00CD58AF" w:rsidRDefault="002013C6">
            <w:pPr>
              <w:jc w:val="left"/>
              <w:rPr>
                <w:rFonts w:ascii="宋体" w:hAnsi="宋体" w:cs="宋体"/>
                <w:bCs/>
                <w:szCs w:val="21"/>
              </w:rPr>
            </w:pPr>
            <w:r>
              <w:rPr>
                <w:rFonts w:ascii="宋体" w:hAnsi="宋体" w:cs="宋体" w:hint="eastAsia"/>
                <w:bCs/>
                <w:szCs w:val="21"/>
              </w:rPr>
              <w:t>3</w:t>
            </w:r>
            <w:r>
              <w:rPr>
                <w:rFonts w:ascii="宋体" w:hAnsi="宋体" w:cs="宋体" w:hint="eastAsia"/>
                <w:bCs/>
                <w:szCs w:val="21"/>
              </w:rPr>
              <w:t>、依法缴纳税收和社会保障资金的良好记录：</w:t>
            </w:r>
          </w:p>
          <w:p w:rsidR="00CD58AF" w:rsidRDefault="002013C6">
            <w:pPr>
              <w:jc w:val="left"/>
              <w:rPr>
                <w:rFonts w:ascii="宋体" w:hAnsi="宋体" w:cs="宋体"/>
                <w:bCs/>
                <w:szCs w:val="21"/>
              </w:rPr>
            </w:pPr>
            <w:r>
              <w:rPr>
                <w:rFonts w:ascii="宋体" w:hAnsi="宋体" w:cs="宋体" w:hint="eastAsia"/>
                <w:bCs/>
                <w:szCs w:val="21"/>
              </w:rPr>
              <w:t>1</w:t>
            </w:r>
            <w:r>
              <w:rPr>
                <w:rFonts w:ascii="宋体" w:hAnsi="宋体" w:cs="宋体" w:hint="eastAsia"/>
                <w:bCs/>
                <w:szCs w:val="21"/>
              </w:rPr>
              <w:t>）须提供上一季度磋商企业纳税证明。</w:t>
            </w:r>
          </w:p>
          <w:p w:rsidR="00CD58AF" w:rsidRDefault="002013C6">
            <w:pPr>
              <w:jc w:val="left"/>
              <w:rPr>
                <w:rFonts w:ascii="宋体" w:hAnsi="宋体" w:cs="宋体"/>
                <w:bCs/>
                <w:szCs w:val="21"/>
              </w:rPr>
            </w:pPr>
            <w:r>
              <w:rPr>
                <w:rFonts w:ascii="宋体" w:hAnsi="宋体" w:cs="宋体" w:hint="eastAsia"/>
                <w:bCs/>
                <w:szCs w:val="21"/>
              </w:rPr>
              <w:t>2</w:t>
            </w:r>
            <w:r>
              <w:rPr>
                <w:rFonts w:ascii="宋体" w:hAnsi="宋体" w:cs="宋体" w:hint="eastAsia"/>
                <w:bCs/>
                <w:szCs w:val="21"/>
              </w:rPr>
              <w:t>）须提供拟派项目负责人或项目组成员由相关社会保障机构出具的该供应商为其缴纳社保的缴费证明。</w:t>
            </w:r>
          </w:p>
          <w:p w:rsidR="00CD58AF" w:rsidRDefault="002013C6">
            <w:pPr>
              <w:jc w:val="left"/>
              <w:rPr>
                <w:rFonts w:ascii="宋体" w:hAnsi="宋体" w:cs="宋体"/>
                <w:bCs/>
                <w:szCs w:val="21"/>
              </w:rPr>
            </w:pPr>
            <w:r>
              <w:rPr>
                <w:rFonts w:ascii="宋体" w:hAnsi="宋体" w:cs="宋体" w:hint="eastAsia"/>
                <w:bCs/>
                <w:szCs w:val="21"/>
              </w:rPr>
              <w:t>5</w:t>
            </w:r>
            <w:r>
              <w:rPr>
                <w:rFonts w:ascii="宋体" w:hAnsi="宋体" w:cs="宋体" w:hint="eastAsia"/>
                <w:bCs/>
                <w:szCs w:val="21"/>
              </w:rPr>
              <w:t>、参加政府采购活动前三年内，在经营活动中没有重大违法记录。</w:t>
            </w:r>
          </w:p>
        </w:tc>
      </w:tr>
    </w:tbl>
    <w:p w:rsidR="00CD58AF" w:rsidRDefault="002013C6">
      <w:pPr>
        <w:numPr>
          <w:ilvl w:val="0"/>
          <w:numId w:val="2"/>
        </w:numPr>
        <w:jc w:val="center"/>
      </w:pPr>
      <w:r>
        <w:rPr>
          <w:rFonts w:cs="宋体"/>
          <w:szCs w:val="20"/>
        </w:rPr>
        <w:br w:type="page"/>
      </w:r>
      <w:bookmarkStart w:id="9" w:name="_Toc354060216"/>
      <w:r>
        <w:rPr>
          <w:rFonts w:cs="宋体" w:hint="eastAsia"/>
          <w:szCs w:val="20"/>
        </w:rPr>
        <w:lastRenderedPageBreak/>
        <w:t>投标</w:t>
      </w:r>
      <w:r>
        <w:rPr>
          <w:rFonts w:hint="eastAsia"/>
        </w:rPr>
        <w:t>人须知正文</w:t>
      </w:r>
      <w:bookmarkStart w:id="10" w:name="_Toc152042305"/>
      <w:bookmarkStart w:id="11" w:name="_Toc354060217"/>
      <w:bookmarkStart w:id="12" w:name="_Toc144974497"/>
      <w:bookmarkStart w:id="13" w:name="_Toc179632546"/>
      <w:bookmarkStart w:id="14" w:name="_Toc152045529"/>
      <w:bookmarkEnd w:id="9"/>
    </w:p>
    <w:p w:rsidR="00CD58AF" w:rsidRDefault="002013C6">
      <w:pPr>
        <w:rPr>
          <w:b/>
          <w:bCs/>
          <w:sz w:val="28"/>
          <w:szCs w:val="28"/>
        </w:rPr>
      </w:pPr>
      <w:r>
        <w:rPr>
          <w:rFonts w:hint="eastAsia"/>
          <w:b/>
          <w:bCs/>
          <w:sz w:val="28"/>
          <w:szCs w:val="28"/>
        </w:rPr>
        <w:t xml:space="preserve">1. </w:t>
      </w:r>
      <w:r>
        <w:rPr>
          <w:rFonts w:hint="eastAsia"/>
          <w:b/>
          <w:bCs/>
          <w:sz w:val="28"/>
          <w:szCs w:val="28"/>
        </w:rPr>
        <w:t>总则</w:t>
      </w:r>
      <w:bookmarkEnd w:id="10"/>
      <w:bookmarkEnd w:id="11"/>
      <w:bookmarkEnd w:id="12"/>
      <w:bookmarkEnd w:id="13"/>
      <w:bookmarkEnd w:id="14"/>
    </w:p>
    <w:p w:rsidR="00CD58AF" w:rsidRDefault="002013C6">
      <w:pPr>
        <w:pStyle w:val="ab"/>
        <w:spacing w:line="360" w:lineRule="auto"/>
        <w:outlineLvl w:val="9"/>
      </w:pPr>
      <w:r>
        <w:rPr>
          <w:rFonts w:hint="eastAsia"/>
        </w:rPr>
        <w:t xml:space="preserve">1.1 </w:t>
      </w:r>
      <w:r>
        <w:rPr>
          <w:rFonts w:hint="eastAsia"/>
        </w:rPr>
        <w:t>项目概况</w:t>
      </w:r>
    </w:p>
    <w:p w:rsidR="00CD58AF" w:rsidRDefault="002013C6">
      <w:pPr>
        <w:spacing w:line="360" w:lineRule="auto"/>
        <w:ind w:firstLineChars="200" w:firstLine="420"/>
        <w:rPr>
          <w:rFonts w:ascii="宋体" w:hAnsi="宋体"/>
        </w:rPr>
      </w:pPr>
      <w:r>
        <w:rPr>
          <w:rFonts w:ascii="宋体" w:hAnsi="宋体" w:hint="eastAsia"/>
        </w:rPr>
        <w:t>1.1.1</w:t>
      </w:r>
      <w:r>
        <w:rPr>
          <w:rFonts w:asciiTheme="minorEastAsia" w:hAnsiTheme="minorEastAsia" w:cs="Arial" w:hint="eastAsia"/>
          <w:szCs w:val="21"/>
        </w:rPr>
        <w:t>高境镇托老所建设消防工程</w:t>
      </w:r>
      <w:r>
        <w:rPr>
          <w:rFonts w:ascii="宋体" w:hAnsi="宋体" w:hint="eastAsia"/>
        </w:rPr>
        <w:t>已经批准，建设资金已基本到位。根据《中华人民共和国政府采购法》、《中华人民共和国招标投标法》等有关法律、法规和规章的规定，本招标项目已具备招标条件，现对本标段施工进行招标。</w:t>
      </w:r>
    </w:p>
    <w:p w:rsidR="00CD58AF" w:rsidRDefault="002013C6">
      <w:pPr>
        <w:spacing w:line="360" w:lineRule="auto"/>
        <w:ind w:firstLineChars="200" w:firstLine="420"/>
        <w:rPr>
          <w:rFonts w:ascii="宋体" w:hAnsi="宋体"/>
        </w:rPr>
      </w:pPr>
      <w:r>
        <w:rPr>
          <w:rFonts w:ascii="宋体" w:hAnsi="宋体" w:hint="eastAsia"/>
        </w:rPr>
        <w:t xml:space="preserve">1.1.2 </w:t>
      </w:r>
      <w:r>
        <w:rPr>
          <w:rFonts w:ascii="宋体" w:hAnsi="宋体" w:hint="eastAsia"/>
        </w:rPr>
        <w:t>招标人：见投标人须知前附表。</w:t>
      </w:r>
    </w:p>
    <w:p w:rsidR="00CD58AF" w:rsidRDefault="002013C6">
      <w:pPr>
        <w:spacing w:line="360" w:lineRule="auto"/>
        <w:ind w:firstLineChars="200" w:firstLine="420"/>
        <w:rPr>
          <w:rFonts w:ascii="宋体" w:hAnsi="宋体"/>
        </w:rPr>
      </w:pPr>
      <w:r>
        <w:rPr>
          <w:rFonts w:ascii="宋体" w:hAnsi="宋体" w:hint="eastAsia"/>
        </w:rPr>
        <w:t xml:space="preserve">1.1.3 </w:t>
      </w:r>
      <w:r>
        <w:rPr>
          <w:rFonts w:ascii="宋体" w:hAnsi="宋体" w:hint="eastAsia"/>
        </w:rPr>
        <w:t>招标代理机构：见投标人须知前附表。</w:t>
      </w:r>
    </w:p>
    <w:p w:rsidR="00CD58AF" w:rsidRDefault="002013C6">
      <w:pPr>
        <w:spacing w:line="360" w:lineRule="auto"/>
        <w:ind w:firstLineChars="200" w:firstLine="420"/>
        <w:rPr>
          <w:rFonts w:ascii="宋体" w:hAnsi="宋体"/>
        </w:rPr>
      </w:pPr>
      <w:r>
        <w:rPr>
          <w:rFonts w:ascii="宋体" w:hAnsi="宋体" w:hint="eastAsia"/>
        </w:rPr>
        <w:t xml:space="preserve">1.1.4 </w:t>
      </w:r>
      <w:r>
        <w:rPr>
          <w:rFonts w:ascii="宋体" w:hAnsi="宋体" w:hint="eastAsia"/>
        </w:rPr>
        <w:t>项目名称：见投标人须知前附表。</w:t>
      </w:r>
    </w:p>
    <w:p w:rsidR="00CD58AF" w:rsidRDefault="002013C6">
      <w:pPr>
        <w:pStyle w:val="ab"/>
        <w:spacing w:line="360" w:lineRule="auto"/>
        <w:outlineLvl w:val="9"/>
      </w:pPr>
      <w:bookmarkStart w:id="15" w:name="_Toc179632548"/>
      <w:bookmarkStart w:id="16" w:name="_Toc144974499"/>
      <w:bookmarkStart w:id="17" w:name="_Toc152045531"/>
      <w:bookmarkStart w:id="18" w:name="_Toc152042307"/>
      <w:r>
        <w:rPr>
          <w:rFonts w:hint="eastAsia"/>
        </w:rPr>
        <w:t xml:space="preserve">1.2 </w:t>
      </w:r>
      <w:r>
        <w:rPr>
          <w:rFonts w:hint="eastAsia"/>
        </w:rPr>
        <w:t>资金来源和落实情况</w:t>
      </w:r>
      <w:bookmarkEnd w:id="15"/>
      <w:bookmarkEnd w:id="16"/>
      <w:bookmarkEnd w:id="17"/>
      <w:bookmarkEnd w:id="18"/>
    </w:p>
    <w:p w:rsidR="00CD58AF" w:rsidRDefault="002013C6">
      <w:pPr>
        <w:spacing w:line="360" w:lineRule="auto"/>
        <w:ind w:firstLineChars="200" w:firstLine="420"/>
        <w:rPr>
          <w:rFonts w:ascii="宋体" w:hAnsi="宋体"/>
        </w:rPr>
      </w:pPr>
      <w:r>
        <w:rPr>
          <w:rFonts w:ascii="宋体" w:hAnsi="宋体" w:hint="eastAsia"/>
        </w:rPr>
        <w:t xml:space="preserve">1.2.1 </w:t>
      </w:r>
      <w:r>
        <w:rPr>
          <w:rFonts w:ascii="宋体" w:hAnsi="宋体" w:hint="eastAsia"/>
        </w:rPr>
        <w:t>资金来源：</w:t>
      </w:r>
      <w:r>
        <w:rPr>
          <w:rFonts w:ascii="宋体" w:hAnsi="宋体" w:hint="eastAsia"/>
          <w:szCs w:val="21"/>
        </w:rPr>
        <w:t>上海市高境镇人民政府</w:t>
      </w:r>
      <w:r>
        <w:rPr>
          <w:rFonts w:ascii="宋体" w:hAnsi="宋体" w:hint="eastAsia"/>
        </w:rPr>
        <w:t>。</w:t>
      </w:r>
    </w:p>
    <w:p w:rsidR="00CD58AF" w:rsidRDefault="002013C6">
      <w:pPr>
        <w:spacing w:line="360" w:lineRule="auto"/>
        <w:ind w:firstLineChars="200" w:firstLine="420"/>
        <w:rPr>
          <w:rFonts w:ascii="宋体" w:hAnsi="宋体"/>
          <w:color w:val="FF0000"/>
        </w:rPr>
      </w:pPr>
      <w:r>
        <w:rPr>
          <w:rFonts w:ascii="宋体" w:hAnsi="宋体" w:hint="eastAsia"/>
        </w:rPr>
        <w:t xml:space="preserve">1.2.2 </w:t>
      </w:r>
      <w:r>
        <w:rPr>
          <w:rFonts w:ascii="宋体" w:hAnsi="宋体" w:hint="eastAsia"/>
        </w:rPr>
        <w:t>出资比例</w:t>
      </w:r>
      <w:r>
        <w:rPr>
          <w:rFonts w:ascii="宋体" w:hAnsi="宋体" w:hint="eastAsia"/>
          <w:color w:val="000000" w:themeColor="text1"/>
        </w:rPr>
        <w:t>：</w:t>
      </w:r>
      <w:r>
        <w:rPr>
          <w:rFonts w:ascii="宋体" w:hAnsi="宋体" w:hint="eastAsia"/>
          <w:color w:val="000000" w:themeColor="text1"/>
          <w:szCs w:val="21"/>
        </w:rPr>
        <w:t>政府投资</w:t>
      </w:r>
      <w:r>
        <w:rPr>
          <w:rFonts w:hint="eastAsia"/>
          <w:color w:val="000000" w:themeColor="text1"/>
          <w:szCs w:val="21"/>
        </w:rPr>
        <w:t>。</w:t>
      </w:r>
    </w:p>
    <w:p w:rsidR="00CD58AF" w:rsidRDefault="002013C6">
      <w:pPr>
        <w:spacing w:line="360" w:lineRule="auto"/>
        <w:ind w:firstLineChars="200" w:firstLine="420"/>
        <w:rPr>
          <w:rFonts w:ascii="宋体" w:hAnsi="宋体"/>
        </w:rPr>
      </w:pPr>
      <w:r>
        <w:rPr>
          <w:rFonts w:ascii="宋体" w:hAnsi="宋体" w:hint="eastAsia"/>
        </w:rPr>
        <w:t xml:space="preserve">1.2.3 </w:t>
      </w:r>
      <w:r>
        <w:rPr>
          <w:rFonts w:ascii="宋体" w:hAnsi="宋体" w:hint="eastAsia"/>
        </w:rPr>
        <w:t>资金落实情况：已全部落实。</w:t>
      </w:r>
    </w:p>
    <w:p w:rsidR="00CD58AF" w:rsidRDefault="002013C6">
      <w:pPr>
        <w:pStyle w:val="ab"/>
        <w:spacing w:line="360" w:lineRule="auto"/>
        <w:outlineLvl w:val="9"/>
      </w:pPr>
      <w:bookmarkStart w:id="19" w:name="_Toc152045532"/>
      <w:bookmarkStart w:id="20" w:name="_Toc144974500"/>
      <w:bookmarkStart w:id="21" w:name="_Toc179632549"/>
      <w:bookmarkStart w:id="22" w:name="_Toc152042308"/>
      <w:r>
        <w:rPr>
          <w:rFonts w:hint="eastAsia"/>
        </w:rPr>
        <w:t xml:space="preserve">1.3 </w:t>
      </w:r>
      <w:r>
        <w:rPr>
          <w:rFonts w:hint="eastAsia"/>
        </w:rPr>
        <w:t>招标范围、计划工期和质量要求</w:t>
      </w:r>
      <w:bookmarkEnd w:id="19"/>
      <w:bookmarkEnd w:id="20"/>
      <w:bookmarkEnd w:id="21"/>
      <w:bookmarkEnd w:id="22"/>
    </w:p>
    <w:p w:rsidR="00CD58AF" w:rsidRDefault="002013C6">
      <w:pPr>
        <w:spacing w:line="360" w:lineRule="auto"/>
        <w:ind w:leftChars="200" w:left="1995" w:hangingChars="750" w:hanging="1575"/>
        <w:rPr>
          <w:rFonts w:ascii="宋体" w:hAnsi="宋体"/>
        </w:rPr>
      </w:pPr>
      <w:r>
        <w:rPr>
          <w:rFonts w:ascii="宋体" w:hAnsi="宋体" w:hint="eastAsia"/>
        </w:rPr>
        <w:t xml:space="preserve">1.3.1 </w:t>
      </w:r>
      <w:r>
        <w:rPr>
          <w:rFonts w:ascii="宋体" w:hAnsi="宋体" w:hint="eastAsia"/>
        </w:rPr>
        <w:t>招标范围：</w:t>
      </w:r>
      <w:r>
        <w:rPr>
          <w:rFonts w:asciiTheme="minorEastAsia" w:hAnsiTheme="minorEastAsia" w:cs="Arial" w:hint="eastAsia"/>
          <w:szCs w:val="21"/>
        </w:rPr>
        <w:t>高境镇托老所建设消防工程</w:t>
      </w:r>
      <w:r>
        <w:rPr>
          <w:rFonts w:ascii="宋体" w:hAnsi="宋体" w:cs="宋体" w:hint="eastAsia"/>
          <w:bCs/>
          <w:color w:val="FF0000"/>
          <w:szCs w:val="21"/>
        </w:rPr>
        <w:t>，</w:t>
      </w:r>
      <w:r>
        <w:rPr>
          <w:rFonts w:ascii="宋体" w:hAnsi="宋体" w:cs="宋体" w:hint="eastAsia"/>
          <w:bCs/>
          <w:color w:val="000000" w:themeColor="text1"/>
          <w:szCs w:val="21"/>
        </w:rPr>
        <w:t>详见工程量清单</w:t>
      </w:r>
    </w:p>
    <w:p w:rsidR="00CD58AF" w:rsidRDefault="002013C6">
      <w:pPr>
        <w:spacing w:line="360" w:lineRule="auto"/>
        <w:ind w:leftChars="200" w:left="1995" w:hangingChars="750" w:hanging="1575"/>
        <w:rPr>
          <w:rFonts w:ascii="宋体" w:hAnsi="宋体"/>
        </w:rPr>
      </w:pPr>
      <w:r>
        <w:rPr>
          <w:rFonts w:ascii="宋体" w:hAnsi="宋体" w:hint="eastAsia"/>
        </w:rPr>
        <w:t xml:space="preserve">1.3.2 </w:t>
      </w:r>
      <w:r>
        <w:rPr>
          <w:rFonts w:ascii="宋体" w:hAnsi="宋体" w:hint="eastAsia"/>
        </w:rPr>
        <w:t>计划工期：详见前附表。</w:t>
      </w:r>
    </w:p>
    <w:p w:rsidR="00CD58AF" w:rsidRDefault="002013C6">
      <w:pPr>
        <w:spacing w:line="360" w:lineRule="auto"/>
        <w:ind w:leftChars="200" w:left="1995" w:hangingChars="750" w:hanging="1575"/>
        <w:rPr>
          <w:rFonts w:ascii="宋体" w:hAnsi="宋体"/>
        </w:rPr>
      </w:pPr>
      <w:r>
        <w:rPr>
          <w:rFonts w:ascii="宋体" w:hAnsi="宋体" w:hint="eastAsia"/>
        </w:rPr>
        <w:t xml:space="preserve">1.3.3 </w:t>
      </w:r>
      <w:r>
        <w:rPr>
          <w:rFonts w:ascii="宋体" w:hAnsi="宋体" w:hint="eastAsia"/>
        </w:rPr>
        <w:t>质量要求：详见前附表。</w:t>
      </w:r>
    </w:p>
    <w:p w:rsidR="00CD58AF" w:rsidRDefault="002013C6">
      <w:pPr>
        <w:pStyle w:val="ab"/>
        <w:spacing w:line="360" w:lineRule="auto"/>
        <w:outlineLvl w:val="9"/>
      </w:pPr>
      <w:r>
        <w:rPr>
          <w:rFonts w:hint="eastAsia"/>
        </w:rPr>
        <w:t xml:space="preserve">1.4 </w:t>
      </w:r>
      <w:r>
        <w:rPr>
          <w:rFonts w:hint="eastAsia"/>
        </w:rPr>
        <w:t>对投标人资格要求</w:t>
      </w:r>
    </w:p>
    <w:p w:rsidR="00CD58AF" w:rsidRDefault="002013C6">
      <w:pPr>
        <w:spacing w:line="360" w:lineRule="auto"/>
        <w:ind w:leftChars="200" w:left="1995" w:hangingChars="750" w:hanging="1575"/>
        <w:rPr>
          <w:rFonts w:ascii="宋体" w:hAnsi="宋体"/>
        </w:rPr>
      </w:pPr>
      <w:r>
        <w:rPr>
          <w:rFonts w:ascii="宋体" w:hAnsi="宋体" w:hint="eastAsia"/>
        </w:rPr>
        <w:t xml:space="preserve">1.4.1 </w:t>
      </w:r>
      <w:r>
        <w:rPr>
          <w:rFonts w:ascii="宋体" w:hAnsi="宋体" w:hint="eastAsia"/>
        </w:rPr>
        <w:t>投标人应具备承担本标段施工的条件：</w:t>
      </w:r>
    </w:p>
    <w:p w:rsidR="00CD58AF" w:rsidRDefault="002013C6">
      <w:pPr>
        <w:spacing w:line="360" w:lineRule="auto"/>
        <w:ind w:leftChars="200" w:left="1995" w:hangingChars="750" w:hanging="1575"/>
        <w:rPr>
          <w:rFonts w:ascii="宋体" w:hAnsi="宋体"/>
        </w:rPr>
      </w:pPr>
      <w:r>
        <w:rPr>
          <w:rFonts w:ascii="宋体" w:hAnsi="宋体" w:hint="eastAsia"/>
        </w:rPr>
        <w:t>（</w:t>
      </w:r>
      <w:r>
        <w:rPr>
          <w:rFonts w:ascii="宋体" w:hAnsi="宋体" w:hint="eastAsia"/>
        </w:rPr>
        <w:t>1</w:t>
      </w:r>
      <w:r>
        <w:rPr>
          <w:rFonts w:ascii="宋体" w:hAnsi="宋体" w:hint="eastAsia"/>
        </w:rPr>
        <w:t>）资质等级：见投标人须知前附表。</w:t>
      </w:r>
    </w:p>
    <w:p w:rsidR="00CD58AF" w:rsidRDefault="002013C6">
      <w:pPr>
        <w:spacing w:line="360" w:lineRule="auto"/>
        <w:ind w:leftChars="200" w:left="1995" w:hangingChars="750" w:hanging="1575"/>
        <w:rPr>
          <w:rFonts w:ascii="宋体" w:hAnsi="宋体"/>
        </w:rPr>
      </w:pPr>
      <w:r>
        <w:rPr>
          <w:rFonts w:ascii="宋体" w:hAnsi="宋体" w:hint="eastAsia"/>
        </w:rPr>
        <w:t xml:space="preserve">1.4.2 </w:t>
      </w:r>
      <w:r>
        <w:rPr>
          <w:rFonts w:ascii="宋体" w:hAnsi="宋体" w:hint="eastAsia"/>
        </w:rPr>
        <w:t>投标人须知前附表规定接受联合体投标的，还应遵守以下规定</w:t>
      </w:r>
    </w:p>
    <w:p w:rsidR="00CD58AF" w:rsidRDefault="002013C6">
      <w:pPr>
        <w:spacing w:line="360" w:lineRule="auto"/>
        <w:ind w:leftChars="200" w:left="1995" w:hangingChars="750" w:hanging="1575"/>
        <w:rPr>
          <w:rFonts w:ascii="宋体" w:hAnsi="宋体"/>
        </w:rPr>
      </w:pPr>
      <w:r>
        <w:rPr>
          <w:rFonts w:ascii="宋体" w:hAnsi="宋体" w:hint="eastAsia"/>
        </w:rPr>
        <w:t>（</w:t>
      </w:r>
      <w:r>
        <w:rPr>
          <w:rFonts w:ascii="宋体" w:hAnsi="宋体" w:hint="eastAsia"/>
          <w:b/>
          <w:bCs/>
        </w:rPr>
        <w:t>本次项目不接受联合体投标</w:t>
      </w:r>
      <w:r>
        <w:rPr>
          <w:rFonts w:ascii="宋体" w:hAnsi="宋体" w:hint="eastAsia"/>
        </w:rPr>
        <w:t>）：</w:t>
      </w:r>
      <w:r>
        <w:rPr>
          <w:rFonts w:ascii="宋体" w:hAnsi="宋体" w:hint="eastAsia"/>
        </w:rPr>
        <w:t xml:space="preserve"> </w:t>
      </w:r>
    </w:p>
    <w:p w:rsidR="00CD58AF" w:rsidRDefault="002013C6">
      <w:pPr>
        <w:spacing w:line="360" w:lineRule="auto"/>
        <w:ind w:firstLineChars="200" w:firstLine="420"/>
        <w:rPr>
          <w:rFonts w:ascii="宋体" w:hAnsi="宋体"/>
        </w:rPr>
      </w:pPr>
      <w:r>
        <w:rPr>
          <w:rFonts w:ascii="宋体" w:hAnsi="宋体" w:hint="eastAsia"/>
        </w:rPr>
        <w:t>（</w:t>
      </w:r>
      <w:r>
        <w:rPr>
          <w:rFonts w:ascii="宋体" w:hAnsi="宋体" w:hint="eastAsia"/>
        </w:rPr>
        <w:t>1</w:t>
      </w:r>
      <w:r>
        <w:rPr>
          <w:rFonts w:ascii="宋体" w:hAnsi="宋体" w:hint="eastAsia"/>
        </w:rPr>
        <w:t>）联合体各方应按磋商文件提供的格式在其资质范围内签订共同投标协议，明确约定各方拟承担的工作和责任，并承诺一旦成交，联合体各方将就成交项目向招标人承担连带责任；如投标人在“共同投标协议”中未明确作出该项承诺，则招标人可以拒绝其投标。</w:t>
      </w:r>
    </w:p>
    <w:p w:rsidR="00CD58AF" w:rsidRDefault="002013C6">
      <w:pPr>
        <w:spacing w:line="360" w:lineRule="auto"/>
        <w:ind w:leftChars="200" w:left="1995" w:hangingChars="750" w:hanging="1575"/>
        <w:rPr>
          <w:rFonts w:ascii="宋体" w:hAnsi="宋体"/>
        </w:rPr>
      </w:pPr>
      <w:r>
        <w:rPr>
          <w:rFonts w:ascii="宋体" w:hAnsi="宋体" w:hint="eastAsia"/>
        </w:rPr>
        <w:t>（</w:t>
      </w:r>
      <w:r>
        <w:rPr>
          <w:rFonts w:ascii="宋体" w:hAnsi="宋体" w:hint="eastAsia"/>
        </w:rPr>
        <w:t>2</w:t>
      </w:r>
      <w:r>
        <w:rPr>
          <w:rFonts w:ascii="宋体" w:hAnsi="宋体" w:hint="eastAsia"/>
        </w:rPr>
        <w:t>）由同一专业的投标人组成的联合体，按照资质等级较低的投标人确定资质等级；</w:t>
      </w:r>
      <w:r>
        <w:rPr>
          <w:rFonts w:ascii="宋体" w:hAnsi="宋体" w:hint="eastAsia"/>
        </w:rPr>
        <w:t xml:space="preserve"> </w:t>
      </w:r>
    </w:p>
    <w:p w:rsidR="00CD58AF" w:rsidRDefault="002013C6">
      <w:pPr>
        <w:spacing w:line="360" w:lineRule="auto"/>
        <w:ind w:leftChars="200" w:left="1995" w:hangingChars="750" w:hanging="1575"/>
        <w:rPr>
          <w:rFonts w:ascii="宋体" w:hAnsi="宋体"/>
        </w:rPr>
      </w:pPr>
      <w:r>
        <w:rPr>
          <w:rFonts w:ascii="宋体" w:hAnsi="宋体" w:hint="eastAsia"/>
        </w:rPr>
        <w:t>（</w:t>
      </w:r>
      <w:r>
        <w:rPr>
          <w:rFonts w:ascii="宋体" w:hAnsi="宋体" w:hint="eastAsia"/>
        </w:rPr>
        <w:t>3</w:t>
      </w:r>
      <w:r>
        <w:rPr>
          <w:rFonts w:ascii="宋体" w:hAnsi="宋体" w:hint="eastAsia"/>
        </w:rPr>
        <w:t>）联合体各方不得再以自己的名义单独或参加其他联合体在同一标段中的投标。</w:t>
      </w:r>
    </w:p>
    <w:p w:rsidR="00CD58AF" w:rsidRDefault="002013C6">
      <w:pPr>
        <w:spacing w:line="360" w:lineRule="auto"/>
        <w:ind w:leftChars="200" w:left="1995" w:hangingChars="750" w:hanging="1575"/>
        <w:rPr>
          <w:rFonts w:ascii="宋体" w:hAnsi="宋体"/>
        </w:rPr>
      </w:pPr>
      <w:r>
        <w:rPr>
          <w:rFonts w:ascii="宋体" w:hAnsi="宋体" w:hint="eastAsia"/>
        </w:rPr>
        <w:t xml:space="preserve">1.4.3 </w:t>
      </w:r>
      <w:r>
        <w:rPr>
          <w:rFonts w:ascii="宋体" w:hAnsi="宋体" w:hint="eastAsia"/>
        </w:rPr>
        <w:t>投标人不得存在下列</w:t>
      </w:r>
      <w:r>
        <w:rPr>
          <w:rFonts w:ascii="宋体" w:hAnsi="宋体" w:hint="eastAsia"/>
        </w:rPr>
        <w:t>情形之一：</w:t>
      </w:r>
    </w:p>
    <w:p w:rsidR="00CD58AF" w:rsidRDefault="002013C6">
      <w:pPr>
        <w:spacing w:line="360" w:lineRule="auto"/>
        <w:ind w:leftChars="200" w:left="1995" w:hangingChars="750" w:hanging="1575"/>
        <w:rPr>
          <w:rFonts w:ascii="宋体" w:hAnsi="宋体"/>
        </w:rPr>
      </w:pPr>
      <w:r>
        <w:rPr>
          <w:rFonts w:ascii="宋体" w:hAnsi="宋体" w:hint="eastAsia"/>
        </w:rPr>
        <w:t>（</w:t>
      </w:r>
      <w:r>
        <w:rPr>
          <w:rFonts w:ascii="宋体" w:hAnsi="宋体" w:hint="eastAsia"/>
        </w:rPr>
        <w:t>1</w:t>
      </w:r>
      <w:r>
        <w:rPr>
          <w:rFonts w:ascii="宋体" w:hAnsi="宋体" w:hint="eastAsia"/>
        </w:rPr>
        <w:t>）为招标人不具有独立法人资格的附属机构（单位）；</w:t>
      </w:r>
      <w:r>
        <w:rPr>
          <w:rFonts w:ascii="宋体" w:hAnsi="宋体" w:hint="eastAsia"/>
        </w:rPr>
        <w:t xml:space="preserve"> </w:t>
      </w:r>
    </w:p>
    <w:p w:rsidR="00CD58AF" w:rsidRDefault="002013C6">
      <w:pPr>
        <w:spacing w:line="360" w:lineRule="auto"/>
        <w:ind w:leftChars="200" w:left="1995" w:hangingChars="750" w:hanging="1575"/>
        <w:rPr>
          <w:rFonts w:ascii="宋体" w:hAnsi="宋体"/>
        </w:rPr>
      </w:pPr>
      <w:r>
        <w:rPr>
          <w:rFonts w:ascii="宋体" w:hAnsi="宋体" w:hint="eastAsia"/>
        </w:rPr>
        <w:t>（</w:t>
      </w:r>
      <w:r>
        <w:rPr>
          <w:rFonts w:ascii="宋体" w:hAnsi="宋体" w:hint="eastAsia"/>
        </w:rPr>
        <w:t>2</w:t>
      </w:r>
      <w:r>
        <w:rPr>
          <w:rFonts w:ascii="宋体" w:hAnsi="宋体" w:hint="eastAsia"/>
        </w:rPr>
        <w:t>）为本标段前期准备提供设计或咨询服务的，但设计施工总承包的除外；</w:t>
      </w:r>
      <w:r>
        <w:rPr>
          <w:rFonts w:ascii="宋体" w:hAnsi="宋体" w:hint="eastAsia"/>
        </w:rPr>
        <w:t xml:space="preserve"> </w:t>
      </w:r>
    </w:p>
    <w:p w:rsidR="00CD58AF" w:rsidRDefault="002013C6">
      <w:pPr>
        <w:spacing w:line="360" w:lineRule="auto"/>
        <w:ind w:leftChars="200" w:left="1995" w:hangingChars="750" w:hanging="1575"/>
        <w:rPr>
          <w:rFonts w:ascii="宋体" w:hAnsi="宋体"/>
        </w:rPr>
      </w:pPr>
      <w:r>
        <w:rPr>
          <w:rFonts w:ascii="宋体" w:hAnsi="宋体" w:hint="eastAsia"/>
        </w:rPr>
        <w:lastRenderedPageBreak/>
        <w:t>（</w:t>
      </w:r>
      <w:r>
        <w:rPr>
          <w:rFonts w:ascii="宋体" w:hAnsi="宋体" w:hint="eastAsia"/>
        </w:rPr>
        <w:t>3</w:t>
      </w:r>
      <w:r>
        <w:rPr>
          <w:rFonts w:ascii="宋体" w:hAnsi="宋体" w:hint="eastAsia"/>
        </w:rPr>
        <w:t>）为本标段的监理人；</w:t>
      </w:r>
    </w:p>
    <w:p w:rsidR="00CD58AF" w:rsidRDefault="002013C6">
      <w:pPr>
        <w:spacing w:line="360" w:lineRule="auto"/>
        <w:ind w:leftChars="200" w:left="1995" w:hangingChars="750" w:hanging="1575"/>
        <w:rPr>
          <w:rFonts w:ascii="宋体" w:hAnsi="宋体"/>
        </w:rPr>
      </w:pPr>
      <w:r>
        <w:rPr>
          <w:rFonts w:ascii="宋体" w:hAnsi="宋体" w:hint="eastAsia"/>
        </w:rPr>
        <w:t>（</w:t>
      </w:r>
      <w:r>
        <w:rPr>
          <w:rFonts w:ascii="宋体" w:hAnsi="宋体" w:hint="eastAsia"/>
        </w:rPr>
        <w:t>4</w:t>
      </w:r>
      <w:r>
        <w:rPr>
          <w:rFonts w:ascii="宋体" w:hAnsi="宋体" w:hint="eastAsia"/>
        </w:rPr>
        <w:t>）为本标段的代建人；</w:t>
      </w:r>
      <w:r>
        <w:rPr>
          <w:rFonts w:ascii="宋体" w:hAnsi="宋体" w:hint="eastAsia"/>
        </w:rPr>
        <w:t xml:space="preserve"> </w:t>
      </w:r>
    </w:p>
    <w:p w:rsidR="00CD58AF" w:rsidRDefault="002013C6">
      <w:pPr>
        <w:spacing w:line="360" w:lineRule="auto"/>
        <w:ind w:leftChars="200" w:left="1995" w:hangingChars="750" w:hanging="1575"/>
        <w:rPr>
          <w:rFonts w:ascii="宋体" w:hAnsi="宋体"/>
        </w:rPr>
      </w:pPr>
      <w:r>
        <w:rPr>
          <w:rFonts w:ascii="宋体" w:hAnsi="宋体" w:hint="eastAsia"/>
        </w:rPr>
        <w:t>（</w:t>
      </w:r>
      <w:r>
        <w:rPr>
          <w:rFonts w:ascii="宋体" w:hAnsi="宋体" w:hint="eastAsia"/>
        </w:rPr>
        <w:t>5</w:t>
      </w:r>
      <w:r>
        <w:rPr>
          <w:rFonts w:ascii="宋体" w:hAnsi="宋体" w:hint="eastAsia"/>
        </w:rPr>
        <w:t>）为本标段提供招标代理服务的；</w:t>
      </w:r>
      <w:r>
        <w:rPr>
          <w:rFonts w:ascii="宋体" w:hAnsi="宋体" w:hint="eastAsia"/>
        </w:rPr>
        <w:t xml:space="preserve"> </w:t>
      </w:r>
    </w:p>
    <w:p w:rsidR="00CD58AF" w:rsidRDefault="002013C6">
      <w:pPr>
        <w:spacing w:line="360" w:lineRule="auto"/>
        <w:ind w:leftChars="200" w:left="1995" w:hangingChars="750" w:hanging="1575"/>
        <w:rPr>
          <w:rFonts w:ascii="宋体" w:hAnsi="宋体"/>
        </w:rPr>
      </w:pPr>
      <w:r>
        <w:rPr>
          <w:rFonts w:ascii="宋体" w:hAnsi="宋体" w:hint="eastAsia"/>
        </w:rPr>
        <w:t>（</w:t>
      </w:r>
      <w:r>
        <w:rPr>
          <w:rFonts w:ascii="宋体" w:hAnsi="宋体" w:hint="eastAsia"/>
        </w:rPr>
        <w:t>6</w:t>
      </w:r>
      <w:r>
        <w:rPr>
          <w:rFonts w:ascii="宋体" w:hAnsi="宋体" w:hint="eastAsia"/>
        </w:rPr>
        <w:t>）与本标段的监理人或代建人或招标代理机构或其他投标人法定代表人为同一人的；</w:t>
      </w:r>
    </w:p>
    <w:p w:rsidR="00CD58AF" w:rsidRDefault="002013C6">
      <w:pPr>
        <w:spacing w:line="360" w:lineRule="auto"/>
        <w:ind w:leftChars="200" w:left="1995" w:hangingChars="750" w:hanging="1575"/>
        <w:rPr>
          <w:rFonts w:ascii="宋体" w:hAnsi="宋体"/>
        </w:rPr>
      </w:pPr>
      <w:r>
        <w:rPr>
          <w:rFonts w:ascii="宋体" w:hAnsi="宋体" w:hint="eastAsia"/>
        </w:rPr>
        <w:t>（</w:t>
      </w:r>
      <w:r>
        <w:rPr>
          <w:rFonts w:ascii="宋体" w:hAnsi="宋体" w:hint="eastAsia"/>
        </w:rPr>
        <w:t>7</w:t>
      </w:r>
      <w:r>
        <w:rPr>
          <w:rFonts w:ascii="宋体" w:hAnsi="宋体" w:hint="eastAsia"/>
        </w:rPr>
        <w:t>）与本标段的监理人或代建人或招标代理机构或其他投标人相互控股或参股的；</w:t>
      </w:r>
    </w:p>
    <w:p w:rsidR="00CD58AF" w:rsidRDefault="002013C6">
      <w:pPr>
        <w:spacing w:line="360" w:lineRule="auto"/>
        <w:ind w:leftChars="200" w:left="1995" w:hangingChars="750" w:hanging="1575"/>
        <w:rPr>
          <w:rFonts w:ascii="宋体" w:hAnsi="宋体"/>
        </w:rPr>
      </w:pPr>
      <w:r>
        <w:rPr>
          <w:rFonts w:ascii="宋体" w:hAnsi="宋体" w:hint="eastAsia"/>
        </w:rPr>
        <w:t>（</w:t>
      </w:r>
      <w:r>
        <w:rPr>
          <w:rFonts w:ascii="宋体" w:hAnsi="宋体" w:hint="eastAsia"/>
        </w:rPr>
        <w:t>8</w:t>
      </w:r>
      <w:r>
        <w:rPr>
          <w:rFonts w:ascii="宋体" w:hAnsi="宋体" w:hint="eastAsia"/>
        </w:rPr>
        <w:t>）与本标段的监理人或代建人或招标代理机构或其他投标人相互任职或工作的；</w:t>
      </w:r>
    </w:p>
    <w:p w:rsidR="00CD58AF" w:rsidRDefault="002013C6">
      <w:pPr>
        <w:spacing w:line="360" w:lineRule="auto"/>
        <w:ind w:leftChars="200" w:left="1995" w:hangingChars="750" w:hanging="1575"/>
        <w:rPr>
          <w:rFonts w:ascii="宋体" w:hAnsi="宋体"/>
        </w:rPr>
      </w:pPr>
      <w:r>
        <w:rPr>
          <w:rFonts w:ascii="宋体" w:hAnsi="宋体" w:hint="eastAsia"/>
        </w:rPr>
        <w:t>（</w:t>
      </w:r>
      <w:r>
        <w:rPr>
          <w:rFonts w:ascii="宋体" w:hAnsi="宋体" w:hint="eastAsia"/>
        </w:rPr>
        <w:t>9</w:t>
      </w:r>
      <w:r>
        <w:rPr>
          <w:rFonts w:ascii="宋体" w:hAnsi="宋体" w:hint="eastAsia"/>
        </w:rPr>
        <w:t>）被责令停业的；</w:t>
      </w:r>
      <w:r>
        <w:rPr>
          <w:rFonts w:ascii="宋体" w:hAnsi="宋体" w:hint="eastAsia"/>
        </w:rPr>
        <w:t xml:space="preserve"> </w:t>
      </w:r>
    </w:p>
    <w:p w:rsidR="00CD58AF" w:rsidRDefault="002013C6">
      <w:pPr>
        <w:spacing w:line="360" w:lineRule="auto"/>
        <w:ind w:leftChars="200" w:left="1995" w:hangingChars="750" w:hanging="1575"/>
        <w:rPr>
          <w:rFonts w:ascii="宋体" w:hAnsi="宋体"/>
        </w:rPr>
      </w:pPr>
      <w:r>
        <w:rPr>
          <w:rFonts w:ascii="宋体" w:hAnsi="宋体" w:hint="eastAsia"/>
        </w:rPr>
        <w:t>（</w:t>
      </w:r>
      <w:r>
        <w:rPr>
          <w:rFonts w:ascii="宋体" w:hAnsi="宋体" w:hint="eastAsia"/>
        </w:rPr>
        <w:t>10</w:t>
      </w:r>
      <w:r>
        <w:rPr>
          <w:rFonts w:ascii="宋体" w:hAnsi="宋体" w:hint="eastAsia"/>
        </w:rPr>
        <w:t>）被暂停或取消投标</w:t>
      </w:r>
      <w:r>
        <w:rPr>
          <w:rFonts w:ascii="宋体" w:hAnsi="宋体" w:hint="eastAsia"/>
        </w:rPr>
        <w:t>资格的；</w:t>
      </w:r>
      <w:r>
        <w:rPr>
          <w:rFonts w:ascii="宋体" w:hAnsi="宋体" w:hint="eastAsia"/>
        </w:rPr>
        <w:t xml:space="preserve"> </w:t>
      </w:r>
    </w:p>
    <w:p w:rsidR="00CD58AF" w:rsidRDefault="002013C6">
      <w:pPr>
        <w:spacing w:line="360" w:lineRule="auto"/>
        <w:ind w:leftChars="200" w:left="1995" w:hangingChars="750" w:hanging="1575"/>
        <w:rPr>
          <w:rFonts w:ascii="宋体" w:hAnsi="宋体"/>
        </w:rPr>
      </w:pPr>
      <w:r>
        <w:rPr>
          <w:rFonts w:ascii="宋体" w:hAnsi="宋体" w:hint="eastAsia"/>
        </w:rPr>
        <w:t>（</w:t>
      </w:r>
      <w:r>
        <w:rPr>
          <w:rFonts w:ascii="宋体" w:hAnsi="宋体" w:hint="eastAsia"/>
        </w:rPr>
        <w:t>11</w:t>
      </w:r>
      <w:r>
        <w:rPr>
          <w:rFonts w:ascii="宋体" w:hAnsi="宋体" w:hint="eastAsia"/>
        </w:rPr>
        <w:t>）财产被接管或冻结的；</w:t>
      </w:r>
    </w:p>
    <w:p w:rsidR="00CD58AF" w:rsidRDefault="002013C6">
      <w:pPr>
        <w:spacing w:line="360" w:lineRule="auto"/>
        <w:ind w:leftChars="200" w:left="1995" w:hangingChars="750" w:hanging="1575"/>
        <w:rPr>
          <w:rFonts w:ascii="宋体" w:hAnsi="宋体"/>
        </w:rPr>
      </w:pPr>
      <w:r>
        <w:rPr>
          <w:rFonts w:ascii="宋体" w:hAnsi="宋体" w:hint="eastAsia"/>
        </w:rPr>
        <w:t>（</w:t>
      </w:r>
      <w:r>
        <w:rPr>
          <w:rFonts w:ascii="宋体" w:hAnsi="宋体" w:hint="eastAsia"/>
        </w:rPr>
        <w:t>12</w:t>
      </w:r>
      <w:r>
        <w:rPr>
          <w:rFonts w:ascii="宋体" w:hAnsi="宋体" w:hint="eastAsia"/>
        </w:rPr>
        <w:t>）在最近三年内有骗取成交或严重违约或重大工程质量问题的。</w:t>
      </w:r>
    </w:p>
    <w:p w:rsidR="00CD58AF" w:rsidRDefault="002013C6">
      <w:pPr>
        <w:pStyle w:val="ab"/>
        <w:spacing w:line="360" w:lineRule="auto"/>
        <w:outlineLvl w:val="9"/>
      </w:pPr>
      <w:bookmarkStart w:id="23" w:name="_Toc152042311"/>
      <w:bookmarkStart w:id="24" w:name="_Toc179632552"/>
      <w:bookmarkStart w:id="25" w:name="_Toc152045535"/>
      <w:bookmarkStart w:id="26" w:name="_Toc144974503"/>
      <w:r>
        <w:rPr>
          <w:rFonts w:hint="eastAsia"/>
        </w:rPr>
        <w:t xml:space="preserve">1.5 </w:t>
      </w:r>
      <w:r>
        <w:rPr>
          <w:rFonts w:hint="eastAsia"/>
        </w:rPr>
        <w:t>费用承担</w:t>
      </w:r>
      <w:bookmarkEnd w:id="23"/>
      <w:bookmarkEnd w:id="24"/>
      <w:bookmarkEnd w:id="25"/>
      <w:bookmarkEnd w:id="26"/>
    </w:p>
    <w:p w:rsidR="00CD58AF" w:rsidRDefault="002013C6">
      <w:pPr>
        <w:spacing w:line="360" w:lineRule="auto"/>
        <w:ind w:leftChars="200" w:left="1995" w:hangingChars="750" w:hanging="1575"/>
        <w:rPr>
          <w:rFonts w:ascii="宋体" w:hAnsi="宋体"/>
        </w:rPr>
      </w:pPr>
      <w:r>
        <w:rPr>
          <w:rFonts w:ascii="宋体" w:hAnsi="宋体" w:hint="eastAsia"/>
        </w:rPr>
        <w:t>投标人准备和参加投标活动发生的费用自理。</w:t>
      </w:r>
    </w:p>
    <w:p w:rsidR="00CD58AF" w:rsidRDefault="002013C6">
      <w:pPr>
        <w:pStyle w:val="ab"/>
        <w:spacing w:line="360" w:lineRule="auto"/>
        <w:outlineLvl w:val="9"/>
      </w:pPr>
      <w:bookmarkStart w:id="27" w:name="_Toc179632553"/>
      <w:bookmarkStart w:id="28" w:name="_Toc144974504"/>
      <w:bookmarkStart w:id="29" w:name="_Toc152042312"/>
      <w:bookmarkStart w:id="30" w:name="_Toc152045536"/>
      <w:r>
        <w:rPr>
          <w:rFonts w:hint="eastAsia"/>
        </w:rPr>
        <w:t xml:space="preserve">1.6 </w:t>
      </w:r>
      <w:r>
        <w:rPr>
          <w:rFonts w:hint="eastAsia"/>
        </w:rPr>
        <w:t>保密</w:t>
      </w:r>
      <w:bookmarkEnd w:id="27"/>
      <w:bookmarkEnd w:id="28"/>
      <w:bookmarkEnd w:id="29"/>
      <w:bookmarkEnd w:id="30"/>
    </w:p>
    <w:p w:rsidR="00CD58AF" w:rsidRDefault="002013C6">
      <w:pPr>
        <w:spacing w:line="360" w:lineRule="auto"/>
        <w:ind w:firstLineChars="200" w:firstLine="420"/>
      </w:pPr>
      <w:r>
        <w:rPr>
          <w:rFonts w:hint="eastAsia"/>
        </w:rPr>
        <w:t>参与竞争性磋商活动的各方应对磋商文件和响应文件中的商业和技术等秘密保密，违者应对由此造成的后果承担法律责任。</w:t>
      </w:r>
      <w:r>
        <w:rPr>
          <w:rFonts w:hint="eastAsia"/>
        </w:rPr>
        <w:t xml:space="preserve"> </w:t>
      </w:r>
    </w:p>
    <w:p w:rsidR="00CD58AF" w:rsidRDefault="002013C6">
      <w:pPr>
        <w:pStyle w:val="ab"/>
        <w:spacing w:line="360" w:lineRule="auto"/>
        <w:outlineLvl w:val="9"/>
      </w:pPr>
      <w:bookmarkStart w:id="31" w:name="_Toc144974505"/>
      <w:bookmarkStart w:id="32" w:name="_Toc152042313"/>
      <w:bookmarkStart w:id="33" w:name="_Toc179632554"/>
      <w:bookmarkStart w:id="34" w:name="_Toc152045537"/>
      <w:r>
        <w:rPr>
          <w:rFonts w:hint="eastAsia"/>
        </w:rPr>
        <w:t xml:space="preserve">1.7 </w:t>
      </w:r>
      <w:r>
        <w:rPr>
          <w:rFonts w:hint="eastAsia"/>
        </w:rPr>
        <w:t>语言</w:t>
      </w:r>
      <w:bookmarkEnd w:id="31"/>
      <w:r>
        <w:rPr>
          <w:rFonts w:hint="eastAsia"/>
        </w:rPr>
        <w:t>文字</w:t>
      </w:r>
      <w:bookmarkEnd w:id="32"/>
      <w:bookmarkEnd w:id="33"/>
      <w:bookmarkEnd w:id="34"/>
    </w:p>
    <w:p w:rsidR="00CD58AF" w:rsidRDefault="002013C6">
      <w:pPr>
        <w:spacing w:line="360" w:lineRule="auto"/>
        <w:ind w:firstLineChars="200" w:firstLine="420"/>
      </w:pPr>
      <w:r>
        <w:rPr>
          <w:rFonts w:hint="eastAsia"/>
        </w:rPr>
        <w:t>除专用术语外，与竞争性磋商有关的语言均使用中文。必要时专用术语应附有中文注释。</w:t>
      </w:r>
    </w:p>
    <w:p w:rsidR="00CD58AF" w:rsidRDefault="002013C6">
      <w:pPr>
        <w:pStyle w:val="ab"/>
        <w:spacing w:line="360" w:lineRule="auto"/>
        <w:outlineLvl w:val="9"/>
      </w:pPr>
      <w:bookmarkStart w:id="35" w:name="_Toc144974506"/>
      <w:bookmarkStart w:id="36" w:name="_Toc152045538"/>
      <w:bookmarkStart w:id="37" w:name="_Toc152042314"/>
      <w:bookmarkStart w:id="38" w:name="_Toc179632555"/>
      <w:r>
        <w:rPr>
          <w:rFonts w:hint="eastAsia"/>
        </w:rPr>
        <w:t xml:space="preserve">1.8 </w:t>
      </w:r>
      <w:r>
        <w:rPr>
          <w:rFonts w:hint="eastAsia"/>
        </w:rPr>
        <w:t>计量单位</w:t>
      </w:r>
      <w:bookmarkEnd w:id="35"/>
      <w:bookmarkEnd w:id="36"/>
      <w:bookmarkEnd w:id="37"/>
      <w:bookmarkEnd w:id="38"/>
    </w:p>
    <w:p w:rsidR="00CD58AF" w:rsidRDefault="002013C6">
      <w:pPr>
        <w:spacing w:line="360" w:lineRule="auto"/>
        <w:ind w:firstLineChars="200" w:firstLine="420"/>
      </w:pPr>
      <w:r>
        <w:rPr>
          <w:rFonts w:hint="eastAsia"/>
        </w:rPr>
        <w:t>所有计量均采用中华人民共和国法定计量单位。</w:t>
      </w:r>
    </w:p>
    <w:p w:rsidR="00CD58AF" w:rsidRDefault="002013C6">
      <w:pPr>
        <w:pStyle w:val="ab"/>
        <w:spacing w:line="360" w:lineRule="auto"/>
        <w:outlineLvl w:val="9"/>
      </w:pPr>
      <w:bookmarkStart w:id="39" w:name="_Toc144974507"/>
      <w:bookmarkStart w:id="40" w:name="_Toc152045539"/>
      <w:bookmarkStart w:id="41" w:name="_Toc179632556"/>
      <w:bookmarkStart w:id="42" w:name="_Toc152042315"/>
      <w:r>
        <w:rPr>
          <w:rFonts w:hint="eastAsia"/>
        </w:rPr>
        <w:t xml:space="preserve">1.9 </w:t>
      </w:r>
      <w:r>
        <w:rPr>
          <w:rFonts w:hint="eastAsia"/>
        </w:rPr>
        <w:t>踏勘现场</w:t>
      </w:r>
      <w:bookmarkEnd w:id="39"/>
      <w:bookmarkEnd w:id="40"/>
      <w:bookmarkEnd w:id="41"/>
      <w:bookmarkEnd w:id="42"/>
      <w:r>
        <w:rPr>
          <w:rFonts w:hint="eastAsia"/>
        </w:rPr>
        <w:t>（</w:t>
      </w:r>
      <w:r>
        <w:rPr>
          <w:rFonts w:hint="eastAsia"/>
          <w:color w:val="000000" w:themeColor="text1"/>
        </w:rPr>
        <w:t>自行踏勘</w:t>
      </w:r>
      <w:r>
        <w:rPr>
          <w:rFonts w:hint="eastAsia"/>
        </w:rPr>
        <w:t>）</w:t>
      </w:r>
    </w:p>
    <w:p w:rsidR="00CD58AF" w:rsidRDefault="002013C6">
      <w:pPr>
        <w:spacing w:line="360" w:lineRule="auto"/>
        <w:ind w:firstLineChars="200" w:firstLine="420"/>
        <w:rPr>
          <w:rFonts w:ascii="宋体" w:hAnsi="宋体"/>
        </w:rPr>
      </w:pPr>
      <w:r>
        <w:rPr>
          <w:rFonts w:ascii="宋体" w:hAnsi="宋体" w:hint="eastAsia"/>
        </w:rPr>
        <w:t>1.9.1</w:t>
      </w:r>
      <w:r>
        <w:rPr>
          <w:rFonts w:ascii="宋体" w:hAnsi="宋体" w:hint="eastAsia"/>
        </w:rPr>
        <w:t>招标人应按投标人须知前附表规定的时间、地点组织投标人踏勘项目现场。</w:t>
      </w:r>
      <w:r>
        <w:rPr>
          <w:rFonts w:ascii="宋体" w:hAnsi="宋体" w:hint="eastAsia"/>
        </w:rPr>
        <w:t xml:space="preserve"> </w:t>
      </w:r>
    </w:p>
    <w:p w:rsidR="00CD58AF" w:rsidRDefault="002013C6">
      <w:pPr>
        <w:spacing w:line="360" w:lineRule="auto"/>
        <w:ind w:firstLineChars="200" w:firstLine="420"/>
        <w:rPr>
          <w:rFonts w:ascii="宋体" w:hAnsi="宋体"/>
        </w:rPr>
      </w:pPr>
      <w:r>
        <w:rPr>
          <w:rFonts w:ascii="宋体" w:hAnsi="宋体" w:hint="eastAsia"/>
        </w:rPr>
        <w:t xml:space="preserve">1.9.2 </w:t>
      </w:r>
      <w:r>
        <w:rPr>
          <w:rFonts w:ascii="宋体" w:hAnsi="宋体" w:hint="eastAsia"/>
        </w:rPr>
        <w:t>投标人踏勘现场发生的费用自理。除招标人的原因外，投标人自行负责在踏勘现场中所发生的人员伤亡和财产损失。招标人在踏勘现场中介绍的工程场地和相关的周边环境情况，供投标人在编制响应文件时参考，招标人不对投标人据此作出的判断和决策负责。</w:t>
      </w:r>
    </w:p>
    <w:p w:rsidR="00CD58AF" w:rsidRDefault="002013C6">
      <w:pPr>
        <w:spacing w:before="360" w:line="360" w:lineRule="auto"/>
        <w:rPr>
          <w:b/>
          <w:bCs/>
          <w:sz w:val="28"/>
          <w:szCs w:val="28"/>
        </w:rPr>
      </w:pPr>
      <w:bookmarkStart w:id="43" w:name="_Toc144974510"/>
      <w:bookmarkStart w:id="44" w:name="_Toc152045542"/>
      <w:bookmarkStart w:id="45" w:name="_Toc354060218"/>
      <w:bookmarkStart w:id="46" w:name="_Toc179632560"/>
      <w:bookmarkStart w:id="47" w:name="_Toc152042318"/>
      <w:r>
        <w:rPr>
          <w:rFonts w:hint="eastAsia"/>
          <w:b/>
          <w:bCs/>
          <w:sz w:val="28"/>
          <w:szCs w:val="28"/>
        </w:rPr>
        <w:t xml:space="preserve">2. </w:t>
      </w:r>
      <w:bookmarkEnd w:id="43"/>
      <w:bookmarkEnd w:id="44"/>
      <w:bookmarkEnd w:id="45"/>
      <w:bookmarkEnd w:id="46"/>
      <w:bookmarkEnd w:id="47"/>
      <w:r>
        <w:rPr>
          <w:rFonts w:hint="eastAsia"/>
          <w:b/>
          <w:bCs/>
          <w:sz w:val="28"/>
          <w:szCs w:val="28"/>
        </w:rPr>
        <w:t>磋商文件</w:t>
      </w:r>
    </w:p>
    <w:p w:rsidR="00CD58AF" w:rsidRDefault="002013C6">
      <w:pPr>
        <w:pStyle w:val="ab"/>
        <w:spacing w:line="360" w:lineRule="auto"/>
        <w:outlineLvl w:val="9"/>
      </w:pPr>
      <w:bookmarkStart w:id="48" w:name="_Toc144974511"/>
      <w:bookmarkStart w:id="49" w:name="_Toc152045543"/>
      <w:bookmarkStart w:id="50" w:name="_Toc179632561"/>
      <w:bookmarkStart w:id="51" w:name="_Toc152042319"/>
      <w:r>
        <w:rPr>
          <w:rFonts w:hint="eastAsia"/>
        </w:rPr>
        <w:t xml:space="preserve">2.1 </w:t>
      </w:r>
      <w:r>
        <w:rPr>
          <w:rFonts w:hint="eastAsia"/>
        </w:rPr>
        <w:t>磋商文件的组成</w:t>
      </w:r>
      <w:bookmarkEnd w:id="48"/>
      <w:bookmarkEnd w:id="49"/>
      <w:bookmarkEnd w:id="50"/>
      <w:bookmarkEnd w:id="51"/>
    </w:p>
    <w:p w:rsidR="00CD58AF" w:rsidRDefault="002013C6">
      <w:pPr>
        <w:spacing w:line="360" w:lineRule="auto"/>
        <w:ind w:firstLineChars="200" w:firstLine="420"/>
        <w:rPr>
          <w:rFonts w:ascii="宋体" w:hAnsi="宋体"/>
        </w:rPr>
      </w:pPr>
      <w:r>
        <w:rPr>
          <w:rFonts w:ascii="宋体" w:hAnsi="宋体" w:hint="eastAsia"/>
        </w:rPr>
        <w:t>2.1.1</w:t>
      </w:r>
      <w:r>
        <w:rPr>
          <w:rFonts w:ascii="宋体" w:hAnsi="宋体" w:hint="eastAsia"/>
        </w:rPr>
        <w:t>竞争性磋商公告；</w:t>
      </w:r>
    </w:p>
    <w:p w:rsidR="00CD58AF" w:rsidRDefault="002013C6">
      <w:pPr>
        <w:spacing w:line="360" w:lineRule="auto"/>
        <w:ind w:firstLineChars="200" w:firstLine="420"/>
        <w:rPr>
          <w:rFonts w:ascii="宋体" w:hAnsi="宋体"/>
        </w:rPr>
      </w:pPr>
      <w:r>
        <w:rPr>
          <w:rFonts w:ascii="宋体" w:hAnsi="宋体" w:hint="eastAsia"/>
        </w:rPr>
        <w:t>2.1.2</w:t>
      </w:r>
      <w:r>
        <w:rPr>
          <w:rFonts w:ascii="宋体" w:hAnsi="宋体" w:hint="eastAsia"/>
        </w:rPr>
        <w:t>投标人须知；</w:t>
      </w:r>
    </w:p>
    <w:p w:rsidR="00CD58AF" w:rsidRDefault="002013C6">
      <w:pPr>
        <w:spacing w:line="360" w:lineRule="auto"/>
        <w:ind w:firstLineChars="200" w:firstLine="420"/>
        <w:rPr>
          <w:rFonts w:ascii="宋体" w:hAnsi="宋体"/>
        </w:rPr>
      </w:pPr>
      <w:r>
        <w:rPr>
          <w:rFonts w:ascii="宋体" w:hAnsi="宋体" w:hint="eastAsia"/>
        </w:rPr>
        <w:t>2.1.3</w:t>
      </w:r>
      <w:r>
        <w:rPr>
          <w:rFonts w:ascii="宋体" w:hAnsi="宋体" w:hint="eastAsia"/>
        </w:rPr>
        <w:t>评审办法；</w:t>
      </w:r>
    </w:p>
    <w:p w:rsidR="00CD58AF" w:rsidRDefault="002013C6">
      <w:pPr>
        <w:spacing w:line="360" w:lineRule="auto"/>
        <w:ind w:firstLineChars="200" w:firstLine="420"/>
        <w:rPr>
          <w:rFonts w:ascii="宋体" w:hAnsi="宋体"/>
        </w:rPr>
      </w:pPr>
      <w:r>
        <w:rPr>
          <w:rFonts w:ascii="宋体" w:hAnsi="宋体" w:hint="eastAsia"/>
        </w:rPr>
        <w:lastRenderedPageBreak/>
        <w:t>2.1.4</w:t>
      </w:r>
      <w:r>
        <w:rPr>
          <w:rFonts w:ascii="宋体" w:hAnsi="宋体" w:hint="eastAsia"/>
        </w:rPr>
        <w:t>合同条款及格式；</w:t>
      </w:r>
    </w:p>
    <w:p w:rsidR="00CD58AF" w:rsidRDefault="002013C6">
      <w:pPr>
        <w:spacing w:line="360" w:lineRule="auto"/>
        <w:ind w:firstLineChars="200" w:firstLine="420"/>
        <w:rPr>
          <w:rFonts w:ascii="宋体" w:hAnsi="宋体"/>
        </w:rPr>
      </w:pPr>
      <w:r>
        <w:rPr>
          <w:rFonts w:ascii="宋体" w:hAnsi="宋体" w:hint="eastAsia"/>
        </w:rPr>
        <w:t>2.1.5</w:t>
      </w:r>
      <w:r>
        <w:rPr>
          <w:rFonts w:ascii="宋体" w:hAnsi="宋体" w:hint="eastAsia"/>
        </w:rPr>
        <w:t>工程量清单；</w:t>
      </w:r>
    </w:p>
    <w:p w:rsidR="00CD58AF" w:rsidRDefault="002013C6">
      <w:pPr>
        <w:spacing w:line="360" w:lineRule="auto"/>
        <w:ind w:firstLineChars="200" w:firstLine="420"/>
      </w:pPr>
      <w:r>
        <w:rPr>
          <w:rFonts w:ascii="宋体" w:hAnsi="宋体" w:hint="eastAsia"/>
        </w:rPr>
        <w:t>2.1.6</w:t>
      </w:r>
      <w:r>
        <w:rPr>
          <w:rFonts w:ascii="宋体" w:hAnsi="宋体" w:hint="eastAsia"/>
        </w:rPr>
        <w:t>图纸；</w:t>
      </w:r>
    </w:p>
    <w:p w:rsidR="00CD58AF" w:rsidRDefault="002013C6">
      <w:pPr>
        <w:spacing w:line="360" w:lineRule="auto"/>
        <w:ind w:firstLineChars="200" w:firstLine="420"/>
        <w:rPr>
          <w:rFonts w:ascii="宋体" w:hAnsi="宋体"/>
        </w:rPr>
      </w:pPr>
      <w:r>
        <w:rPr>
          <w:rFonts w:ascii="宋体" w:hAnsi="宋体" w:hint="eastAsia"/>
        </w:rPr>
        <w:t>2.1</w:t>
      </w:r>
      <w:r>
        <w:rPr>
          <w:rFonts w:ascii="宋体" w:hAnsi="宋体" w:hint="eastAsia"/>
        </w:rPr>
        <w:t>.7</w:t>
      </w:r>
      <w:r>
        <w:rPr>
          <w:rFonts w:ascii="宋体" w:hAnsi="宋体" w:hint="eastAsia"/>
        </w:rPr>
        <w:t>技术标准和要求；</w:t>
      </w:r>
      <w:r>
        <w:rPr>
          <w:rFonts w:ascii="宋体" w:hAnsi="宋体" w:hint="eastAsia"/>
        </w:rPr>
        <w:t xml:space="preserve"> </w:t>
      </w:r>
    </w:p>
    <w:p w:rsidR="00CD58AF" w:rsidRDefault="002013C6">
      <w:pPr>
        <w:spacing w:line="360" w:lineRule="auto"/>
        <w:ind w:firstLineChars="200" w:firstLine="420"/>
        <w:rPr>
          <w:rFonts w:ascii="宋体" w:hAnsi="宋体"/>
        </w:rPr>
      </w:pPr>
      <w:r>
        <w:rPr>
          <w:rFonts w:ascii="宋体" w:hAnsi="宋体" w:hint="eastAsia"/>
        </w:rPr>
        <w:t>2.1.8</w:t>
      </w:r>
      <w:r>
        <w:rPr>
          <w:rFonts w:ascii="宋体" w:hAnsi="宋体" w:hint="eastAsia"/>
        </w:rPr>
        <w:t>投标人须知前附表规定的其他材料。</w:t>
      </w:r>
    </w:p>
    <w:p w:rsidR="00CD58AF" w:rsidRDefault="002013C6">
      <w:pPr>
        <w:pStyle w:val="ab"/>
        <w:spacing w:line="360" w:lineRule="auto"/>
        <w:outlineLvl w:val="9"/>
      </w:pPr>
      <w:bookmarkStart w:id="52" w:name="_Toc152045545"/>
      <w:bookmarkStart w:id="53" w:name="_Toc144974513"/>
      <w:bookmarkStart w:id="54" w:name="_Toc152042321"/>
      <w:bookmarkStart w:id="55" w:name="_Toc179632563"/>
      <w:r>
        <w:rPr>
          <w:rFonts w:hint="eastAsia"/>
        </w:rPr>
        <w:t xml:space="preserve">2.2 </w:t>
      </w:r>
      <w:r>
        <w:rPr>
          <w:rFonts w:hint="eastAsia"/>
        </w:rPr>
        <w:t>磋商文件的修改</w:t>
      </w:r>
      <w:bookmarkEnd w:id="52"/>
      <w:bookmarkEnd w:id="53"/>
      <w:bookmarkEnd w:id="54"/>
      <w:bookmarkEnd w:id="55"/>
    </w:p>
    <w:p w:rsidR="00CD58AF" w:rsidRDefault="002013C6">
      <w:pPr>
        <w:spacing w:line="360" w:lineRule="auto"/>
        <w:ind w:firstLineChars="200" w:firstLine="420"/>
        <w:rPr>
          <w:rFonts w:ascii="宋体" w:hAnsi="宋体"/>
        </w:rPr>
      </w:pPr>
      <w:r>
        <w:rPr>
          <w:rFonts w:ascii="宋体" w:hAnsi="宋体" w:hint="eastAsia"/>
        </w:rPr>
        <w:t>2.2.1</w:t>
      </w:r>
      <w:r>
        <w:rPr>
          <w:rFonts w:ascii="宋体" w:hAnsi="宋体" w:hint="eastAsia"/>
        </w:rPr>
        <w:t>在磋商响应截止时间前，招标人可以书面形式修改磋商文件（并通过</w:t>
      </w:r>
      <w:r>
        <w:rPr>
          <w:rFonts w:hint="eastAsia"/>
        </w:rPr>
        <w:t>“中国招标投标公共服务平台”发布更正公告</w:t>
      </w:r>
      <w:r>
        <w:rPr>
          <w:rFonts w:ascii="宋体" w:hAnsi="宋体" w:hint="eastAsia"/>
        </w:rPr>
        <w:t>），作为补充磋商文件发放给所有已购买磋商文件的供应商。如果修改磋商文件的时间距磋商响应截止时间不足</w:t>
      </w:r>
      <w:r>
        <w:rPr>
          <w:rFonts w:ascii="宋体" w:hAnsi="宋体" w:hint="eastAsia"/>
        </w:rPr>
        <w:t>5</w:t>
      </w:r>
      <w:r>
        <w:rPr>
          <w:rFonts w:ascii="宋体" w:hAnsi="宋体" w:hint="eastAsia"/>
        </w:rPr>
        <w:t>日，则相应延长磋商响应截止时间。</w:t>
      </w:r>
      <w:r>
        <w:rPr>
          <w:rFonts w:ascii="宋体" w:hAnsi="宋体" w:hint="eastAsia"/>
        </w:rPr>
        <w:t xml:space="preserve"> </w:t>
      </w:r>
    </w:p>
    <w:p w:rsidR="00CD58AF" w:rsidRDefault="002013C6">
      <w:pPr>
        <w:spacing w:line="360" w:lineRule="auto"/>
        <w:ind w:firstLineChars="200" w:firstLine="420"/>
        <w:rPr>
          <w:rFonts w:ascii="宋体" w:hAnsi="宋体"/>
        </w:rPr>
      </w:pPr>
      <w:r>
        <w:rPr>
          <w:rFonts w:ascii="宋体" w:hAnsi="宋体" w:hint="eastAsia"/>
        </w:rPr>
        <w:t xml:space="preserve">2.2.2 </w:t>
      </w:r>
      <w:r>
        <w:rPr>
          <w:rFonts w:ascii="宋体" w:hAnsi="宋体" w:hint="eastAsia"/>
        </w:rPr>
        <w:t>供应商收到补充磋商文件后，应及时向招标人以书面方式确认其收到。</w:t>
      </w:r>
    </w:p>
    <w:p w:rsidR="00CD58AF" w:rsidRDefault="002013C6">
      <w:pPr>
        <w:spacing w:before="360" w:line="360" w:lineRule="auto"/>
        <w:rPr>
          <w:b/>
          <w:bCs/>
          <w:sz w:val="28"/>
          <w:szCs w:val="28"/>
        </w:rPr>
      </w:pPr>
      <w:bookmarkStart w:id="56" w:name="_Toc354060219"/>
      <w:bookmarkStart w:id="57" w:name="_Toc179632564"/>
      <w:bookmarkStart w:id="58" w:name="_Toc152045546"/>
      <w:bookmarkStart w:id="59" w:name="_Toc152042322"/>
      <w:bookmarkStart w:id="60" w:name="_Toc144974514"/>
      <w:r>
        <w:rPr>
          <w:rFonts w:hint="eastAsia"/>
          <w:b/>
          <w:bCs/>
          <w:sz w:val="28"/>
          <w:szCs w:val="28"/>
        </w:rPr>
        <w:t xml:space="preserve">3. </w:t>
      </w:r>
      <w:bookmarkEnd w:id="56"/>
      <w:bookmarkEnd w:id="57"/>
      <w:bookmarkEnd w:id="58"/>
      <w:bookmarkEnd w:id="59"/>
      <w:bookmarkEnd w:id="60"/>
      <w:r>
        <w:rPr>
          <w:rFonts w:hint="eastAsia"/>
          <w:b/>
          <w:bCs/>
          <w:sz w:val="28"/>
          <w:szCs w:val="28"/>
        </w:rPr>
        <w:t>响应文件</w:t>
      </w:r>
    </w:p>
    <w:p w:rsidR="00CD58AF" w:rsidRDefault="002013C6">
      <w:pPr>
        <w:pStyle w:val="ab"/>
        <w:spacing w:line="360" w:lineRule="auto"/>
        <w:outlineLvl w:val="9"/>
      </w:pPr>
      <w:bookmarkStart w:id="61" w:name="_Toc152042323"/>
      <w:bookmarkStart w:id="62" w:name="_Toc179632565"/>
      <w:bookmarkStart w:id="63" w:name="_Toc152045547"/>
      <w:bookmarkStart w:id="64" w:name="_Toc144974515"/>
      <w:r>
        <w:rPr>
          <w:rFonts w:hint="eastAsia"/>
        </w:rPr>
        <w:t xml:space="preserve">3.1 </w:t>
      </w:r>
      <w:r>
        <w:rPr>
          <w:rFonts w:hint="eastAsia"/>
        </w:rPr>
        <w:t>响应文件的组成</w:t>
      </w:r>
      <w:bookmarkEnd w:id="61"/>
      <w:bookmarkEnd w:id="62"/>
      <w:bookmarkEnd w:id="63"/>
      <w:bookmarkEnd w:id="64"/>
    </w:p>
    <w:p w:rsidR="00CD58AF" w:rsidRDefault="002013C6">
      <w:pPr>
        <w:spacing w:line="360" w:lineRule="auto"/>
        <w:ind w:firstLineChars="200" w:firstLine="420"/>
        <w:rPr>
          <w:rFonts w:ascii="宋体" w:hAnsi="宋体"/>
        </w:rPr>
      </w:pPr>
      <w:r>
        <w:rPr>
          <w:rFonts w:ascii="宋体" w:hAnsi="宋体" w:hint="eastAsia"/>
        </w:rPr>
        <w:t>3.1.1</w:t>
      </w:r>
      <w:r>
        <w:rPr>
          <w:rFonts w:ascii="宋体" w:hAnsi="宋体" w:hint="eastAsia"/>
        </w:rPr>
        <w:t>投标函及投标函附录、上海市建设工程施工投标标书情况汇总表、投标总价；</w:t>
      </w:r>
    </w:p>
    <w:p w:rsidR="00CD58AF" w:rsidRDefault="002013C6">
      <w:pPr>
        <w:spacing w:line="360" w:lineRule="auto"/>
        <w:ind w:firstLineChars="200" w:firstLine="420"/>
        <w:rPr>
          <w:rFonts w:ascii="宋体" w:hAnsi="宋体"/>
        </w:rPr>
      </w:pPr>
      <w:r>
        <w:rPr>
          <w:rFonts w:ascii="宋体" w:hAnsi="宋体" w:hint="eastAsia"/>
        </w:rPr>
        <w:t>3.1.2</w:t>
      </w:r>
      <w:r>
        <w:rPr>
          <w:rFonts w:ascii="宋体" w:hAnsi="宋体" w:hint="eastAsia"/>
        </w:rPr>
        <w:t>法定代表人身份证明及附有法定代表授权委托人身份证明的授权委托书；</w:t>
      </w:r>
      <w:r>
        <w:rPr>
          <w:rFonts w:ascii="宋体" w:hAnsi="宋体" w:hint="eastAsia"/>
        </w:rPr>
        <w:t xml:space="preserve"> </w:t>
      </w:r>
    </w:p>
    <w:p w:rsidR="00CD58AF" w:rsidRDefault="002013C6">
      <w:pPr>
        <w:spacing w:line="360" w:lineRule="auto"/>
        <w:ind w:firstLineChars="200" w:firstLine="420"/>
        <w:rPr>
          <w:rFonts w:ascii="宋体" w:hAnsi="宋体"/>
        </w:rPr>
      </w:pPr>
      <w:r>
        <w:rPr>
          <w:rFonts w:ascii="宋体" w:hAnsi="宋体" w:hint="eastAsia"/>
        </w:rPr>
        <w:t>3.1.3</w:t>
      </w:r>
      <w:r>
        <w:rPr>
          <w:rFonts w:ascii="宋体" w:hAnsi="宋体" w:hint="eastAsia"/>
        </w:rPr>
        <w:t>共同投标协议书；（投标人须知前附表规定不接受联合体投标的，无需提供）</w:t>
      </w:r>
    </w:p>
    <w:p w:rsidR="00CD58AF" w:rsidRDefault="002013C6">
      <w:pPr>
        <w:spacing w:line="360" w:lineRule="auto"/>
        <w:ind w:firstLineChars="200" w:firstLine="420"/>
        <w:rPr>
          <w:rFonts w:ascii="宋体" w:hAnsi="宋体"/>
        </w:rPr>
      </w:pPr>
      <w:r>
        <w:rPr>
          <w:rFonts w:ascii="宋体" w:hAnsi="宋体" w:hint="eastAsia"/>
        </w:rPr>
        <w:t>3.1.4</w:t>
      </w:r>
      <w:r>
        <w:rPr>
          <w:rFonts w:ascii="宋体" w:hAnsi="宋体" w:hint="eastAsia"/>
        </w:rPr>
        <w:t>磋商保证金；（无）</w:t>
      </w:r>
    </w:p>
    <w:p w:rsidR="00CD58AF" w:rsidRDefault="002013C6">
      <w:pPr>
        <w:spacing w:line="360" w:lineRule="auto"/>
        <w:ind w:firstLineChars="200" w:firstLine="420"/>
        <w:rPr>
          <w:rFonts w:ascii="宋体" w:hAnsi="宋体"/>
        </w:rPr>
      </w:pPr>
      <w:r>
        <w:rPr>
          <w:rFonts w:ascii="宋体" w:hAnsi="宋体" w:hint="eastAsia"/>
        </w:rPr>
        <w:t>3.1.5</w:t>
      </w:r>
      <w:r>
        <w:rPr>
          <w:rFonts w:ascii="宋体" w:hAnsi="宋体" w:hint="eastAsia"/>
        </w:rPr>
        <w:t>已标价工程量清单；</w:t>
      </w:r>
    </w:p>
    <w:p w:rsidR="00CD58AF" w:rsidRDefault="002013C6">
      <w:pPr>
        <w:spacing w:line="360" w:lineRule="auto"/>
        <w:ind w:firstLineChars="200" w:firstLine="420"/>
        <w:rPr>
          <w:rFonts w:ascii="宋体" w:hAnsi="宋体"/>
        </w:rPr>
      </w:pPr>
      <w:r>
        <w:rPr>
          <w:rFonts w:ascii="宋体" w:hAnsi="宋体" w:hint="eastAsia"/>
        </w:rPr>
        <w:t>3.1.6</w:t>
      </w:r>
      <w:r>
        <w:rPr>
          <w:rFonts w:ascii="宋体" w:hAnsi="宋体" w:hint="eastAsia"/>
        </w:rPr>
        <w:t>施工组织设计；</w:t>
      </w:r>
      <w:r>
        <w:rPr>
          <w:rFonts w:ascii="宋体" w:hAnsi="宋体" w:hint="eastAsia"/>
        </w:rPr>
        <w:t xml:space="preserve"> </w:t>
      </w:r>
    </w:p>
    <w:p w:rsidR="00CD58AF" w:rsidRDefault="002013C6">
      <w:pPr>
        <w:spacing w:line="360" w:lineRule="auto"/>
        <w:ind w:firstLineChars="200" w:firstLine="420"/>
        <w:rPr>
          <w:rFonts w:ascii="宋体" w:hAnsi="宋体"/>
        </w:rPr>
      </w:pPr>
      <w:r>
        <w:rPr>
          <w:rFonts w:ascii="宋体" w:hAnsi="宋体" w:hint="eastAsia"/>
        </w:rPr>
        <w:t>3.1.7</w:t>
      </w:r>
      <w:r>
        <w:rPr>
          <w:rFonts w:ascii="宋体" w:hAnsi="宋体" w:hint="eastAsia"/>
        </w:rPr>
        <w:t>项目管理机构人员情况表；</w:t>
      </w:r>
    </w:p>
    <w:p w:rsidR="00CD58AF" w:rsidRDefault="002013C6">
      <w:pPr>
        <w:spacing w:line="360" w:lineRule="auto"/>
        <w:ind w:firstLineChars="200" w:firstLine="420"/>
        <w:rPr>
          <w:rFonts w:ascii="宋体" w:hAnsi="宋体"/>
        </w:rPr>
      </w:pPr>
      <w:r>
        <w:rPr>
          <w:rFonts w:ascii="宋体" w:hAnsi="宋体" w:hint="eastAsia"/>
        </w:rPr>
        <w:t>3.1.8</w:t>
      </w:r>
      <w:r>
        <w:rPr>
          <w:rFonts w:ascii="宋体" w:hAnsi="宋体" w:hint="eastAsia"/>
        </w:rPr>
        <w:t>拟分包项目情况表；</w:t>
      </w:r>
    </w:p>
    <w:p w:rsidR="00CD58AF" w:rsidRDefault="002013C6">
      <w:pPr>
        <w:spacing w:line="360" w:lineRule="auto"/>
        <w:ind w:firstLineChars="200" w:firstLine="420"/>
        <w:rPr>
          <w:rFonts w:ascii="宋体" w:hAnsi="宋体"/>
        </w:rPr>
      </w:pPr>
      <w:r>
        <w:rPr>
          <w:rFonts w:ascii="宋体" w:hAnsi="宋体" w:hint="eastAsia"/>
        </w:rPr>
        <w:t>3.1.9</w:t>
      </w:r>
      <w:r>
        <w:rPr>
          <w:rFonts w:ascii="宋体" w:hAnsi="宋体" w:hint="eastAsia"/>
        </w:rPr>
        <w:t>资格审查资料；</w:t>
      </w:r>
    </w:p>
    <w:p w:rsidR="00CD58AF" w:rsidRDefault="002013C6">
      <w:pPr>
        <w:spacing w:line="360" w:lineRule="auto"/>
        <w:ind w:firstLineChars="200" w:firstLine="420"/>
        <w:rPr>
          <w:rFonts w:ascii="宋体" w:hAnsi="宋体"/>
        </w:rPr>
      </w:pPr>
      <w:r>
        <w:rPr>
          <w:rFonts w:ascii="宋体" w:hAnsi="宋体" w:hint="eastAsia"/>
        </w:rPr>
        <w:t>3.1.10</w:t>
      </w:r>
      <w:r>
        <w:rPr>
          <w:rFonts w:ascii="宋体" w:hAnsi="宋体" w:hint="eastAsia"/>
        </w:rPr>
        <w:t>投标人须知前附表规定的其他材料；</w:t>
      </w:r>
    </w:p>
    <w:p w:rsidR="00CD58AF" w:rsidRDefault="002013C6">
      <w:pPr>
        <w:spacing w:line="360" w:lineRule="auto"/>
        <w:ind w:firstLineChars="200" w:firstLine="420"/>
        <w:rPr>
          <w:rFonts w:ascii="宋体" w:hAnsi="宋体"/>
        </w:rPr>
      </w:pPr>
      <w:r>
        <w:rPr>
          <w:rFonts w:ascii="宋体" w:hAnsi="宋体" w:hint="eastAsia"/>
        </w:rPr>
        <w:t>3.1.11</w:t>
      </w:r>
      <w:r>
        <w:rPr>
          <w:rFonts w:ascii="宋体" w:hAnsi="宋体" w:hint="eastAsia"/>
        </w:rPr>
        <w:t>以及其他投标人认为应当补充的相关材料</w:t>
      </w:r>
      <w:r>
        <w:rPr>
          <w:rFonts w:ascii="宋体" w:hAnsi="宋体" w:hint="eastAsia"/>
        </w:rPr>
        <w:t>。</w:t>
      </w:r>
    </w:p>
    <w:p w:rsidR="00CD58AF" w:rsidRDefault="002013C6">
      <w:pPr>
        <w:pStyle w:val="ab"/>
        <w:spacing w:line="360" w:lineRule="auto"/>
        <w:outlineLvl w:val="9"/>
      </w:pPr>
      <w:bookmarkStart w:id="65" w:name="_Toc179632566"/>
      <w:bookmarkStart w:id="66" w:name="_Toc152045548"/>
      <w:bookmarkStart w:id="67" w:name="_Toc152042324"/>
      <w:bookmarkStart w:id="68" w:name="_Toc144974516"/>
      <w:r>
        <w:rPr>
          <w:rFonts w:hint="eastAsia"/>
        </w:rPr>
        <w:t xml:space="preserve">3.2 </w:t>
      </w:r>
      <w:r>
        <w:rPr>
          <w:rFonts w:hint="eastAsia"/>
        </w:rPr>
        <w:t>磋商报价</w:t>
      </w:r>
      <w:bookmarkEnd w:id="65"/>
      <w:bookmarkEnd w:id="66"/>
      <w:bookmarkEnd w:id="67"/>
      <w:bookmarkEnd w:id="68"/>
      <w:r>
        <w:rPr>
          <w:rFonts w:hint="eastAsia"/>
        </w:rPr>
        <w:t>依据</w:t>
      </w:r>
    </w:p>
    <w:p w:rsidR="00CD58AF" w:rsidRDefault="002013C6">
      <w:pPr>
        <w:spacing w:line="360" w:lineRule="auto"/>
        <w:ind w:firstLine="420"/>
        <w:rPr>
          <w:rFonts w:ascii="宋体" w:hAnsi="宋体"/>
        </w:rPr>
      </w:pPr>
      <w:r>
        <w:rPr>
          <w:rFonts w:ascii="宋体" w:hAnsi="宋体" w:hint="eastAsia"/>
        </w:rPr>
        <w:t xml:space="preserve">3.2.1 </w:t>
      </w:r>
      <w:r>
        <w:rPr>
          <w:rFonts w:ascii="宋体" w:hAnsi="宋体"/>
        </w:rPr>
        <w:t>GB50500-20</w:t>
      </w:r>
      <w:r>
        <w:rPr>
          <w:rFonts w:ascii="宋体" w:hAnsi="宋体" w:hint="eastAsia"/>
        </w:rPr>
        <w:t>13</w:t>
      </w:r>
      <w:r>
        <w:rPr>
          <w:rFonts w:ascii="宋体" w:hAnsi="宋体"/>
        </w:rPr>
        <w:t>《建设工程工程量清单计价规范》。</w:t>
      </w:r>
    </w:p>
    <w:p w:rsidR="00CD58AF" w:rsidRDefault="002013C6">
      <w:pPr>
        <w:spacing w:line="360" w:lineRule="auto"/>
        <w:ind w:firstLine="420"/>
        <w:rPr>
          <w:rFonts w:ascii="宋体" w:hAnsi="宋体"/>
        </w:rPr>
      </w:pPr>
      <w:r>
        <w:rPr>
          <w:rFonts w:ascii="宋体" w:hAnsi="宋体" w:hint="eastAsia"/>
        </w:rPr>
        <w:t xml:space="preserve">3.2.2 </w:t>
      </w:r>
      <w:r>
        <w:rPr>
          <w:rFonts w:ascii="宋体" w:hAnsi="宋体"/>
        </w:rPr>
        <w:t>招标人提供的</w:t>
      </w:r>
      <w:r>
        <w:rPr>
          <w:rFonts w:ascii="宋体" w:hAnsi="宋体" w:hint="eastAsia"/>
        </w:rPr>
        <w:t>磋商文件</w:t>
      </w:r>
      <w:r>
        <w:rPr>
          <w:rFonts w:ascii="宋体" w:hAnsi="宋体"/>
        </w:rPr>
        <w:t>、</w:t>
      </w:r>
      <w:r>
        <w:rPr>
          <w:rFonts w:ascii="宋体" w:hAnsi="宋体" w:hint="eastAsia"/>
        </w:rPr>
        <w:t>补充磋商文件、</w:t>
      </w:r>
      <w:r>
        <w:rPr>
          <w:rFonts w:ascii="宋体" w:hAnsi="宋体"/>
        </w:rPr>
        <w:t>工程量清单。</w:t>
      </w:r>
    </w:p>
    <w:p w:rsidR="00CD58AF" w:rsidRDefault="002013C6">
      <w:pPr>
        <w:spacing w:line="360" w:lineRule="auto"/>
        <w:ind w:firstLineChars="200" w:firstLine="420"/>
        <w:rPr>
          <w:rFonts w:ascii="宋体" w:hAnsi="宋体"/>
        </w:rPr>
      </w:pPr>
      <w:r>
        <w:rPr>
          <w:rFonts w:ascii="宋体" w:hAnsi="宋体" w:hint="eastAsia"/>
        </w:rPr>
        <w:t xml:space="preserve">3.2.3 </w:t>
      </w:r>
      <w:r>
        <w:rPr>
          <w:rFonts w:ascii="宋体" w:hAnsi="宋体"/>
        </w:rPr>
        <w:t>主要建筑材料</w:t>
      </w:r>
      <w:r>
        <w:rPr>
          <w:rFonts w:ascii="宋体" w:hAnsi="宋体" w:hint="eastAsia"/>
        </w:rPr>
        <w:t>价格</w:t>
      </w:r>
      <w:r>
        <w:rPr>
          <w:rFonts w:ascii="宋体" w:hAnsi="宋体"/>
        </w:rPr>
        <w:t>（指到工地现场的价格）</w:t>
      </w:r>
      <w:r>
        <w:rPr>
          <w:rFonts w:ascii="宋体" w:hAnsi="宋体" w:hint="eastAsia"/>
        </w:rPr>
        <w:t>、</w:t>
      </w:r>
      <w:r>
        <w:rPr>
          <w:rFonts w:ascii="宋体" w:hAnsi="宋体"/>
        </w:rPr>
        <w:t>人工费参照上海市建筑建材业网站（</w:t>
      </w:r>
      <w:hyperlink r:id="rId11" w:history="1">
        <w:r>
          <w:rPr>
            <w:rFonts w:ascii="宋体" w:hAnsi="宋体"/>
          </w:rPr>
          <w:t>http://www.ciac.sh.cn</w:t>
        </w:r>
      </w:hyperlink>
      <w:r>
        <w:rPr>
          <w:rFonts w:ascii="宋体" w:hAnsi="宋体"/>
        </w:rPr>
        <w:t>）和上海建设工程标准与造价信息网站（</w:t>
      </w:r>
      <w:r>
        <w:rPr>
          <w:rFonts w:ascii="宋体" w:hAnsi="宋体"/>
        </w:rPr>
        <w:t>http://www.shceci.com.cn</w:t>
      </w:r>
      <w:r>
        <w:rPr>
          <w:rFonts w:ascii="宋体" w:hAnsi="宋体"/>
        </w:rPr>
        <w:t>）上公布</w:t>
      </w:r>
      <w:r>
        <w:rPr>
          <w:rFonts w:ascii="宋体" w:hAnsi="宋体" w:hint="eastAsia"/>
        </w:rPr>
        <w:t>的信息价（公告发布的当月信息价）。</w:t>
      </w:r>
      <w:r>
        <w:rPr>
          <w:rFonts w:ascii="宋体" w:hAnsi="宋体" w:hint="eastAsia"/>
        </w:rPr>
        <w:t xml:space="preserve"> </w:t>
      </w:r>
    </w:p>
    <w:p w:rsidR="00CD58AF" w:rsidRDefault="002013C6">
      <w:pPr>
        <w:spacing w:line="360" w:lineRule="auto"/>
        <w:ind w:firstLineChars="200" w:firstLine="420"/>
        <w:rPr>
          <w:rFonts w:ascii="宋体" w:hAnsi="宋体"/>
          <w:color w:val="0070C0"/>
        </w:rPr>
      </w:pPr>
      <w:r>
        <w:rPr>
          <w:rFonts w:ascii="宋体" w:hAnsi="宋体" w:hint="eastAsia"/>
        </w:rPr>
        <w:lastRenderedPageBreak/>
        <w:t>3.2.</w:t>
      </w:r>
      <w:r>
        <w:rPr>
          <w:rFonts w:ascii="宋体" w:hAnsi="宋体" w:hint="eastAsia"/>
          <w:color w:val="000000" w:themeColor="text1"/>
        </w:rPr>
        <w:t xml:space="preserve">4 </w:t>
      </w:r>
      <w:r>
        <w:rPr>
          <w:rFonts w:ascii="宋体" w:hAnsi="宋体" w:hint="eastAsia"/>
          <w:color w:val="000000" w:themeColor="text1"/>
        </w:rPr>
        <w:t>国家或企业定额等。</w:t>
      </w:r>
    </w:p>
    <w:p w:rsidR="00CD58AF" w:rsidRDefault="002013C6">
      <w:pPr>
        <w:spacing w:line="360" w:lineRule="auto"/>
        <w:ind w:firstLineChars="200" w:firstLine="420"/>
        <w:rPr>
          <w:rFonts w:ascii="宋体" w:hAnsi="宋体"/>
        </w:rPr>
      </w:pPr>
      <w:r>
        <w:rPr>
          <w:rFonts w:ascii="宋体" w:hAnsi="宋体" w:hint="eastAsia"/>
        </w:rPr>
        <w:t>3.2.5</w:t>
      </w:r>
      <w:r>
        <w:rPr>
          <w:rFonts w:ascii="宋体" w:hAnsi="宋体"/>
        </w:rPr>
        <w:t>各级建设主管部门颁发的现行有关建设工程施工、技术、质量规程、规范、标准，以及安全、文明施工等规定及相应的措施费。</w:t>
      </w:r>
    </w:p>
    <w:p w:rsidR="00CD58AF" w:rsidRDefault="002013C6">
      <w:pPr>
        <w:pStyle w:val="ab"/>
        <w:spacing w:line="360" w:lineRule="auto"/>
        <w:outlineLvl w:val="9"/>
      </w:pPr>
      <w:r>
        <w:rPr>
          <w:rFonts w:hint="eastAsia"/>
        </w:rPr>
        <w:t xml:space="preserve">3.3 </w:t>
      </w:r>
      <w:r>
        <w:rPr>
          <w:rFonts w:hint="eastAsia"/>
        </w:rPr>
        <w:t>磋商</w:t>
      </w:r>
      <w:r>
        <w:t>报价说明</w:t>
      </w:r>
      <w:r>
        <w:rPr>
          <w:rFonts w:hint="eastAsia"/>
        </w:rPr>
        <w:t>及结算原则</w:t>
      </w:r>
    </w:p>
    <w:p w:rsidR="00CD58AF" w:rsidRDefault="002013C6">
      <w:pPr>
        <w:tabs>
          <w:tab w:val="left" w:pos="1380"/>
        </w:tabs>
        <w:spacing w:line="360" w:lineRule="auto"/>
        <w:ind w:firstLineChars="200" w:firstLine="420"/>
        <w:rPr>
          <w:rFonts w:ascii="宋体" w:hAnsi="宋体"/>
        </w:rPr>
      </w:pPr>
      <w:r>
        <w:rPr>
          <w:rFonts w:ascii="宋体" w:hAnsi="宋体" w:hint="eastAsia"/>
        </w:rPr>
        <w:t>3.3.1</w:t>
      </w:r>
      <w:r>
        <w:rPr>
          <w:rFonts w:ascii="宋体" w:hAnsi="宋体" w:hint="eastAsia"/>
        </w:rPr>
        <w:t>磋商</w:t>
      </w:r>
      <w:r>
        <w:rPr>
          <w:rFonts w:ascii="宋体" w:hAnsi="宋体"/>
        </w:rPr>
        <w:t>总价为分部分项工程量清单、措施项目清单、其他项目清单、规费和税金的报价之和。</w:t>
      </w:r>
    </w:p>
    <w:p w:rsidR="00CD58AF" w:rsidRDefault="002013C6">
      <w:pPr>
        <w:tabs>
          <w:tab w:val="left" w:pos="1380"/>
        </w:tabs>
        <w:spacing w:line="360" w:lineRule="auto"/>
        <w:ind w:firstLineChars="200" w:firstLine="420"/>
        <w:rPr>
          <w:rFonts w:ascii="宋体" w:hAnsi="宋体"/>
        </w:rPr>
      </w:pPr>
      <w:r>
        <w:rPr>
          <w:rFonts w:ascii="宋体" w:hAnsi="宋体" w:hint="eastAsia"/>
        </w:rPr>
        <w:t>3.3.2</w:t>
      </w:r>
      <w:r>
        <w:rPr>
          <w:rFonts w:ascii="宋体" w:hAnsi="宋体"/>
        </w:rPr>
        <w:t>本工程计价模式采用《建设工程工程量清单计价规范》（</w:t>
      </w:r>
      <w:r>
        <w:rPr>
          <w:rFonts w:ascii="宋体" w:hAnsi="宋体"/>
        </w:rPr>
        <w:t>GB-50500-20</w:t>
      </w:r>
      <w:r>
        <w:rPr>
          <w:rFonts w:ascii="宋体" w:hAnsi="宋体" w:hint="eastAsia"/>
        </w:rPr>
        <w:t>13</w:t>
      </w:r>
      <w:r>
        <w:rPr>
          <w:rFonts w:ascii="宋体" w:hAnsi="宋体"/>
        </w:rPr>
        <w:t>）（以下简称</w:t>
      </w:r>
      <w:r>
        <w:rPr>
          <w:rFonts w:ascii="宋体" w:hAnsi="宋体"/>
        </w:rPr>
        <w:t>“</w:t>
      </w:r>
      <w:r>
        <w:rPr>
          <w:rFonts w:ascii="宋体" w:hAnsi="宋体"/>
        </w:rPr>
        <w:t>计价规范</w:t>
      </w:r>
      <w:r>
        <w:rPr>
          <w:rFonts w:ascii="宋体" w:hAnsi="宋体"/>
        </w:rPr>
        <w:t>”</w:t>
      </w:r>
      <w:r>
        <w:rPr>
          <w:rFonts w:ascii="宋体" w:hAnsi="宋体"/>
        </w:rPr>
        <w:t>），按</w:t>
      </w:r>
      <w:r>
        <w:rPr>
          <w:rFonts w:ascii="宋体" w:hAnsi="宋体" w:hint="eastAsia"/>
        </w:rPr>
        <w:t>磋商文件</w:t>
      </w:r>
      <w:r>
        <w:rPr>
          <w:rFonts w:ascii="宋体" w:hAnsi="宋体"/>
        </w:rPr>
        <w:t>提供的工程量清单，采用综合单价法进行报价。综合单价是完成工程量清单中一个规定计量单位项目所需的费用，应</w:t>
      </w:r>
      <w:r>
        <w:rPr>
          <w:rFonts w:ascii="宋体" w:hAnsi="宋体" w:hint="eastAsia"/>
        </w:rPr>
        <w:t>包括</w:t>
      </w:r>
      <w:r>
        <w:rPr>
          <w:rFonts w:ascii="宋体" w:hAnsi="宋体"/>
        </w:rPr>
        <w:t>人工费、材料费</w:t>
      </w:r>
      <w:r>
        <w:rPr>
          <w:rFonts w:ascii="宋体" w:hAnsi="宋体"/>
        </w:rPr>
        <w:t>、施工机械使用费、企业管理费及</w:t>
      </w:r>
      <w:r>
        <w:rPr>
          <w:rFonts w:ascii="宋体" w:hAnsi="宋体" w:hint="eastAsia"/>
        </w:rPr>
        <w:t>投标</w:t>
      </w:r>
      <w:r>
        <w:rPr>
          <w:rFonts w:ascii="宋体" w:hAnsi="宋体"/>
        </w:rPr>
        <w:t>人的期望利润等为完成该项目所需的一切费用（规费和税金除外），并考虑</w:t>
      </w:r>
      <w:r>
        <w:rPr>
          <w:rFonts w:ascii="宋体" w:hAnsi="宋体" w:hint="eastAsia"/>
        </w:rPr>
        <w:t>磋商文件</w:t>
      </w:r>
      <w:r>
        <w:rPr>
          <w:rFonts w:ascii="宋体" w:hAnsi="宋体"/>
        </w:rPr>
        <w:t>中规定的或</w:t>
      </w:r>
      <w:r>
        <w:rPr>
          <w:rFonts w:ascii="宋体" w:hAnsi="宋体" w:hint="eastAsia"/>
        </w:rPr>
        <w:t>供应商</w:t>
      </w:r>
      <w:r>
        <w:rPr>
          <w:rFonts w:ascii="宋体" w:hAnsi="宋体"/>
        </w:rPr>
        <w:t>为完成该规定计量单位项目可能承担的责任、义务及约定的风险因素。</w:t>
      </w:r>
      <w:r>
        <w:rPr>
          <w:rFonts w:ascii="宋体" w:hAnsi="宋体" w:hint="eastAsia"/>
        </w:rPr>
        <w:t>供应商的</w:t>
      </w:r>
      <w:r>
        <w:rPr>
          <w:rFonts w:ascii="宋体" w:hAnsi="宋体"/>
        </w:rPr>
        <w:t>优惠让利</w:t>
      </w:r>
      <w:r>
        <w:rPr>
          <w:rFonts w:ascii="宋体" w:hAnsi="宋体" w:hint="eastAsia"/>
        </w:rPr>
        <w:t>应</w:t>
      </w:r>
      <w:r>
        <w:rPr>
          <w:rFonts w:ascii="宋体" w:hAnsi="宋体"/>
        </w:rPr>
        <w:t>充分考虑企业自身技术、装备、管理水平</w:t>
      </w:r>
      <w:r>
        <w:rPr>
          <w:rFonts w:ascii="宋体" w:hAnsi="宋体" w:hint="eastAsia"/>
        </w:rPr>
        <w:t>、</w:t>
      </w:r>
      <w:r>
        <w:rPr>
          <w:rFonts w:ascii="宋体" w:hAnsi="宋体"/>
        </w:rPr>
        <w:t>承受能力</w:t>
      </w:r>
      <w:r>
        <w:rPr>
          <w:rFonts w:ascii="宋体" w:hAnsi="宋体" w:hint="eastAsia"/>
        </w:rPr>
        <w:t>及</w:t>
      </w:r>
      <w:r>
        <w:rPr>
          <w:rFonts w:ascii="宋体" w:hAnsi="宋体"/>
        </w:rPr>
        <w:t>市场</w:t>
      </w:r>
      <w:r>
        <w:rPr>
          <w:rFonts w:ascii="宋体" w:hAnsi="宋体" w:hint="eastAsia"/>
        </w:rPr>
        <w:t>变化等情况在综合单价中体现，不允许总价优惠</w:t>
      </w:r>
      <w:r>
        <w:rPr>
          <w:rFonts w:ascii="宋体" w:hAnsi="宋体"/>
        </w:rPr>
        <w:t>。</w:t>
      </w:r>
    </w:p>
    <w:p w:rsidR="00CD58AF" w:rsidRDefault="002013C6">
      <w:pPr>
        <w:tabs>
          <w:tab w:val="left" w:pos="1380"/>
        </w:tabs>
        <w:spacing w:line="360" w:lineRule="auto"/>
        <w:ind w:firstLineChars="200" w:firstLine="420"/>
        <w:rPr>
          <w:rFonts w:ascii="宋体" w:hAnsi="宋体"/>
        </w:rPr>
      </w:pPr>
      <w:r>
        <w:rPr>
          <w:rFonts w:ascii="宋体" w:hAnsi="宋体" w:hint="eastAsia"/>
        </w:rPr>
        <w:t>3.3.3</w:t>
      </w:r>
      <w:r>
        <w:rPr>
          <w:rFonts w:ascii="宋体" w:hAnsi="宋体" w:hint="eastAsia"/>
        </w:rPr>
        <w:t>供应商</w:t>
      </w:r>
      <w:r>
        <w:rPr>
          <w:rFonts w:ascii="宋体" w:hAnsi="宋体"/>
        </w:rPr>
        <w:t>应按招标人提供的工程量清单计算工程项目的综合单价</w:t>
      </w:r>
      <w:r>
        <w:rPr>
          <w:rFonts w:ascii="宋体" w:hAnsi="宋体" w:hint="eastAsia"/>
        </w:rPr>
        <w:t>与</w:t>
      </w:r>
      <w:r>
        <w:rPr>
          <w:rFonts w:ascii="宋体" w:hAnsi="宋体"/>
        </w:rPr>
        <w:t>合价</w:t>
      </w:r>
      <w:r>
        <w:rPr>
          <w:rFonts w:ascii="宋体" w:hAnsi="宋体" w:hint="eastAsia"/>
        </w:rPr>
        <w:t>，除本磋商文件、补充磋商文件和合同另有约定外，</w:t>
      </w:r>
      <w:r>
        <w:rPr>
          <w:rFonts w:ascii="宋体" w:hAnsi="宋体"/>
        </w:rPr>
        <w:t>工程量清单中提供之数量不得修改。</w:t>
      </w:r>
      <w:r>
        <w:rPr>
          <w:rFonts w:ascii="宋体" w:hAnsi="宋体" w:hint="eastAsia"/>
        </w:rPr>
        <w:t>供应商未按招标人提供的工程量清单</w:t>
      </w:r>
      <w:r>
        <w:rPr>
          <w:rFonts w:ascii="宋体" w:hAnsi="宋体"/>
        </w:rPr>
        <w:t>填写综合单价和合价的项目将不予</w:t>
      </w:r>
      <w:r>
        <w:rPr>
          <w:rFonts w:ascii="宋体" w:hAnsi="宋体"/>
        </w:rPr>
        <w:t>支付，并认为此项费用已包括在工程量清单的其他单价和合价中。</w:t>
      </w:r>
    </w:p>
    <w:p w:rsidR="00CD58AF" w:rsidRDefault="002013C6">
      <w:pPr>
        <w:tabs>
          <w:tab w:val="left" w:pos="1380"/>
        </w:tabs>
        <w:spacing w:line="360" w:lineRule="auto"/>
        <w:ind w:firstLineChars="200" w:firstLine="420"/>
        <w:rPr>
          <w:rFonts w:ascii="宋体" w:hAnsi="宋体"/>
        </w:rPr>
      </w:pPr>
      <w:r>
        <w:rPr>
          <w:rFonts w:ascii="宋体" w:hAnsi="宋体" w:hint="eastAsia"/>
        </w:rPr>
        <w:t>3.3.4</w:t>
      </w:r>
      <w:r>
        <w:rPr>
          <w:rFonts w:ascii="宋体" w:hAnsi="宋体" w:hint="eastAsia"/>
        </w:rPr>
        <w:t>措施项目清单主要是指发生于施工准备和施工过程中的技术、生活、安全、文明、环境保护等方面的非工程实体的项目。供应商应在对磋商文件、补充磋商文件分析研究的基础上，根据施工图纸、施工现场条件、施工组织设计和有关施工现场管理的法律法规、标准规范来确定报价。供应商可根据企业自身实力、经营管理水平、技术水平、本工程特点、现场情况、磋商文件提出的各项要求并结合招标人发出的措施项目清单（可增加措施项目），自行投报所需计取的费用。一经成交，该费用视作已包含</w:t>
      </w:r>
      <w:r>
        <w:rPr>
          <w:rFonts w:ascii="宋体" w:hAnsi="宋体" w:hint="eastAsia"/>
        </w:rPr>
        <w:t>成交人完成本工程所需的全部措施费用不作调整。</w:t>
      </w:r>
    </w:p>
    <w:p w:rsidR="00CD58AF" w:rsidRDefault="002013C6">
      <w:pPr>
        <w:tabs>
          <w:tab w:val="left" w:pos="1380"/>
        </w:tabs>
        <w:spacing w:line="360" w:lineRule="auto"/>
        <w:ind w:firstLineChars="200" w:firstLine="420"/>
        <w:rPr>
          <w:rFonts w:ascii="宋体" w:hAnsi="宋体"/>
        </w:rPr>
      </w:pPr>
      <w:r>
        <w:rPr>
          <w:rFonts w:ascii="宋体" w:hAnsi="宋体" w:hint="eastAsia"/>
        </w:rPr>
        <w:t>3.3.5</w:t>
      </w:r>
      <w:r>
        <w:rPr>
          <w:rFonts w:ascii="宋体" w:hAnsi="宋体" w:hint="eastAsia"/>
        </w:rPr>
        <w:t>本项目采用固定单价合同（明确为固定价格包干的除外），</w:t>
      </w:r>
      <w:r>
        <w:rPr>
          <w:rFonts w:ascii="宋体" w:hAnsi="宋体"/>
        </w:rPr>
        <w:t>除本</w:t>
      </w:r>
      <w:r>
        <w:rPr>
          <w:rFonts w:ascii="宋体" w:hAnsi="宋体" w:hint="eastAsia"/>
        </w:rPr>
        <w:t>磋商文件、补充磋商文件</w:t>
      </w:r>
      <w:r>
        <w:rPr>
          <w:rFonts w:ascii="宋体" w:hAnsi="宋体"/>
        </w:rPr>
        <w:t>和合同另有约定外，</w:t>
      </w:r>
      <w:r>
        <w:rPr>
          <w:rFonts w:ascii="宋体" w:hAnsi="宋体" w:hint="eastAsia"/>
        </w:rPr>
        <w:t>供应商</w:t>
      </w:r>
      <w:r>
        <w:rPr>
          <w:rFonts w:ascii="宋体" w:hAnsi="宋体"/>
        </w:rPr>
        <w:t>投报的综合单价闭口包干</w:t>
      </w:r>
      <w:r>
        <w:rPr>
          <w:rFonts w:ascii="宋体" w:hAnsi="宋体" w:hint="eastAsia"/>
        </w:rPr>
        <w:t>。工程竣工结算时工程量根据</w:t>
      </w:r>
      <w:r>
        <w:rPr>
          <w:rFonts w:ascii="宋体" w:hAnsi="宋体"/>
        </w:rPr>
        <w:t>《建设工程工程量清单计价规范》（</w:t>
      </w:r>
      <w:r>
        <w:rPr>
          <w:rFonts w:ascii="宋体" w:hAnsi="宋体" w:hint="eastAsia"/>
        </w:rPr>
        <w:t>GB-50500-2013</w:t>
      </w:r>
      <w:r>
        <w:rPr>
          <w:rFonts w:ascii="宋体" w:hAnsi="宋体"/>
        </w:rPr>
        <w:t>）</w:t>
      </w:r>
      <w:r>
        <w:rPr>
          <w:rFonts w:ascii="宋体" w:hAnsi="宋体" w:hint="eastAsia"/>
        </w:rPr>
        <w:t>按实际竣工图纸计算，与工程师签字确认的工作量一并结算。</w:t>
      </w:r>
    </w:p>
    <w:p w:rsidR="00CD58AF" w:rsidRDefault="002013C6">
      <w:pPr>
        <w:spacing w:line="360" w:lineRule="auto"/>
        <w:ind w:firstLineChars="200" w:firstLine="420"/>
        <w:rPr>
          <w:rFonts w:ascii="宋体" w:hAnsi="宋体"/>
        </w:rPr>
      </w:pPr>
      <w:r>
        <w:rPr>
          <w:rFonts w:ascii="宋体" w:hAnsi="宋体" w:hint="eastAsia"/>
        </w:rPr>
        <w:t>3.3.6</w:t>
      </w:r>
      <w:r>
        <w:rPr>
          <w:rFonts w:ascii="宋体" w:hAnsi="宋体"/>
        </w:rPr>
        <w:t>合同签订后，如分部分项工程量清单中项目特征和工程内容发生变化或工程发生设计变更</w:t>
      </w:r>
      <w:r>
        <w:rPr>
          <w:rFonts w:ascii="宋体" w:hAnsi="宋体" w:hint="eastAsia"/>
        </w:rPr>
        <w:t>时</w:t>
      </w:r>
      <w:r>
        <w:rPr>
          <w:rFonts w:ascii="宋体" w:hAnsi="宋体"/>
        </w:rPr>
        <w:t>，</w:t>
      </w:r>
      <w:r>
        <w:rPr>
          <w:rFonts w:ascii="宋体" w:hAnsi="宋体" w:hint="eastAsia"/>
        </w:rPr>
        <w:t>工程量计算规则按</w:t>
      </w:r>
      <w:r>
        <w:rPr>
          <w:rFonts w:ascii="宋体" w:hAnsi="宋体" w:hint="eastAsia"/>
        </w:rPr>
        <w:t>GB50500-2013</w:t>
      </w:r>
      <w:r>
        <w:rPr>
          <w:rFonts w:ascii="宋体" w:hAnsi="宋体" w:hint="eastAsia"/>
        </w:rPr>
        <w:t>《建设工程量清单计价规范》计算，人工、材料、机械的消耗量按《上海市房屋建筑工程预算定（</w:t>
      </w:r>
      <w:r>
        <w:rPr>
          <w:rFonts w:ascii="宋体" w:hAnsi="宋体" w:hint="eastAsia"/>
        </w:rPr>
        <w:t>2016</w:t>
      </w:r>
      <w:r>
        <w:rPr>
          <w:rFonts w:ascii="宋体" w:hAnsi="宋体" w:hint="eastAsia"/>
        </w:rPr>
        <w:t>）》、《上海市建筑装饰工程预算定（</w:t>
      </w:r>
      <w:r>
        <w:rPr>
          <w:rFonts w:ascii="宋体" w:hAnsi="宋体" w:hint="eastAsia"/>
        </w:rPr>
        <w:t>2016</w:t>
      </w:r>
      <w:r>
        <w:rPr>
          <w:rFonts w:ascii="宋体" w:hAnsi="宋体" w:hint="eastAsia"/>
        </w:rPr>
        <w:t>）》、</w:t>
      </w:r>
      <w:r>
        <w:rPr>
          <w:rFonts w:ascii="宋体" w:hAnsi="宋体" w:hint="eastAsia"/>
        </w:rPr>
        <w:lastRenderedPageBreak/>
        <w:t>《上海市安装工程预算定（</w:t>
      </w:r>
      <w:r>
        <w:rPr>
          <w:rFonts w:ascii="宋体" w:hAnsi="宋体" w:hint="eastAsia"/>
        </w:rPr>
        <w:t>2016</w:t>
      </w:r>
      <w:r>
        <w:rPr>
          <w:rFonts w:ascii="宋体" w:hAnsi="宋体" w:hint="eastAsia"/>
        </w:rPr>
        <w:t>）》及其他相关定额计取，单价合同中相同或类似的参照合同单价，无类似单价则由供应商参照施工期间的市场信息价格报价，并报工程师审核、经发包人同意后予以调整，管理费、利润等按磋商报价时的费率标准计取。</w:t>
      </w:r>
    </w:p>
    <w:p w:rsidR="00CD58AF" w:rsidRDefault="002013C6">
      <w:pPr>
        <w:pStyle w:val="ab"/>
        <w:spacing w:line="360" w:lineRule="auto"/>
        <w:outlineLvl w:val="9"/>
      </w:pPr>
      <w:bookmarkStart w:id="69" w:name="_Toc179632567"/>
      <w:bookmarkStart w:id="70" w:name="_Toc152045549"/>
      <w:bookmarkStart w:id="71" w:name="_Toc152042325"/>
      <w:bookmarkStart w:id="72" w:name="_Toc144974517"/>
      <w:r>
        <w:rPr>
          <w:rFonts w:hint="eastAsia"/>
        </w:rPr>
        <w:t xml:space="preserve">3.4 </w:t>
      </w:r>
      <w:r>
        <w:rPr>
          <w:rFonts w:hint="eastAsia"/>
        </w:rPr>
        <w:t>投标有效期</w:t>
      </w:r>
      <w:bookmarkEnd w:id="69"/>
      <w:bookmarkEnd w:id="70"/>
      <w:bookmarkEnd w:id="71"/>
      <w:bookmarkEnd w:id="72"/>
    </w:p>
    <w:p w:rsidR="00CD58AF" w:rsidRDefault="002013C6">
      <w:pPr>
        <w:spacing w:line="360" w:lineRule="auto"/>
        <w:ind w:firstLineChars="200" w:firstLine="420"/>
        <w:rPr>
          <w:rFonts w:ascii="宋体" w:hAnsi="宋体"/>
        </w:rPr>
      </w:pPr>
      <w:r>
        <w:rPr>
          <w:rFonts w:ascii="宋体" w:hAnsi="宋体" w:hint="eastAsia"/>
        </w:rPr>
        <w:t>3.4.1</w:t>
      </w:r>
      <w:r>
        <w:rPr>
          <w:rFonts w:ascii="宋体" w:hAnsi="宋体" w:hint="eastAsia"/>
        </w:rPr>
        <w:t>在供应商须知前附表规定的投标有效期内，</w:t>
      </w:r>
      <w:r>
        <w:rPr>
          <w:rFonts w:ascii="宋体" w:hAnsi="宋体" w:hint="eastAsia"/>
          <w:szCs w:val="21"/>
        </w:rPr>
        <w:t>供应商不得补充、修改、替代或者撤回</w:t>
      </w:r>
      <w:r>
        <w:rPr>
          <w:rFonts w:ascii="宋体" w:hAnsi="宋体" w:hint="eastAsia"/>
          <w:szCs w:val="21"/>
        </w:rPr>
        <w:t>其响应文件。</w:t>
      </w:r>
    </w:p>
    <w:p w:rsidR="00CD58AF" w:rsidRDefault="002013C6">
      <w:pPr>
        <w:spacing w:line="360" w:lineRule="auto"/>
        <w:ind w:firstLineChars="200" w:firstLine="420"/>
        <w:rPr>
          <w:rFonts w:ascii="宋体" w:hAnsi="宋体"/>
          <w:szCs w:val="21"/>
        </w:rPr>
      </w:pPr>
      <w:r>
        <w:rPr>
          <w:rFonts w:ascii="宋体" w:hAnsi="宋体" w:hint="eastAsia"/>
        </w:rPr>
        <w:t>3.4.2</w:t>
      </w:r>
      <w:r>
        <w:rPr>
          <w:rFonts w:ascii="宋体" w:hAnsi="宋体" w:hint="eastAsia"/>
          <w:szCs w:val="21"/>
        </w:rPr>
        <w:t>在原投标有效期结束前，如出现特殊情况，招标人可以书面形式要求所有供应商延长投标有效期。供应商同意延长的，不得要求或被允许修改其响应文件的实质性内容，但应当相应延长其磋商保证金的有效期；供应商拒绝延长的，</w:t>
      </w:r>
      <w:r>
        <w:rPr>
          <w:rFonts w:ascii="宋体" w:hAnsi="宋体" w:hint="eastAsia"/>
        </w:rPr>
        <w:t>其投标自原投标有效期届满时失效，</w:t>
      </w:r>
      <w:r>
        <w:rPr>
          <w:rFonts w:ascii="宋体" w:hAnsi="宋体" w:hint="eastAsia"/>
          <w:szCs w:val="21"/>
        </w:rPr>
        <w:t>但供应商有权收回其磋商保证金。</w:t>
      </w:r>
    </w:p>
    <w:p w:rsidR="00CD58AF" w:rsidRDefault="002013C6">
      <w:pPr>
        <w:pStyle w:val="ab"/>
        <w:spacing w:line="360" w:lineRule="auto"/>
        <w:outlineLvl w:val="9"/>
      </w:pPr>
      <w:bookmarkStart w:id="73" w:name="_Toc179632568"/>
      <w:bookmarkStart w:id="74" w:name="_Toc152045550"/>
      <w:bookmarkStart w:id="75" w:name="_Toc144974518"/>
      <w:bookmarkStart w:id="76" w:name="_Toc152042326"/>
      <w:r>
        <w:rPr>
          <w:rFonts w:hint="eastAsia"/>
        </w:rPr>
        <w:t xml:space="preserve">3.5 </w:t>
      </w:r>
      <w:bookmarkEnd w:id="73"/>
      <w:bookmarkEnd w:id="74"/>
      <w:bookmarkEnd w:id="75"/>
      <w:bookmarkEnd w:id="76"/>
      <w:r>
        <w:rPr>
          <w:rFonts w:hint="eastAsia"/>
        </w:rPr>
        <w:t>磋商保证金（不收取）</w:t>
      </w:r>
    </w:p>
    <w:p w:rsidR="00CD58AF" w:rsidRDefault="002013C6">
      <w:pPr>
        <w:pStyle w:val="ab"/>
        <w:spacing w:line="360" w:lineRule="auto"/>
        <w:outlineLvl w:val="9"/>
      </w:pPr>
      <w:bookmarkStart w:id="77" w:name="_Toc144974520"/>
      <w:bookmarkStart w:id="78" w:name="_Toc152045552"/>
      <w:bookmarkStart w:id="79" w:name="_Toc152042328"/>
      <w:bookmarkStart w:id="80" w:name="_Toc179632570"/>
      <w:r>
        <w:rPr>
          <w:rFonts w:hint="eastAsia"/>
        </w:rPr>
        <w:t xml:space="preserve">3.6 </w:t>
      </w:r>
      <w:r>
        <w:rPr>
          <w:rFonts w:hint="eastAsia"/>
        </w:rPr>
        <w:t>供应商基本资料</w:t>
      </w:r>
      <w:bookmarkEnd w:id="77"/>
      <w:bookmarkEnd w:id="78"/>
      <w:bookmarkEnd w:id="79"/>
      <w:bookmarkEnd w:id="80"/>
      <w:r>
        <w:rPr>
          <w:rFonts w:hint="eastAsia"/>
        </w:rPr>
        <w:t xml:space="preserve">  </w:t>
      </w:r>
    </w:p>
    <w:p w:rsidR="00CD58AF" w:rsidRDefault="002013C6">
      <w:pPr>
        <w:spacing w:line="360" w:lineRule="auto"/>
        <w:ind w:firstLineChars="200" w:firstLine="420"/>
      </w:pPr>
      <w:r>
        <w:rPr>
          <w:rFonts w:ascii="宋体" w:hAnsi="宋体" w:hint="eastAsia"/>
        </w:rPr>
        <w:t>3.6.1</w:t>
      </w:r>
      <w:r>
        <w:rPr>
          <w:rFonts w:hint="eastAsia"/>
        </w:rPr>
        <w:t>“供应商基本情况表”应附营业执照副本及其年检合格的证明材料、资质证书副本和安全生产许可证等材料的复印件。</w:t>
      </w:r>
    </w:p>
    <w:p w:rsidR="00CD58AF" w:rsidRDefault="002013C6">
      <w:pPr>
        <w:spacing w:line="360" w:lineRule="auto"/>
        <w:ind w:firstLineChars="200" w:firstLine="420"/>
        <w:rPr>
          <w:rFonts w:ascii="宋体" w:hAnsi="宋体"/>
        </w:rPr>
      </w:pPr>
      <w:r>
        <w:rPr>
          <w:rFonts w:ascii="宋体" w:hAnsi="宋体" w:hint="eastAsia"/>
        </w:rPr>
        <w:t>3.6.2</w:t>
      </w:r>
      <w:r>
        <w:rPr>
          <w:rFonts w:ascii="宋体" w:hAnsi="宋体" w:hint="eastAsia"/>
        </w:rPr>
        <w:t>“设备和设施情况”指完成本工程所需的特种加工设备和生产设施，包括自有和租赁。</w:t>
      </w:r>
    </w:p>
    <w:p w:rsidR="00CD58AF" w:rsidRDefault="002013C6">
      <w:pPr>
        <w:spacing w:line="360" w:lineRule="auto"/>
        <w:ind w:firstLineChars="200" w:firstLine="420"/>
        <w:rPr>
          <w:rFonts w:ascii="宋体" w:hAnsi="宋体"/>
        </w:rPr>
      </w:pPr>
      <w:r>
        <w:rPr>
          <w:rFonts w:ascii="宋体" w:hAnsi="宋体" w:hint="eastAsia"/>
        </w:rPr>
        <w:t>3.6.3</w:t>
      </w:r>
      <w:r>
        <w:rPr>
          <w:rFonts w:ascii="宋体" w:hAnsi="宋体" w:hint="eastAsia"/>
        </w:rPr>
        <w:t>“人员情况”包括项目经理、技术负责人、安全员、质量员及其他关键人员。</w:t>
      </w:r>
    </w:p>
    <w:p w:rsidR="00CD58AF" w:rsidRDefault="002013C6">
      <w:pPr>
        <w:pStyle w:val="ab"/>
        <w:spacing w:line="360" w:lineRule="auto"/>
        <w:outlineLvl w:val="9"/>
      </w:pPr>
      <w:bookmarkStart w:id="81" w:name="_Toc152045554"/>
      <w:bookmarkStart w:id="82" w:name="_Toc152042330"/>
      <w:bookmarkStart w:id="83" w:name="_Toc144974522"/>
      <w:bookmarkStart w:id="84" w:name="_Toc179632572"/>
      <w:r>
        <w:rPr>
          <w:rFonts w:hint="eastAsia"/>
        </w:rPr>
        <w:t xml:space="preserve">3.7 </w:t>
      </w:r>
      <w:r>
        <w:rPr>
          <w:rFonts w:hint="eastAsia"/>
        </w:rPr>
        <w:t>响应文件的编制</w:t>
      </w:r>
      <w:bookmarkEnd w:id="81"/>
      <w:bookmarkEnd w:id="82"/>
      <w:bookmarkEnd w:id="83"/>
      <w:bookmarkEnd w:id="84"/>
    </w:p>
    <w:p w:rsidR="00CD58AF" w:rsidRDefault="002013C6">
      <w:pPr>
        <w:spacing w:line="360" w:lineRule="auto"/>
        <w:ind w:firstLineChars="200" w:firstLine="420"/>
        <w:rPr>
          <w:rFonts w:ascii="宋体" w:hAnsi="宋体"/>
        </w:rPr>
      </w:pPr>
      <w:r>
        <w:rPr>
          <w:rFonts w:ascii="宋体" w:hAnsi="宋体" w:hint="eastAsia"/>
        </w:rPr>
        <w:t>3.7.1</w:t>
      </w:r>
      <w:r>
        <w:rPr>
          <w:rFonts w:ascii="宋体" w:hAnsi="宋体" w:hint="eastAsia"/>
        </w:rPr>
        <w:t>响应文件应按“响应文件格式”进行编写，如有必要，可以增加附页，作为响应文件的组成部分。其中，投标函附录在满足磋商文件实质性要求的基础上，可以提出比磋商文件要求更有利于招标人的承诺。</w:t>
      </w:r>
    </w:p>
    <w:p w:rsidR="00CD58AF" w:rsidRDefault="002013C6">
      <w:pPr>
        <w:spacing w:line="360" w:lineRule="auto"/>
        <w:ind w:firstLineChars="200" w:firstLine="420"/>
        <w:rPr>
          <w:rFonts w:ascii="宋体" w:hAnsi="宋体"/>
        </w:rPr>
      </w:pPr>
      <w:r>
        <w:rPr>
          <w:rFonts w:ascii="宋体" w:hAnsi="宋体" w:hint="eastAsia"/>
        </w:rPr>
        <w:t>3.7.2</w:t>
      </w:r>
      <w:r>
        <w:rPr>
          <w:rFonts w:ascii="宋体" w:hAnsi="宋体" w:hint="eastAsia"/>
        </w:rPr>
        <w:t>响应文件应当对磋商文件有关工期、投标有效期、质量要求、技术标准和要求、招标范围等实质性内容作出响应。</w:t>
      </w:r>
    </w:p>
    <w:p w:rsidR="00CD58AF" w:rsidRDefault="002013C6">
      <w:pPr>
        <w:spacing w:line="360" w:lineRule="auto"/>
        <w:ind w:firstLineChars="200" w:firstLine="420"/>
        <w:rPr>
          <w:rFonts w:ascii="宋体" w:hAnsi="宋体"/>
        </w:rPr>
      </w:pPr>
      <w:r>
        <w:rPr>
          <w:rFonts w:ascii="宋体" w:hAnsi="宋体" w:hint="eastAsia"/>
        </w:rPr>
        <w:t>3.7.3</w:t>
      </w:r>
      <w:r>
        <w:rPr>
          <w:rFonts w:ascii="宋体" w:hAnsi="宋体" w:hint="eastAsia"/>
        </w:rPr>
        <w:t>供应商</w:t>
      </w:r>
      <w:r>
        <w:rPr>
          <w:rFonts w:ascii="宋体" w:hAnsi="宋体"/>
        </w:rPr>
        <w:t>在技术标的编</w:t>
      </w:r>
      <w:r>
        <w:rPr>
          <w:rFonts w:ascii="宋体" w:hAnsi="宋体" w:hint="eastAsia"/>
        </w:rPr>
        <w:t>制</w:t>
      </w:r>
      <w:r>
        <w:rPr>
          <w:rFonts w:ascii="宋体" w:hAnsi="宋体"/>
        </w:rPr>
        <w:t>中应</w:t>
      </w:r>
      <w:r>
        <w:rPr>
          <w:rFonts w:ascii="宋体" w:hAnsi="宋体" w:hint="eastAsia"/>
        </w:rPr>
        <w:t>针对本项目的关键技术、工艺、重点和难点</w:t>
      </w:r>
      <w:r>
        <w:rPr>
          <w:rFonts w:ascii="宋体" w:hAnsi="宋体"/>
        </w:rPr>
        <w:t>，如果未采用新工艺、新技术</w:t>
      </w:r>
      <w:r>
        <w:rPr>
          <w:rFonts w:ascii="宋体" w:hAnsi="宋体" w:hint="eastAsia"/>
        </w:rPr>
        <w:t>、新工法的，应避免把标准、规范、规程和工法的具体内容载入技术标，</w:t>
      </w:r>
      <w:r>
        <w:rPr>
          <w:rFonts w:ascii="宋体" w:hAnsi="宋体"/>
        </w:rPr>
        <w:t>技术标中</w:t>
      </w:r>
      <w:r>
        <w:rPr>
          <w:rFonts w:ascii="宋体" w:hAnsi="宋体" w:hint="eastAsia"/>
        </w:rPr>
        <w:t>不得</w:t>
      </w:r>
      <w:r>
        <w:rPr>
          <w:rFonts w:ascii="宋体" w:hAnsi="宋体"/>
        </w:rPr>
        <w:t>提供与本</w:t>
      </w:r>
      <w:r>
        <w:rPr>
          <w:rFonts w:ascii="宋体" w:hAnsi="宋体" w:hint="eastAsia"/>
        </w:rPr>
        <w:t>工程</w:t>
      </w:r>
      <w:r>
        <w:rPr>
          <w:rFonts w:ascii="宋体" w:hAnsi="宋体"/>
        </w:rPr>
        <w:t>无关内容。未按上述要求编制</w:t>
      </w:r>
      <w:r>
        <w:rPr>
          <w:rFonts w:ascii="宋体" w:hAnsi="宋体" w:hint="eastAsia"/>
        </w:rPr>
        <w:t>响应文件</w:t>
      </w:r>
      <w:r>
        <w:rPr>
          <w:rFonts w:ascii="宋体" w:hAnsi="宋体"/>
        </w:rPr>
        <w:t>的，在技术标的评分中予以酌情扣分。</w:t>
      </w:r>
    </w:p>
    <w:p w:rsidR="00CD58AF" w:rsidRDefault="002013C6">
      <w:pPr>
        <w:spacing w:before="360" w:line="360" w:lineRule="auto"/>
        <w:rPr>
          <w:b/>
          <w:bCs/>
          <w:sz w:val="28"/>
          <w:szCs w:val="28"/>
        </w:rPr>
      </w:pPr>
      <w:bookmarkStart w:id="85" w:name="_Toc152042331"/>
      <w:bookmarkStart w:id="86" w:name="_Toc179632573"/>
      <w:bookmarkStart w:id="87" w:name="_Toc152045555"/>
      <w:bookmarkStart w:id="88" w:name="_Toc354060220"/>
      <w:bookmarkStart w:id="89" w:name="_Toc144974523"/>
      <w:r>
        <w:rPr>
          <w:rFonts w:hint="eastAsia"/>
          <w:b/>
          <w:bCs/>
          <w:sz w:val="28"/>
          <w:szCs w:val="28"/>
        </w:rPr>
        <w:t xml:space="preserve">4. </w:t>
      </w:r>
      <w:bookmarkEnd w:id="85"/>
      <w:bookmarkEnd w:id="86"/>
      <w:bookmarkEnd w:id="87"/>
      <w:bookmarkEnd w:id="88"/>
      <w:bookmarkEnd w:id="89"/>
      <w:r>
        <w:rPr>
          <w:rFonts w:hint="eastAsia"/>
          <w:b/>
          <w:bCs/>
          <w:sz w:val="28"/>
          <w:szCs w:val="28"/>
        </w:rPr>
        <w:t>磋商</w:t>
      </w:r>
    </w:p>
    <w:p w:rsidR="00CD58AF" w:rsidRDefault="002013C6">
      <w:pPr>
        <w:spacing w:line="360" w:lineRule="auto"/>
        <w:ind w:firstLineChars="200" w:firstLine="422"/>
        <w:rPr>
          <w:rFonts w:ascii="宋体" w:hAnsi="宋体"/>
          <w:b/>
          <w:szCs w:val="21"/>
        </w:rPr>
      </w:pPr>
      <w:bookmarkStart w:id="90" w:name="_Toc152045558"/>
      <w:bookmarkStart w:id="91" w:name="_Toc179632576"/>
      <w:bookmarkStart w:id="92" w:name="_Toc144974526"/>
      <w:bookmarkStart w:id="93" w:name="_Toc152042334"/>
      <w:r>
        <w:rPr>
          <w:rFonts w:ascii="宋体" w:hAnsi="宋体" w:hint="eastAsia"/>
          <w:b/>
          <w:szCs w:val="21"/>
        </w:rPr>
        <w:t xml:space="preserve">4. 1 </w:t>
      </w:r>
      <w:r>
        <w:rPr>
          <w:rFonts w:ascii="宋体" w:hAnsi="宋体" w:hint="eastAsia"/>
          <w:b/>
          <w:szCs w:val="21"/>
        </w:rPr>
        <w:t>响应文件的递交</w:t>
      </w:r>
    </w:p>
    <w:p w:rsidR="00CD58AF" w:rsidRDefault="002013C6">
      <w:pPr>
        <w:spacing w:line="360" w:lineRule="auto"/>
        <w:ind w:firstLineChars="200" w:firstLine="420"/>
        <w:rPr>
          <w:rFonts w:ascii="宋体" w:hAnsi="宋体"/>
        </w:rPr>
      </w:pPr>
      <w:r>
        <w:rPr>
          <w:rFonts w:ascii="宋体" w:hAnsi="宋体" w:hint="eastAsia"/>
        </w:rPr>
        <w:t>4.1.1</w:t>
      </w:r>
      <w:r>
        <w:rPr>
          <w:rFonts w:ascii="宋体" w:hAnsi="宋体" w:hint="eastAsia"/>
        </w:rPr>
        <w:t>在投标截止时间前将投标文件携带至开标地点，逾期递交或响应文件不符合采购规定，视为自动放弃；</w:t>
      </w:r>
    </w:p>
    <w:p w:rsidR="00CD58AF" w:rsidRDefault="002013C6">
      <w:pPr>
        <w:spacing w:line="360" w:lineRule="auto"/>
        <w:ind w:firstLineChars="200" w:firstLine="420"/>
        <w:rPr>
          <w:rFonts w:ascii="宋体" w:hAnsi="宋体"/>
        </w:rPr>
      </w:pPr>
      <w:r>
        <w:rPr>
          <w:rFonts w:ascii="宋体" w:hAnsi="宋体" w:hint="eastAsia"/>
        </w:rPr>
        <w:lastRenderedPageBreak/>
        <w:t xml:space="preserve">4.1.2 </w:t>
      </w:r>
      <w:r>
        <w:rPr>
          <w:rFonts w:ascii="宋体" w:hAnsi="宋体" w:hint="eastAsia"/>
        </w:rPr>
        <w:t>递交地点：详见竞争性磋商公告</w:t>
      </w:r>
    </w:p>
    <w:p w:rsidR="00CD58AF" w:rsidRDefault="00CD58AF">
      <w:pPr>
        <w:pStyle w:val="a0"/>
      </w:pPr>
    </w:p>
    <w:p w:rsidR="00CD58AF" w:rsidRDefault="002013C6">
      <w:pPr>
        <w:pStyle w:val="ab"/>
        <w:spacing w:line="360" w:lineRule="auto"/>
        <w:outlineLvl w:val="9"/>
      </w:pPr>
      <w:r>
        <w:rPr>
          <w:rFonts w:hint="eastAsia"/>
        </w:rPr>
        <w:t xml:space="preserve">4.2 </w:t>
      </w:r>
      <w:r>
        <w:rPr>
          <w:rFonts w:hint="eastAsia"/>
        </w:rPr>
        <w:t>响应文件的修改与撤回</w:t>
      </w:r>
      <w:bookmarkEnd w:id="90"/>
      <w:bookmarkEnd w:id="91"/>
      <w:bookmarkEnd w:id="92"/>
      <w:bookmarkEnd w:id="93"/>
    </w:p>
    <w:p w:rsidR="00CD58AF" w:rsidRDefault="002013C6">
      <w:pPr>
        <w:spacing w:line="360" w:lineRule="auto"/>
        <w:ind w:firstLine="480"/>
        <w:rPr>
          <w:rFonts w:ascii="宋体" w:hAnsi="宋体"/>
          <w:szCs w:val="21"/>
        </w:rPr>
      </w:pPr>
      <w:bookmarkStart w:id="94" w:name="_Toc144974527"/>
      <w:bookmarkStart w:id="95" w:name="_Toc152045559"/>
      <w:bookmarkStart w:id="96" w:name="_Toc179632577"/>
      <w:bookmarkStart w:id="97" w:name="_Toc152042335"/>
      <w:bookmarkStart w:id="98" w:name="_Toc354060221"/>
      <w:r>
        <w:rPr>
          <w:rFonts w:ascii="宋体" w:hAnsi="宋体" w:hint="eastAsia"/>
          <w:szCs w:val="21"/>
        </w:rPr>
        <w:t>4.2.1</w:t>
      </w:r>
      <w:r>
        <w:rPr>
          <w:rFonts w:ascii="宋体" w:hAnsi="宋体" w:hint="eastAsia"/>
          <w:szCs w:val="21"/>
        </w:rPr>
        <w:t>投标截止时间前，投标人可以补充、修改、替代或者撤</w:t>
      </w:r>
      <w:r>
        <w:rPr>
          <w:rFonts w:ascii="宋体" w:hAnsi="宋体" w:hint="eastAsia"/>
          <w:szCs w:val="21"/>
        </w:rPr>
        <w:t>回其已提交的投标文件，但必须以书面方式通知招标方。补充、修改的内容为投标文件的组成部分。</w:t>
      </w:r>
    </w:p>
    <w:p w:rsidR="00CD58AF" w:rsidRDefault="002013C6">
      <w:pPr>
        <w:spacing w:line="360" w:lineRule="auto"/>
        <w:ind w:firstLine="480"/>
        <w:rPr>
          <w:rFonts w:ascii="宋体" w:hAnsi="宋体"/>
          <w:szCs w:val="21"/>
        </w:rPr>
      </w:pPr>
      <w:r>
        <w:rPr>
          <w:rFonts w:ascii="宋体" w:hAnsi="宋体" w:hint="eastAsia"/>
          <w:szCs w:val="21"/>
        </w:rPr>
        <w:t>4.2.2</w:t>
      </w:r>
      <w:r>
        <w:rPr>
          <w:rFonts w:ascii="宋体" w:hAnsi="宋体" w:hint="eastAsia"/>
          <w:szCs w:val="21"/>
        </w:rPr>
        <w:t>书面通知应由投标人授权代表签署并盖单位印章。</w:t>
      </w:r>
    </w:p>
    <w:p w:rsidR="00CD58AF" w:rsidRDefault="002013C6">
      <w:pPr>
        <w:spacing w:line="360" w:lineRule="auto"/>
        <w:ind w:firstLine="480"/>
        <w:rPr>
          <w:rFonts w:ascii="宋体" w:hAnsi="宋体"/>
          <w:szCs w:val="21"/>
        </w:rPr>
      </w:pPr>
      <w:r>
        <w:rPr>
          <w:rFonts w:ascii="宋体" w:hAnsi="宋体" w:hint="eastAsia"/>
          <w:szCs w:val="21"/>
        </w:rPr>
        <w:t>4.2.3</w:t>
      </w:r>
      <w:r>
        <w:rPr>
          <w:rFonts w:ascii="宋体" w:hAnsi="宋体" w:hint="eastAsia"/>
          <w:szCs w:val="21"/>
        </w:rPr>
        <w:t>投标截止时间之后至磋商文件规定的投标有效期终止之前，投标人不得放弃投标，不得补充、修改、替代或者撤回其投标文件。</w:t>
      </w:r>
    </w:p>
    <w:p w:rsidR="00CD58AF" w:rsidRDefault="002013C6">
      <w:pPr>
        <w:spacing w:line="360" w:lineRule="auto"/>
        <w:ind w:firstLine="480"/>
        <w:rPr>
          <w:rFonts w:ascii="宋体" w:hAnsi="宋体"/>
          <w:szCs w:val="21"/>
        </w:rPr>
      </w:pPr>
      <w:r>
        <w:rPr>
          <w:rFonts w:ascii="宋体" w:hAnsi="宋体" w:hint="eastAsia"/>
          <w:szCs w:val="21"/>
        </w:rPr>
        <w:t>4.2.4</w:t>
      </w:r>
      <w:r>
        <w:rPr>
          <w:rFonts w:ascii="宋体" w:hAnsi="宋体" w:hint="eastAsia"/>
          <w:szCs w:val="21"/>
        </w:rPr>
        <w:t>无论本次招标的过程及结果如何，除非投标截止时间之前已经撤回，投标人为响应本次招标而提交的任何资料招标方均不退还，投标人有特别声明并经招标方同意的除外。</w:t>
      </w:r>
    </w:p>
    <w:p w:rsidR="00CD58AF" w:rsidRDefault="00CD58AF">
      <w:pPr>
        <w:pStyle w:val="20"/>
        <w:rPr>
          <w:rFonts w:ascii="宋体" w:hAnsi="宋体"/>
          <w:szCs w:val="21"/>
          <w:highlight w:val="yellow"/>
        </w:rPr>
      </w:pPr>
    </w:p>
    <w:p w:rsidR="00CD58AF" w:rsidRDefault="002013C6">
      <w:pPr>
        <w:spacing w:before="360" w:line="360" w:lineRule="auto"/>
        <w:rPr>
          <w:b/>
          <w:bCs/>
          <w:sz w:val="28"/>
          <w:szCs w:val="28"/>
        </w:rPr>
      </w:pPr>
      <w:r>
        <w:rPr>
          <w:rFonts w:hint="eastAsia"/>
          <w:b/>
          <w:bCs/>
          <w:sz w:val="28"/>
          <w:szCs w:val="28"/>
        </w:rPr>
        <w:t xml:space="preserve">5. </w:t>
      </w:r>
      <w:r>
        <w:rPr>
          <w:rFonts w:hint="eastAsia"/>
          <w:b/>
          <w:bCs/>
          <w:sz w:val="28"/>
          <w:szCs w:val="28"/>
        </w:rPr>
        <w:t>开标</w:t>
      </w:r>
      <w:bookmarkEnd w:id="94"/>
      <w:bookmarkEnd w:id="95"/>
      <w:bookmarkEnd w:id="96"/>
      <w:bookmarkEnd w:id="97"/>
      <w:bookmarkEnd w:id="98"/>
    </w:p>
    <w:p w:rsidR="00CD58AF" w:rsidRDefault="002013C6">
      <w:pPr>
        <w:spacing w:line="360" w:lineRule="auto"/>
        <w:ind w:firstLine="480"/>
        <w:rPr>
          <w:rFonts w:ascii="宋体" w:hAnsi="宋体"/>
          <w:szCs w:val="21"/>
        </w:rPr>
      </w:pPr>
      <w:bookmarkStart w:id="99" w:name="_Toc144974529"/>
      <w:bookmarkStart w:id="100" w:name="_Toc179632579"/>
      <w:bookmarkStart w:id="101" w:name="_Toc152042337"/>
      <w:bookmarkStart w:id="102" w:name="_Toc152045561"/>
      <w:r>
        <w:rPr>
          <w:rFonts w:ascii="宋体" w:hAnsi="宋体" w:hint="eastAsia"/>
          <w:szCs w:val="21"/>
        </w:rPr>
        <w:t>5</w:t>
      </w:r>
      <w:r>
        <w:rPr>
          <w:rFonts w:ascii="宋体" w:hAnsi="宋体" w:hint="eastAsia"/>
          <w:szCs w:val="21"/>
        </w:rPr>
        <w:t>．</w:t>
      </w:r>
      <w:r>
        <w:rPr>
          <w:rFonts w:ascii="宋体" w:hAnsi="宋体" w:hint="eastAsia"/>
          <w:szCs w:val="21"/>
        </w:rPr>
        <w:t xml:space="preserve">1 </w:t>
      </w:r>
      <w:r>
        <w:rPr>
          <w:rFonts w:ascii="宋体" w:hAnsi="宋体" w:hint="eastAsia"/>
          <w:szCs w:val="21"/>
        </w:rPr>
        <w:t>招标人将按《供应商须知》前附表以及《竞争性磋商公告》中规定的时间和地点组织磋商。供应商的法定代表人或其授权代表应参加磋商；供应商的法定代表人或其授权代表未按时出席并签到的，视同放弃投标。</w:t>
      </w:r>
    </w:p>
    <w:p w:rsidR="00CD58AF" w:rsidRDefault="002013C6">
      <w:pPr>
        <w:spacing w:line="360" w:lineRule="auto"/>
        <w:ind w:firstLine="480"/>
        <w:rPr>
          <w:rFonts w:ascii="宋体" w:hAnsi="宋体"/>
          <w:szCs w:val="21"/>
        </w:rPr>
      </w:pPr>
      <w:r>
        <w:rPr>
          <w:rFonts w:ascii="宋体" w:hAnsi="宋体" w:hint="eastAsia"/>
          <w:szCs w:val="21"/>
        </w:rPr>
        <w:t>5</w:t>
      </w:r>
      <w:r>
        <w:rPr>
          <w:rFonts w:ascii="宋体" w:hAnsi="宋体" w:hint="eastAsia"/>
          <w:szCs w:val="21"/>
        </w:rPr>
        <w:t>．</w:t>
      </w:r>
      <w:r>
        <w:rPr>
          <w:rFonts w:ascii="宋体" w:hAnsi="宋体" w:hint="eastAsia"/>
          <w:szCs w:val="21"/>
        </w:rPr>
        <w:t xml:space="preserve">2  </w:t>
      </w:r>
      <w:r>
        <w:rPr>
          <w:rFonts w:ascii="宋体" w:hAnsi="宋体" w:hint="eastAsia"/>
          <w:szCs w:val="21"/>
        </w:rPr>
        <w:t>开标时，招标人将当众公布供应商名称、投标书情况汇总表中的磋商内容以及招标人认为有必要公布的其他内容。</w:t>
      </w:r>
    </w:p>
    <w:p w:rsidR="00CD58AF" w:rsidRDefault="002013C6">
      <w:pPr>
        <w:spacing w:line="360" w:lineRule="auto"/>
        <w:ind w:firstLine="480"/>
        <w:rPr>
          <w:rFonts w:ascii="宋体" w:hAnsi="宋体"/>
          <w:szCs w:val="21"/>
        </w:rPr>
      </w:pPr>
      <w:r>
        <w:rPr>
          <w:rFonts w:ascii="宋体" w:hAnsi="宋体" w:hint="eastAsia"/>
          <w:szCs w:val="21"/>
        </w:rPr>
        <w:t>5</w:t>
      </w:r>
      <w:r>
        <w:rPr>
          <w:rFonts w:ascii="宋体" w:hAnsi="宋体" w:hint="eastAsia"/>
          <w:szCs w:val="21"/>
        </w:rPr>
        <w:t>．</w:t>
      </w:r>
      <w:r>
        <w:rPr>
          <w:rFonts w:ascii="宋体" w:hAnsi="宋体" w:hint="eastAsia"/>
          <w:szCs w:val="21"/>
        </w:rPr>
        <w:t xml:space="preserve">3  </w:t>
      </w:r>
      <w:r>
        <w:rPr>
          <w:rFonts w:ascii="宋体" w:hAnsi="宋体" w:hint="eastAsia"/>
          <w:szCs w:val="21"/>
        </w:rPr>
        <w:t>投标书情况汇总表内容与响应文件中相关内容不一致的，以投标书情况汇总表为准。</w:t>
      </w:r>
    </w:p>
    <w:p w:rsidR="00CD58AF" w:rsidRDefault="002013C6">
      <w:pPr>
        <w:spacing w:line="360" w:lineRule="auto"/>
        <w:ind w:firstLine="480"/>
        <w:rPr>
          <w:rFonts w:ascii="宋体" w:hAnsi="宋体"/>
          <w:szCs w:val="21"/>
        </w:rPr>
      </w:pPr>
      <w:r>
        <w:rPr>
          <w:rFonts w:ascii="宋体" w:hAnsi="宋体" w:hint="eastAsia"/>
          <w:szCs w:val="21"/>
        </w:rPr>
        <w:t>5</w:t>
      </w:r>
      <w:r>
        <w:rPr>
          <w:rFonts w:ascii="宋体" w:hAnsi="宋体" w:hint="eastAsia"/>
          <w:szCs w:val="21"/>
        </w:rPr>
        <w:t>．</w:t>
      </w:r>
      <w:r>
        <w:rPr>
          <w:rFonts w:ascii="宋体" w:hAnsi="宋体" w:hint="eastAsia"/>
          <w:szCs w:val="21"/>
        </w:rPr>
        <w:t xml:space="preserve">4  </w:t>
      </w:r>
      <w:r>
        <w:rPr>
          <w:rFonts w:ascii="宋体" w:hAnsi="宋体" w:hint="eastAsia"/>
          <w:szCs w:val="21"/>
        </w:rPr>
        <w:t>招标人将对开标过程进行记录，开标记录包括按上述规定在开标时公布的全部内容。供应商的授权代表应对开标记录进行当场校核及勘误。供应商的授权代表不进行当场校核及勘误的，不影响开标结果及项目招磋商进程。</w:t>
      </w:r>
    </w:p>
    <w:p w:rsidR="00CD58AF" w:rsidRDefault="002013C6">
      <w:pPr>
        <w:spacing w:before="360" w:line="360" w:lineRule="auto"/>
        <w:rPr>
          <w:b/>
          <w:bCs/>
          <w:sz w:val="28"/>
          <w:szCs w:val="28"/>
        </w:rPr>
      </w:pPr>
      <w:bookmarkStart w:id="103" w:name="_Toc152045562"/>
      <w:bookmarkStart w:id="104" w:name="_Toc144974530"/>
      <w:bookmarkStart w:id="105" w:name="_Toc354060222"/>
      <w:bookmarkStart w:id="106" w:name="_Toc179632580"/>
      <w:bookmarkStart w:id="107" w:name="_Toc152042338"/>
      <w:bookmarkEnd w:id="99"/>
      <w:bookmarkEnd w:id="100"/>
      <w:bookmarkEnd w:id="101"/>
      <w:bookmarkEnd w:id="102"/>
      <w:r>
        <w:rPr>
          <w:rFonts w:hint="eastAsia"/>
          <w:b/>
          <w:bCs/>
          <w:sz w:val="28"/>
          <w:szCs w:val="28"/>
        </w:rPr>
        <w:t xml:space="preserve">6. </w:t>
      </w:r>
      <w:bookmarkEnd w:id="103"/>
      <w:bookmarkEnd w:id="104"/>
      <w:bookmarkEnd w:id="105"/>
      <w:bookmarkEnd w:id="106"/>
      <w:bookmarkEnd w:id="107"/>
      <w:r>
        <w:rPr>
          <w:rFonts w:hint="eastAsia"/>
          <w:b/>
          <w:bCs/>
          <w:sz w:val="28"/>
          <w:szCs w:val="28"/>
        </w:rPr>
        <w:t>评审（磋商）</w:t>
      </w:r>
    </w:p>
    <w:p w:rsidR="00CD58AF" w:rsidRDefault="002013C6">
      <w:pPr>
        <w:spacing w:line="360" w:lineRule="auto"/>
        <w:rPr>
          <w:rFonts w:ascii="宋体" w:hAnsi="宋体"/>
          <w:b/>
          <w:szCs w:val="21"/>
        </w:rPr>
      </w:pPr>
      <w:bookmarkStart w:id="108" w:name="_Toc152042342"/>
      <w:bookmarkStart w:id="109" w:name="_Toc144974534"/>
      <w:bookmarkStart w:id="110" w:name="_Toc152045566"/>
      <w:bookmarkStart w:id="111" w:name="_Toc354060223"/>
      <w:bookmarkStart w:id="112" w:name="_Toc179632584"/>
      <w:r>
        <w:rPr>
          <w:rFonts w:ascii="宋体" w:hAnsi="宋体" w:hint="eastAsia"/>
          <w:szCs w:val="21"/>
        </w:rPr>
        <w:t xml:space="preserve">  </w:t>
      </w:r>
      <w:bookmarkStart w:id="113" w:name="_Toc28768"/>
      <w:r>
        <w:rPr>
          <w:rFonts w:ascii="宋体" w:hAnsi="宋体" w:hint="eastAsia"/>
          <w:b/>
          <w:szCs w:val="21"/>
        </w:rPr>
        <w:t>6</w:t>
      </w:r>
      <w:r>
        <w:rPr>
          <w:rFonts w:ascii="宋体" w:hAnsi="宋体" w:hint="eastAsia"/>
          <w:b/>
          <w:szCs w:val="21"/>
        </w:rPr>
        <w:t>．</w:t>
      </w:r>
      <w:r>
        <w:rPr>
          <w:rFonts w:ascii="宋体" w:hAnsi="宋体" w:hint="eastAsia"/>
          <w:b/>
          <w:szCs w:val="21"/>
        </w:rPr>
        <w:t xml:space="preserve">1 </w:t>
      </w:r>
      <w:bookmarkEnd w:id="113"/>
      <w:r>
        <w:rPr>
          <w:rFonts w:ascii="宋体" w:hAnsi="宋体" w:hint="eastAsia"/>
          <w:b/>
          <w:szCs w:val="21"/>
        </w:rPr>
        <w:t>磋商小组</w:t>
      </w:r>
    </w:p>
    <w:p w:rsidR="00CD58AF" w:rsidRDefault="002013C6">
      <w:pPr>
        <w:spacing w:line="360" w:lineRule="auto"/>
        <w:ind w:firstLine="480"/>
        <w:rPr>
          <w:rFonts w:ascii="宋体" w:hAnsi="宋体"/>
          <w:szCs w:val="21"/>
        </w:rPr>
      </w:pPr>
      <w:r>
        <w:rPr>
          <w:rFonts w:ascii="宋体" w:hAnsi="宋体" w:hint="eastAsia"/>
          <w:szCs w:val="21"/>
        </w:rPr>
        <w:t>6.1</w:t>
      </w:r>
      <w:r>
        <w:rPr>
          <w:rFonts w:ascii="宋体" w:hAnsi="宋体" w:hint="eastAsia"/>
          <w:szCs w:val="21"/>
        </w:rPr>
        <w:t>．</w:t>
      </w:r>
      <w:r>
        <w:rPr>
          <w:rFonts w:ascii="宋体" w:hAnsi="宋体" w:hint="eastAsia"/>
          <w:szCs w:val="21"/>
        </w:rPr>
        <w:t xml:space="preserve">1 </w:t>
      </w:r>
      <w:r>
        <w:rPr>
          <w:rFonts w:ascii="宋体" w:hAnsi="宋体" w:hint="eastAsia"/>
          <w:szCs w:val="21"/>
        </w:rPr>
        <w:t>招标人将依法组建磋商小组，磋商小组由采购人的代表和上海市政府采购咨询专家组成，其中专家的人数不少于磋商小组成员总数的三分之二。</w:t>
      </w:r>
    </w:p>
    <w:p w:rsidR="00CD58AF" w:rsidRDefault="002013C6">
      <w:pPr>
        <w:spacing w:line="360" w:lineRule="auto"/>
        <w:ind w:firstLine="480"/>
        <w:rPr>
          <w:rFonts w:ascii="宋体" w:hAnsi="宋体"/>
          <w:szCs w:val="21"/>
        </w:rPr>
      </w:pPr>
      <w:r>
        <w:rPr>
          <w:rFonts w:ascii="宋体" w:hAnsi="宋体" w:hint="eastAsia"/>
          <w:szCs w:val="21"/>
        </w:rPr>
        <w:t>6.1</w:t>
      </w:r>
      <w:r>
        <w:rPr>
          <w:rFonts w:ascii="宋体" w:hAnsi="宋体" w:hint="eastAsia"/>
          <w:szCs w:val="21"/>
        </w:rPr>
        <w:t>．</w:t>
      </w:r>
      <w:r>
        <w:rPr>
          <w:rFonts w:ascii="宋体" w:hAnsi="宋体" w:hint="eastAsia"/>
          <w:szCs w:val="21"/>
        </w:rPr>
        <w:t xml:space="preserve">2 </w:t>
      </w:r>
      <w:r>
        <w:rPr>
          <w:rFonts w:ascii="宋体" w:hAnsi="宋体" w:hint="eastAsia"/>
          <w:szCs w:val="21"/>
        </w:rPr>
        <w:t>磋商小组负责对响应文件进行评审和比较，并向招标人推荐成交候选人。</w:t>
      </w:r>
      <w:r>
        <w:rPr>
          <w:rFonts w:ascii="宋体" w:hAnsi="宋体" w:hint="eastAsia"/>
          <w:szCs w:val="21"/>
        </w:rPr>
        <w:t xml:space="preserve"> </w:t>
      </w:r>
    </w:p>
    <w:p w:rsidR="00CD58AF" w:rsidRDefault="002013C6">
      <w:pPr>
        <w:spacing w:line="360" w:lineRule="auto"/>
        <w:rPr>
          <w:rFonts w:ascii="宋体" w:hAnsi="宋体"/>
          <w:b/>
          <w:szCs w:val="21"/>
        </w:rPr>
      </w:pPr>
      <w:bookmarkStart w:id="114" w:name="OLE_LINK5"/>
      <w:r>
        <w:rPr>
          <w:rFonts w:ascii="宋体" w:hAnsi="宋体" w:hint="eastAsia"/>
          <w:szCs w:val="21"/>
        </w:rPr>
        <w:t xml:space="preserve">   6</w:t>
      </w:r>
      <w:r>
        <w:rPr>
          <w:rFonts w:ascii="宋体" w:hAnsi="宋体" w:hint="eastAsia"/>
          <w:b/>
          <w:szCs w:val="21"/>
        </w:rPr>
        <w:t>．</w:t>
      </w:r>
      <w:r>
        <w:rPr>
          <w:rFonts w:ascii="宋体" w:hAnsi="宋体" w:hint="eastAsia"/>
          <w:b/>
          <w:szCs w:val="21"/>
        </w:rPr>
        <w:t>2</w:t>
      </w:r>
      <w:r>
        <w:rPr>
          <w:rFonts w:ascii="宋体" w:hAnsi="宋体" w:hint="eastAsia"/>
          <w:b/>
          <w:szCs w:val="21"/>
        </w:rPr>
        <w:t>响应文件的初审</w:t>
      </w:r>
    </w:p>
    <w:bookmarkEnd w:id="114"/>
    <w:p w:rsidR="00CD58AF" w:rsidRDefault="002013C6">
      <w:pPr>
        <w:spacing w:line="360" w:lineRule="auto"/>
        <w:ind w:firstLine="480"/>
        <w:rPr>
          <w:rFonts w:ascii="宋体" w:hAnsi="宋体"/>
          <w:szCs w:val="21"/>
        </w:rPr>
      </w:pPr>
      <w:r>
        <w:rPr>
          <w:rFonts w:ascii="宋体" w:hAnsi="宋体" w:hint="eastAsia"/>
          <w:szCs w:val="21"/>
        </w:rPr>
        <w:t>6.2</w:t>
      </w:r>
      <w:r>
        <w:rPr>
          <w:rFonts w:ascii="宋体" w:hAnsi="宋体" w:hint="eastAsia"/>
          <w:szCs w:val="21"/>
        </w:rPr>
        <w:t>．</w:t>
      </w:r>
      <w:r>
        <w:rPr>
          <w:rFonts w:ascii="宋体" w:hAnsi="宋体" w:hint="eastAsia"/>
          <w:szCs w:val="21"/>
        </w:rPr>
        <w:t xml:space="preserve">1 </w:t>
      </w:r>
      <w:r>
        <w:rPr>
          <w:rFonts w:ascii="宋体" w:hAnsi="宋体" w:hint="eastAsia"/>
          <w:szCs w:val="21"/>
        </w:rPr>
        <w:t>开标后，招标人</w:t>
      </w:r>
      <w:r>
        <w:rPr>
          <w:rFonts w:ascii="宋体" w:hAnsi="宋体" w:hint="eastAsia"/>
          <w:szCs w:val="21"/>
        </w:rPr>
        <w:t>将协助磋商小组对响应文件进行初步审查，检查响应文件内容是否</w:t>
      </w:r>
      <w:r>
        <w:rPr>
          <w:rFonts w:ascii="宋体" w:hAnsi="宋体" w:hint="eastAsia"/>
          <w:szCs w:val="21"/>
        </w:rPr>
        <w:lastRenderedPageBreak/>
        <w:t>完整、编排是否有序、有无计算上的错误、是否提交了磋商保证金、文件签署是否规范以及供应商资格是否符合要求等。</w:t>
      </w:r>
    </w:p>
    <w:p w:rsidR="00CD58AF" w:rsidRDefault="002013C6">
      <w:pPr>
        <w:spacing w:line="360" w:lineRule="auto"/>
        <w:ind w:firstLine="480"/>
        <w:rPr>
          <w:rFonts w:ascii="宋体" w:hAnsi="宋体"/>
          <w:szCs w:val="21"/>
        </w:rPr>
      </w:pPr>
      <w:r>
        <w:rPr>
          <w:rFonts w:ascii="宋体" w:hAnsi="宋体" w:hint="eastAsia"/>
          <w:szCs w:val="21"/>
        </w:rPr>
        <w:t>6.2</w:t>
      </w:r>
      <w:r>
        <w:rPr>
          <w:rFonts w:ascii="宋体" w:hAnsi="宋体" w:hint="eastAsia"/>
          <w:szCs w:val="21"/>
        </w:rPr>
        <w:t>．</w:t>
      </w:r>
      <w:r>
        <w:rPr>
          <w:rFonts w:ascii="宋体" w:hAnsi="宋体" w:hint="eastAsia"/>
          <w:szCs w:val="21"/>
        </w:rPr>
        <w:t xml:space="preserve">2 </w:t>
      </w:r>
      <w:r>
        <w:rPr>
          <w:rFonts w:ascii="宋体" w:hAnsi="宋体" w:hint="eastAsia"/>
          <w:szCs w:val="21"/>
        </w:rPr>
        <w:t>在详细评审之前，磋商小组要对供应商资格进行审核并审查每份响应文件是否实质性响应了磋商文件的要求。实质性响应是指响应文件与磋商文件要求的条款、供应商资格、条件和规格相符，没有磋商文件所规定的无效响应情形。磋商小组只根据响应文件本身的内容来判定响应文件的响应性，而不寻求外部的证据。</w:t>
      </w:r>
    </w:p>
    <w:p w:rsidR="00CD58AF" w:rsidRDefault="002013C6">
      <w:pPr>
        <w:spacing w:line="360" w:lineRule="auto"/>
        <w:ind w:firstLine="480"/>
        <w:rPr>
          <w:rFonts w:ascii="宋体" w:hAnsi="宋体"/>
          <w:szCs w:val="21"/>
        </w:rPr>
      </w:pPr>
      <w:r>
        <w:rPr>
          <w:rFonts w:ascii="宋体" w:hAnsi="宋体" w:hint="eastAsia"/>
          <w:szCs w:val="21"/>
        </w:rPr>
        <w:t>6.2</w:t>
      </w:r>
      <w:r>
        <w:rPr>
          <w:rFonts w:ascii="宋体" w:hAnsi="宋体" w:hint="eastAsia"/>
          <w:szCs w:val="21"/>
        </w:rPr>
        <w:t>．</w:t>
      </w:r>
      <w:r>
        <w:rPr>
          <w:rFonts w:ascii="宋体" w:hAnsi="宋体" w:hint="eastAsia"/>
          <w:szCs w:val="21"/>
        </w:rPr>
        <w:t xml:space="preserve">3 </w:t>
      </w:r>
      <w:r>
        <w:rPr>
          <w:rFonts w:ascii="宋体" w:hAnsi="宋体" w:hint="eastAsia"/>
          <w:szCs w:val="21"/>
        </w:rPr>
        <w:t>没有实质性响应磋商文件要求的响应文件不参加</w:t>
      </w:r>
      <w:r>
        <w:rPr>
          <w:rFonts w:ascii="宋体" w:hAnsi="宋体" w:hint="eastAsia"/>
          <w:szCs w:val="21"/>
        </w:rPr>
        <w:t>进一步的评审，供应商不得通过修正或撤销不符合要求的偏离或保留从而使其响应文件成为实质上响应的</w:t>
      </w:r>
      <w:r>
        <w:rPr>
          <w:rFonts w:ascii="宋体" w:hAnsi="宋体" w:hint="eastAsia"/>
        </w:rPr>
        <w:t>投标</w:t>
      </w:r>
      <w:r>
        <w:rPr>
          <w:rFonts w:ascii="宋体" w:hAnsi="宋体" w:hint="eastAsia"/>
          <w:szCs w:val="21"/>
        </w:rPr>
        <w:t>。</w:t>
      </w:r>
    </w:p>
    <w:p w:rsidR="00CD58AF" w:rsidRDefault="002013C6">
      <w:pPr>
        <w:spacing w:line="360" w:lineRule="auto"/>
        <w:ind w:firstLine="480"/>
        <w:rPr>
          <w:rFonts w:ascii="宋体" w:hAnsi="宋体"/>
          <w:szCs w:val="21"/>
        </w:rPr>
      </w:pPr>
      <w:r>
        <w:rPr>
          <w:rFonts w:ascii="宋体" w:hAnsi="宋体" w:hint="eastAsia"/>
          <w:szCs w:val="21"/>
        </w:rPr>
        <w:t>6.2</w:t>
      </w:r>
      <w:r>
        <w:rPr>
          <w:rFonts w:ascii="宋体" w:hAnsi="宋体" w:hint="eastAsia"/>
          <w:szCs w:val="21"/>
        </w:rPr>
        <w:t>．</w:t>
      </w:r>
      <w:r>
        <w:rPr>
          <w:rFonts w:ascii="宋体" w:hAnsi="宋体" w:hint="eastAsia"/>
          <w:szCs w:val="21"/>
        </w:rPr>
        <w:t xml:space="preserve">4 </w:t>
      </w:r>
      <w:r>
        <w:rPr>
          <w:rFonts w:ascii="宋体" w:hAnsi="宋体" w:hint="eastAsia"/>
          <w:szCs w:val="21"/>
        </w:rPr>
        <w:t>对于响应文件中不构成实质性偏差的小的不正规、不一致或不规范，招标人可以接受，但这种接受不能影响评审时供应商之间的相对排序。</w:t>
      </w:r>
    </w:p>
    <w:p w:rsidR="00CD58AF" w:rsidRDefault="002013C6">
      <w:pPr>
        <w:spacing w:line="360" w:lineRule="auto"/>
        <w:rPr>
          <w:rFonts w:ascii="宋体" w:hAnsi="宋体"/>
          <w:b/>
          <w:szCs w:val="21"/>
        </w:rPr>
      </w:pPr>
      <w:r>
        <w:rPr>
          <w:rFonts w:ascii="宋体" w:hAnsi="宋体" w:hint="eastAsia"/>
          <w:szCs w:val="21"/>
        </w:rPr>
        <w:t xml:space="preserve">    </w:t>
      </w:r>
      <w:r>
        <w:rPr>
          <w:rFonts w:ascii="宋体" w:hAnsi="宋体" w:hint="eastAsia"/>
          <w:b/>
          <w:szCs w:val="21"/>
        </w:rPr>
        <w:t>6</w:t>
      </w:r>
      <w:r>
        <w:rPr>
          <w:rFonts w:ascii="宋体" w:hAnsi="宋体" w:hint="eastAsia"/>
          <w:b/>
          <w:szCs w:val="21"/>
        </w:rPr>
        <w:t>．</w:t>
      </w:r>
      <w:r>
        <w:rPr>
          <w:rFonts w:ascii="宋体" w:hAnsi="宋体" w:hint="eastAsia"/>
          <w:b/>
          <w:szCs w:val="21"/>
        </w:rPr>
        <w:t xml:space="preserve">3 </w:t>
      </w:r>
      <w:r>
        <w:rPr>
          <w:rFonts w:ascii="宋体" w:hAnsi="宋体" w:hint="eastAsia"/>
          <w:b/>
          <w:szCs w:val="21"/>
        </w:rPr>
        <w:t>响应文件错误的修正</w:t>
      </w:r>
    </w:p>
    <w:p w:rsidR="00CD58AF" w:rsidRDefault="002013C6">
      <w:pPr>
        <w:spacing w:line="360" w:lineRule="auto"/>
        <w:ind w:firstLineChars="200" w:firstLine="420"/>
        <w:rPr>
          <w:rFonts w:ascii="宋体"/>
          <w:szCs w:val="21"/>
        </w:rPr>
      </w:pPr>
      <w:r>
        <w:rPr>
          <w:rFonts w:ascii="宋体" w:hint="eastAsia"/>
          <w:szCs w:val="21"/>
        </w:rPr>
        <w:t>6.3. 1</w:t>
      </w:r>
      <w:r>
        <w:rPr>
          <w:rFonts w:ascii="宋体" w:hint="eastAsia"/>
          <w:szCs w:val="21"/>
        </w:rPr>
        <w:t>响应文件中如果有下列计算上的错误，将按以下方法进行修正。修正后的结果对供应商具有约束作用，供应商应接受并确认这种修正，否则，其磋商报价评分将按零分处理：</w:t>
      </w:r>
      <w:r>
        <w:rPr>
          <w:rFonts w:ascii="宋体" w:hint="eastAsia"/>
          <w:szCs w:val="21"/>
        </w:rPr>
        <w:t xml:space="preserve"> </w:t>
      </w:r>
    </w:p>
    <w:p w:rsidR="00CD58AF" w:rsidRDefault="002013C6">
      <w:pPr>
        <w:spacing w:line="360" w:lineRule="auto"/>
        <w:ind w:firstLineChars="200" w:firstLine="420"/>
        <w:rPr>
          <w:rFonts w:ascii="宋体"/>
          <w:szCs w:val="21"/>
        </w:rPr>
      </w:pPr>
      <w:r>
        <w:rPr>
          <w:rFonts w:ascii="宋体" w:hint="eastAsia"/>
          <w:szCs w:val="21"/>
        </w:rPr>
        <w:t>（</w:t>
      </w:r>
      <w:r>
        <w:rPr>
          <w:rFonts w:ascii="宋体" w:hint="eastAsia"/>
          <w:szCs w:val="21"/>
        </w:rPr>
        <w:t>1</w:t>
      </w:r>
      <w:r>
        <w:rPr>
          <w:rFonts w:ascii="宋体" w:hint="eastAsia"/>
          <w:szCs w:val="21"/>
        </w:rPr>
        <w:t>）</w:t>
      </w:r>
      <w:r>
        <w:rPr>
          <w:rFonts w:ascii="宋体" w:hAnsi="宋体" w:cs="宋体" w:hint="eastAsia"/>
          <w:bCs/>
          <w:szCs w:val="21"/>
        </w:rPr>
        <w:t>投标书情况汇总表</w:t>
      </w:r>
      <w:r>
        <w:rPr>
          <w:rFonts w:ascii="宋体" w:hint="eastAsia"/>
          <w:szCs w:val="21"/>
        </w:rPr>
        <w:t>与报价明细表及响应文件其它部分内容不一致的，以投标</w:t>
      </w:r>
      <w:r>
        <w:rPr>
          <w:rFonts w:ascii="宋体" w:hint="eastAsia"/>
          <w:szCs w:val="21"/>
        </w:rPr>
        <w:t>书情况汇总表内容为准；招标项目实行网上方式开标的，网上开标一览表内容与纸质响应文件开标一览表及其它部分内容不一致的，以网上开标一览表内容为准；</w:t>
      </w:r>
    </w:p>
    <w:p w:rsidR="00CD58AF" w:rsidRDefault="002013C6">
      <w:pPr>
        <w:spacing w:line="360" w:lineRule="auto"/>
        <w:ind w:firstLineChars="200" w:firstLine="420"/>
        <w:rPr>
          <w:rFonts w:ascii="宋体"/>
          <w:szCs w:val="21"/>
        </w:rPr>
      </w:pPr>
      <w:r>
        <w:rPr>
          <w:rFonts w:ascii="宋体" w:hint="eastAsia"/>
          <w:szCs w:val="21"/>
        </w:rPr>
        <w:t>（</w:t>
      </w:r>
      <w:r>
        <w:rPr>
          <w:rFonts w:ascii="宋体" w:hint="eastAsia"/>
          <w:szCs w:val="21"/>
        </w:rPr>
        <w:t>2</w:t>
      </w:r>
      <w:r>
        <w:rPr>
          <w:rFonts w:ascii="宋体" w:hint="eastAsia"/>
          <w:szCs w:val="21"/>
        </w:rPr>
        <w:t>）响应文件的大写金额和小写金额不一致的，以大写金额为准；</w:t>
      </w:r>
    </w:p>
    <w:p w:rsidR="00CD58AF" w:rsidRDefault="002013C6">
      <w:pPr>
        <w:spacing w:line="360" w:lineRule="auto"/>
        <w:ind w:firstLineChars="200" w:firstLine="420"/>
        <w:rPr>
          <w:rFonts w:ascii="宋体"/>
          <w:szCs w:val="21"/>
        </w:rPr>
      </w:pPr>
      <w:r>
        <w:rPr>
          <w:rFonts w:ascii="宋体" w:hint="eastAsia"/>
          <w:szCs w:val="21"/>
        </w:rPr>
        <w:t>（</w:t>
      </w:r>
      <w:r>
        <w:rPr>
          <w:rFonts w:ascii="宋体" w:hint="eastAsia"/>
          <w:szCs w:val="21"/>
        </w:rPr>
        <w:t>3</w:t>
      </w:r>
      <w:r>
        <w:rPr>
          <w:rFonts w:ascii="宋体" w:hint="eastAsia"/>
          <w:szCs w:val="21"/>
        </w:rPr>
        <w:t>）总价与单价和数量的乘积不一致的，以单价计算结果为准，并修正总价；</w:t>
      </w:r>
    </w:p>
    <w:p w:rsidR="00CD58AF" w:rsidRDefault="002013C6">
      <w:pPr>
        <w:spacing w:line="360" w:lineRule="auto"/>
        <w:ind w:firstLineChars="200" w:firstLine="420"/>
        <w:rPr>
          <w:rFonts w:ascii="宋体"/>
          <w:szCs w:val="21"/>
        </w:rPr>
      </w:pPr>
      <w:r>
        <w:rPr>
          <w:rFonts w:ascii="宋体" w:hint="eastAsia"/>
          <w:szCs w:val="21"/>
        </w:rPr>
        <w:t>响应文件中如果同时出现上述两种或两种以上错误的，则根据以上排序，按照序号在先的方法进行修正。</w:t>
      </w:r>
    </w:p>
    <w:p w:rsidR="00CD58AF" w:rsidRDefault="002013C6">
      <w:pPr>
        <w:spacing w:line="360" w:lineRule="auto"/>
        <w:ind w:firstLineChars="200" w:firstLine="420"/>
        <w:rPr>
          <w:rFonts w:ascii="宋体"/>
          <w:sz w:val="28"/>
          <w:szCs w:val="28"/>
        </w:rPr>
      </w:pPr>
      <w:r>
        <w:rPr>
          <w:rFonts w:ascii="宋体" w:hint="eastAsia"/>
          <w:szCs w:val="21"/>
        </w:rPr>
        <w:t>6.3. 2</w:t>
      </w:r>
      <w:r>
        <w:rPr>
          <w:rFonts w:ascii="宋体" w:hint="eastAsia"/>
          <w:szCs w:val="21"/>
        </w:rPr>
        <w:t>如果响应文件中不同文字文本的解释发生异议的，以中文文本为准。其他错误或矛盾，将按不利于出错供应商的原则进行修正，这些修正供应商应</w:t>
      </w:r>
      <w:r>
        <w:rPr>
          <w:rFonts w:ascii="宋体" w:hint="eastAsia"/>
          <w:szCs w:val="21"/>
        </w:rPr>
        <w:t>予以接受，否则，其响应文件将被作为无效响应处理。</w:t>
      </w:r>
    </w:p>
    <w:p w:rsidR="00CD58AF" w:rsidRDefault="002013C6">
      <w:pPr>
        <w:spacing w:line="360" w:lineRule="auto"/>
        <w:ind w:firstLineChars="200" w:firstLine="422"/>
        <w:rPr>
          <w:rFonts w:ascii="宋体" w:hAnsi="宋体"/>
          <w:b/>
          <w:szCs w:val="21"/>
        </w:rPr>
      </w:pPr>
      <w:bookmarkStart w:id="115" w:name="_Toc19077"/>
      <w:r>
        <w:rPr>
          <w:rFonts w:ascii="宋体" w:hAnsi="宋体" w:hint="eastAsia"/>
          <w:b/>
          <w:szCs w:val="21"/>
        </w:rPr>
        <w:t>6</w:t>
      </w:r>
      <w:r>
        <w:rPr>
          <w:rFonts w:ascii="宋体" w:hAnsi="宋体" w:hint="eastAsia"/>
          <w:b/>
          <w:szCs w:val="21"/>
        </w:rPr>
        <w:t>．</w:t>
      </w:r>
      <w:r>
        <w:rPr>
          <w:rFonts w:ascii="宋体" w:hAnsi="宋体" w:hint="eastAsia"/>
          <w:b/>
          <w:szCs w:val="21"/>
        </w:rPr>
        <w:t xml:space="preserve">4 </w:t>
      </w:r>
      <w:r>
        <w:rPr>
          <w:rFonts w:ascii="宋体" w:hAnsi="宋体" w:hint="eastAsia"/>
          <w:b/>
          <w:szCs w:val="21"/>
        </w:rPr>
        <w:t>响应文件的澄清</w:t>
      </w:r>
      <w:bookmarkEnd w:id="115"/>
    </w:p>
    <w:p w:rsidR="00CD58AF" w:rsidRDefault="002013C6">
      <w:pPr>
        <w:spacing w:line="360" w:lineRule="auto"/>
        <w:ind w:firstLine="480"/>
        <w:rPr>
          <w:rFonts w:ascii="宋体" w:hAnsi="宋体"/>
          <w:szCs w:val="21"/>
        </w:rPr>
      </w:pPr>
      <w:r>
        <w:rPr>
          <w:rFonts w:ascii="宋体" w:hAnsi="宋体" w:hint="eastAsia"/>
          <w:szCs w:val="21"/>
        </w:rPr>
        <w:t>6.4</w:t>
      </w:r>
      <w:r>
        <w:rPr>
          <w:rFonts w:ascii="宋体" w:hAnsi="宋体" w:hint="eastAsia"/>
          <w:szCs w:val="21"/>
        </w:rPr>
        <w:t>．</w:t>
      </w:r>
      <w:r>
        <w:rPr>
          <w:rFonts w:ascii="宋体" w:hAnsi="宋体" w:hint="eastAsia"/>
          <w:szCs w:val="21"/>
        </w:rPr>
        <w:t xml:space="preserve">1 </w:t>
      </w:r>
      <w:r>
        <w:rPr>
          <w:rFonts w:ascii="宋体" w:hAnsi="宋体" w:hint="eastAsia"/>
          <w:szCs w:val="21"/>
        </w:rPr>
        <w:t>为有助于对响应文件审查、评价和比较，磋商小组可分别要求供应商对其响应文件中含义不明确、同类问题表述不一致等有关问题进行澄清。供应商应按照招标人通知的时间和地点委派授权代表向磋商小组作出说明或答复。</w:t>
      </w:r>
    </w:p>
    <w:p w:rsidR="00CD58AF" w:rsidRDefault="002013C6">
      <w:pPr>
        <w:spacing w:line="360" w:lineRule="auto"/>
        <w:ind w:firstLine="480"/>
        <w:rPr>
          <w:rFonts w:ascii="宋体" w:hAnsi="宋体"/>
          <w:szCs w:val="21"/>
        </w:rPr>
      </w:pPr>
      <w:r>
        <w:rPr>
          <w:rFonts w:ascii="宋体" w:hAnsi="宋体" w:hint="eastAsia"/>
          <w:szCs w:val="21"/>
        </w:rPr>
        <w:t>6.4</w:t>
      </w:r>
      <w:r>
        <w:rPr>
          <w:rFonts w:ascii="宋体" w:hAnsi="宋体" w:hint="eastAsia"/>
          <w:szCs w:val="21"/>
        </w:rPr>
        <w:t>．</w:t>
      </w:r>
      <w:r>
        <w:rPr>
          <w:rFonts w:ascii="宋体" w:hAnsi="宋体" w:hint="eastAsia"/>
          <w:szCs w:val="21"/>
        </w:rPr>
        <w:t xml:space="preserve">2 </w:t>
      </w:r>
      <w:r>
        <w:rPr>
          <w:rFonts w:ascii="宋体" w:hAnsi="宋体" w:hint="eastAsia"/>
          <w:szCs w:val="21"/>
        </w:rPr>
        <w:t>供应商对澄清问题的说明或答复，必要时还应以书面形式提交给招标人，并应由供应商授权代表签字和加盖供应商公章。</w:t>
      </w:r>
    </w:p>
    <w:p w:rsidR="00CD58AF" w:rsidRDefault="002013C6">
      <w:pPr>
        <w:spacing w:line="360" w:lineRule="auto"/>
        <w:ind w:firstLine="480"/>
        <w:rPr>
          <w:rFonts w:ascii="宋体" w:hAnsi="宋体"/>
          <w:szCs w:val="21"/>
        </w:rPr>
      </w:pPr>
      <w:r>
        <w:rPr>
          <w:rFonts w:ascii="宋体" w:hAnsi="宋体" w:hint="eastAsia"/>
          <w:szCs w:val="21"/>
        </w:rPr>
        <w:t>6.4</w:t>
      </w:r>
      <w:r>
        <w:rPr>
          <w:rFonts w:ascii="宋体" w:hAnsi="宋体" w:hint="eastAsia"/>
          <w:szCs w:val="21"/>
        </w:rPr>
        <w:t>．</w:t>
      </w:r>
      <w:r>
        <w:rPr>
          <w:rFonts w:ascii="宋体" w:hAnsi="宋体" w:hint="eastAsia"/>
          <w:szCs w:val="21"/>
        </w:rPr>
        <w:t xml:space="preserve">3  </w:t>
      </w:r>
      <w:r>
        <w:rPr>
          <w:rFonts w:ascii="宋体" w:hAnsi="宋体" w:hint="eastAsia"/>
          <w:szCs w:val="21"/>
        </w:rPr>
        <w:t>供应商的澄清文件是其响应文件的组成部分。</w:t>
      </w:r>
    </w:p>
    <w:p w:rsidR="00CD58AF" w:rsidRDefault="002013C6">
      <w:pPr>
        <w:spacing w:line="360" w:lineRule="auto"/>
        <w:ind w:firstLine="480"/>
        <w:rPr>
          <w:rFonts w:ascii="宋体" w:hAnsi="宋体"/>
          <w:szCs w:val="21"/>
        </w:rPr>
      </w:pPr>
      <w:r>
        <w:rPr>
          <w:rFonts w:ascii="宋体" w:hAnsi="宋体" w:hint="eastAsia"/>
          <w:szCs w:val="21"/>
        </w:rPr>
        <w:lastRenderedPageBreak/>
        <w:t>6.4</w:t>
      </w:r>
      <w:r>
        <w:rPr>
          <w:rFonts w:ascii="宋体" w:hAnsi="宋体" w:hint="eastAsia"/>
          <w:szCs w:val="21"/>
        </w:rPr>
        <w:t>．</w:t>
      </w:r>
      <w:r>
        <w:rPr>
          <w:rFonts w:ascii="宋体" w:hAnsi="宋体" w:hint="eastAsia"/>
          <w:szCs w:val="21"/>
        </w:rPr>
        <w:t xml:space="preserve">4  </w:t>
      </w:r>
      <w:r>
        <w:rPr>
          <w:rFonts w:ascii="宋体" w:hAnsi="宋体" w:hint="eastAsia"/>
          <w:szCs w:val="21"/>
        </w:rPr>
        <w:t>供应商的澄清不得改变其响应文件的实质性内容。</w:t>
      </w:r>
    </w:p>
    <w:p w:rsidR="00CD58AF" w:rsidRDefault="002013C6">
      <w:pPr>
        <w:spacing w:line="360" w:lineRule="auto"/>
        <w:rPr>
          <w:rFonts w:ascii="宋体" w:hAnsi="宋体"/>
          <w:b/>
          <w:szCs w:val="21"/>
        </w:rPr>
      </w:pPr>
      <w:r>
        <w:rPr>
          <w:rFonts w:ascii="宋体" w:hAnsi="宋体" w:hint="eastAsia"/>
          <w:szCs w:val="21"/>
        </w:rPr>
        <w:t xml:space="preserve">    </w:t>
      </w:r>
      <w:r>
        <w:rPr>
          <w:rFonts w:ascii="宋体" w:hAnsi="宋体" w:hint="eastAsia"/>
          <w:b/>
          <w:szCs w:val="21"/>
        </w:rPr>
        <w:t>6</w:t>
      </w:r>
      <w:r>
        <w:rPr>
          <w:rFonts w:ascii="宋体" w:hAnsi="宋体" w:hint="eastAsia"/>
          <w:b/>
          <w:szCs w:val="21"/>
        </w:rPr>
        <w:t>．</w:t>
      </w:r>
      <w:r>
        <w:rPr>
          <w:rFonts w:ascii="宋体" w:hAnsi="宋体" w:hint="eastAsia"/>
          <w:b/>
          <w:szCs w:val="21"/>
        </w:rPr>
        <w:t>5</w:t>
      </w:r>
      <w:r>
        <w:rPr>
          <w:rFonts w:ascii="宋体" w:hAnsi="宋体" w:hint="eastAsia"/>
          <w:b/>
          <w:szCs w:val="21"/>
        </w:rPr>
        <w:t>响应文件的评价与比较</w:t>
      </w:r>
    </w:p>
    <w:p w:rsidR="00CD58AF" w:rsidRDefault="002013C6">
      <w:pPr>
        <w:spacing w:line="360" w:lineRule="auto"/>
        <w:rPr>
          <w:rFonts w:ascii="宋体" w:hAnsi="宋体"/>
          <w:szCs w:val="21"/>
        </w:rPr>
      </w:pPr>
      <w:r>
        <w:rPr>
          <w:rFonts w:ascii="宋体" w:hAnsi="宋体" w:hint="eastAsia"/>
          <w:szCs w:val="21"/>
        </w:rPr>
        <w:t xml:space="preserve">    6.5</w:t>
      </w:r>
      <w:r>
        <w:rPr>
          <w:rFonts w:ascii="宋体" w:hAnsi="宋体" w:hint="eastAsia"/>
          <w:szCs w:val="21"/>
        </w:rPr>
        <w:t>．</w:t>
      </w:r>
      <w:r>
        <w:rPr>
          <w:rFonts w:ascii="宋体" w:hAnsi="宋体" w:hint="eastAsia"/>
          <w:szCs w:val="21"/>
        </w:rPr>
        <w:t>1</w:t>
      </w:r>
      <w:r>
        <w:rPr>
          <w:rFonts w:ascii="宋体" w:hAnsi="宋体" w:hint="eastAsia"/>
          <w:szCs w:val="21"/>
        </w:rPr>
        <w:t xml:space="preserve">　磋商小组只对被确定为实质上响应磋商文件要求的响应文件进行评价和比较。</w:t>
      </w:r>
    </w:p>
    <w:p w:rsidR="00CD58AF" w:rsidRDefault="002013C6">
      <w:pPr>
        <w:spacing w:line="360" w:lineRule="auto"/>
        <w:ind w:firstLine="420"/>
        <w:rPr>
          <w:rFonts w:ascii="宋体" w:hAnsi="宋体"/>
          <w:szCs w:val="21"/>
        </w:rPr>
      </w:pPr>
      <w:r>
        <w:rPr>
          <w:rFonts w:ascii="宋体" w:hAnsi="宋体" w:hint="eastAsia"/>
          <w:szCs w:val="21"/>
        </w:rPr>
        <w:t>6.5</w:t>
      </w:r>
      <w:r>
        <w:rPr>
          <w:rFonts w:ascii="宋体" w:hAnsi="宋体" w:hint="eastAsia"/>
          <w:szCs w:val="21"/>
        </w:rPr>
        <w:t>．</w:t>
      </w:r>
      <w:r>
        <w:rPr>
          <w:rFonts w:ascii="宋体" w:hAnsi="宋体" w:hint="eastAsia"/>
          <w:szCs w:val="21"/>
        </w:rPr>
        <w:t>2</w:t>
      </w:r>
      <w:r>
        <w:rPr>
          <w:rFonts w:ascii="宋体" w:hAnsi="宋体" w:hint="eastAsia"/>
          <w:szCs w:val="21"/>
        </w:rPr>
        <w:t xml:space="preserve">　磋商小组根据《磋商办法》中规定的方法进行评审，并向招标人提交书面评审报告和推荐成交候选人。</w:t>
      </w:r>
    </w:p>
    <w:p w:rsidR="00CD58AF" w:rsidRDefault="002013C6">
      <w:pPr>
        <w:spacing w:line="360" w:lineRule="auto"/>
        <w:rPr>
          <w:rFonts w:ascii="宋体" w:hAnsi="宋体"/>
          <w:b/>
          <w:szCs w:val="21"/>
        </w:rPr>
      </w:pPr>
      <w:r>
        <w:rPr>
          <w:rFonts w:ascii="宋体" w:hAnsi="宋体" w:hint="eastAsia"/>
          <w:szCs w:val="21"/>
        </w:rPr>
        <w:t xml:space="preserve">    </w:t>
      </w:r>
      <w:bookmarkStart w:id="116" w:name="_Toc29142"/>
      <w:r>
        <w:rPr>
          <w:rFonts w:ascii="宋体" w:hAnsi="宋体" w:hint="eastAsia"/>
          <w:b/>
          <w:szCs w:val="21"/>
        </w:rPr>
        <w:t xml:space="preserve">6.6 </w:t>
      </w:r>
      <w:r>
        <w:rPr>
          <w:rFonts w:ascii="宋体" w:hAnsi="宋体" w:hint="eastAsia"/>
          <w:b/>
          <w:szCs w:val="21"/>
        </w:rPr>
        <w:t>磋商的有关要求</w:t>
      </w:r>
      <w:bookmarkEnd w:id="116"/>
    </w:p>
    <w:p w:rsidR="00CD58AF" w:rsidRDefault="002013C6">
      <w:pPr>
        <w:spacing w:line="360" w:lineRule="auto"/>
        <w:ind w:firstLineChars="200" w:firstLine="420"/>
        <w:rPr>
          <w:rFonts w:ascii="宋体" w:hAnsi="宋体"/>
          <w:szCs w:val="21"/>
        </w:rPr>
      </w:pPr>
      <w:r>
        <w:rPr>
          <w:rFonts w:ascii="宋体" w:hAnsi="宋体" w:hint="eastAsia"/>
          <w:szCs w:val="21"/>
        </w:rPr>
        <w:t>6.6</w:t>
      </w:r>
      <w:r>
        <w:rPr>
          <w:rFonts w:ascii="宋体" w:hAnsi="宋体" w:hint="eastAsia"/>
          <w:szCs w:val="21"/>
        </w:rPr>
        <w:t>．</w:t>
      </w:r>
      <w:r>
        <w:rPr>
          <w:rFonts w:ascii="宋体" w:hAnsi="宋体" w:hint="eastAsia"/>
          <w:szCs w:val="21"/>
        </w:rPr>
        <w:t>1</w:t>
      </w:r>
      <w:r>
        <w:rPr>
          <w:rFonts w:ascii="宋体" w:hAnsi="宋体" w:hint="eastAsia"/>
          <w:szCs w:val="21"/>
        </w:rPr>
        <w:t>磋商小组应当公平、公正、客观，不带任何倾向性和启发性，磋商小组及有关工作人员不得私下与供应商接触。</w:t>
      </w:r>
    </w:p>
    <w:p w:rsidR="00CD58AF" w:rsidRDefault="002013C6">
      <w:pPr>
        <w:spacing w:line="360" w:lineRule="auto"/>
        <w:ind w:firstLineChars="200" w:firstLine="420"/>
        <w:rPr>
          <w:rFonts w:ascii="宋体" w:hAnsi="宋体"/>
          <w:szCs w:val="21"/>
        </w:rPr>
      </w:pPr>
      <w:r>
        <w:rPr>
          <w:rFonts w:ascii="宋体" w:hAnsi="宋体" w:hint="eastAsia"/>
          <w:szCs w:val="21"/>
        </w:rPr>
        <w:t>6.6</w:t>
      </w:r>
      <w:r>
        <w:rPr>
          <w:rFonts w:ascii="宋体" w:hAnsi="宋体" w:hint="eastAsia"/>
          <w:szCs w:val="21"/>
        </w:rPr>
        <w:t>．</w:t>
      </w:r>
      <w:r>
        <w:rPr>
          <w:rFonts w:ascii="宋体" w:hAnsi="宋体" w:hint="eastAsia"/>
          <w:szCs w:val="21"/>
        </w:rPr>
        <w:t>2</w:t>
      </w:r>
      <w:r>
        <w:rPr>
          <w:rFonts w:ascii="宋体" w:hAnsi="宋体" w:hint="eastAsia"/>
          <w:szCs w:val="21"/>
        </w:rPr>
        <w:t>评审过程严格保密。凡是属于审查、澄清、评价和比较有关的资料以及授标建议等，所有知情人均不得向供应商或其他无关的人员透露。</w:t>
      </w:r>
    </w:p>
    <w:p w:rsidR="00CD58AF" w:rsidRDefault="002013C6">
      <w:pPr>
        <w:spacing w:line="360" w:lineRule="auto"/>
        <w:ind w:firstLineChars="200" w:firstLine="420"/>
        <w:rPr>
          <w:rFonts w:ascii="宋体" w:hAnsi="宋体"/>
          <w:szCs w:val="21"/>
        </w:rPr>
      </w:pPr>
      <w:r>
        <w:rPr>
          <w:rFonts w:ascii="宋体" w:hAnsi="宋体" w:hint="eastAsia"/>
          <w:szCs w:val="21"/>
        </w:rPr>
        <w:t>6.6</w:t>
      </w:r>
      <w:r>
        <w:rPr>
          <w:rFonts w:ascii="宋体" w:hAnsi="宋体" w:hint="eastAsia"/>
          <w:szCs w:val="21"/>
        </w:rPr>
        <w:t>．</w:t>
      </w:r>
      <w:r>
        <w:rPr>
          <w:rFonts w:ascii="宋体" w:hAnsi="宋体" w:hint="eastAsia"/>
          <w:szCs w:val="21"/>
        </w:rPr>
        <w:t>3</w:t>
      </w:r>
      <w:r>
        <w:rPr>
          <w:rFonts w:ascii="宋体" w:hAnsi="宋体" w:hint="eastAsia"/>
          <w:szCs w:val="21"/>
        </w:rPr>
        <w:t>任何单位和个人都不得干扰、影响评审活动的正常进行。供应商在评审过程中所进行的试图影响评审结果的一切不符合法律或招标规定的活动，都可能导致其</w:t>
      </w:r>
      <w:r>
        <w:rPr>
          <w:rFonts w:ascii="宋体" w:hAnsi="宋体" w:hint="eastAsia"/>
        </w:rPr>
        <w:t>投标</w:t>
      </w:r>
      <w:r>
        <w:rPr>
          <w:rFonts w:ascii="宋体" w:hAnsi="宋体" w:hint="eastAsia"/>
          <w:szCs w:val="21"/>
        </w:rPr>
        <w:t>被拒绝。</w:t>
      </w:r>
    </w:p>
    <w:p w:rsidR="00CD58AF" w:rsidRDefault="002013C6">
      <w:pPr>
        <w:spacing w:line="360" w:lineRule="auto"/>
        <w:ind w:firstLineChars="200" w:firstLine="420"/>
        <w:rPr>
          <w:rFonts w:ascii="宋体" w:hAnsi="宋体"/>
          <w:szCs w:val="21"/>
        </w:rPr>
      </w:pPr>
      <w:r>
        <w:rPr>
          <w:rFonts w:ascii="宋体" w:hAnsi="宋体" w:hint="eastAsia"/>
          <w:szCs w:val="21"/>
        </w:rPr>
        <w:t>6.6</w:t>
      </w:r>
      <w:r>
        <w:rPr>
          <w:rFonts w:ascii="宋体" w:hAnsi="宋体" w:hint="eastAsia"/>
          <w:szCs w:val="21"/>
        </w:rPr>
        <w:t>．</w:t>
      </w:r>
      <w:r>
        <w:rPr>
          <w:rFonts w:ascii="宋体" w:hAnsi="宋体" w:hint="eastAsia"/>
          <w:szCs w:val="21"/>
        </w:rPr>
        <w:t>4</w:t>
      </w:r>
      <w:r>
        <w:rPr>
          <w:rFonts w:ascii="宋体" w:hAnsi="宋体" w:hint="eastAsia"/>
          <w:szCs w:val="21"/>
        </w:rPr>
        <w:t>招标人和磋商小组均无义务向供应商进行任何有关评审的解释。</w:t>
      </w:r>
    </w:p>
    <w:p w:rsidR="00CD58AF" w:rsidRDefault="002013C6">
      <w:pPr>
        <w:spacing w:before="360" w:line="360" w:lineRule="auto"/>
        <w:rPr>
          <w:b/>
          <w:bCs/>
          <w:sz w:val="28"/>
          <w:szCs w:val="28"/>
        </w:rPr>
      </w:pPr>
      <w:r>
        <w:rPr>
          <w:rFonts w:hint="eastAsia"/>
          <w:b/>
          <w:bCs/>
          <w:sz w:val="28"/>
          <w:szCs w:val="28"/>
        </w:rPr>
        <w:t xml:space="preserve">7. </w:t>
      </w:r>
      <w:r>
        <w:rPr>
          <w:rFonts w:hint="eastAsia"/>
          <w:b/>
          <w:bCs/>
          <w:sz w:val="28"/>
          <w:szCs w:val="28"/>
        </w:rPr>
        <w:t>合同授予</w:t>
      </w:r>
      <w:bookmarkEnd w:id="108"/>
      <w:bookmarkEnd w:id="109"/>
      <w:bookmarkEnd w:id="110"/>
      <w:bookmarkEnd w:id="111"/>
      <w:bookmarkEnd w:id="112"/>
    </w:p>
    <w:p w:rsidR="00CD58AF" w:rsidRDefault="002013C6">
      <w:pPr>
        <w:pStyle w:val="ab"/>
        <w:spacing w:line="360" w:lineRule="auto"/>
        <w:outlineLvl w:val="9"/>
      </w:pPr>
      <w:bookmarkStart w:id="117" w:name="_Toc144974535"/>
      <w:bookmarkStart w:id="118" w:name="_Toc152045567"/>
      <w:bookmarkStart w:id="119" w:name="_Toc179632585"/>
      <w:bookmarkStart w:id="120" w:name="_Toc152042343"/>
      <w:r>
        <w:rPr>
          <w:rFonts w:hint="eastAsia"/>
        </w:rPr>
        <w:t xml:space="preserve">7.1 </w:t>
      </w:r>
      <w:r>
        <w:rPr>
          <w:rFonts w:hint="eastAsia"/>
        </w:rPr>
        <w:t>定标</w:t>
      </w:r>
      <w:bookmarkEnd w:id="117"/>
      <w:bookmarkEnd w:id="118"/>
      <w:bookmarkEnd w:id="119"/>
      <w:bookmarkEnd w:id="120"/>
    </w:p>
    <w:p w:rsidR="00CD58AF" w:rsidRDefault="002013C6">
      <w:pPr>
        <w:spacing w:line="360" w:lineRule="auto"/>
        <w:ind w:firstLineChars="250" w:firstLine="525"/>
      </w:pPr>
      <w:bookmarkStart w:id="121" w:name="_Toc179632586"/>
      <w:bookmarkStart w:id="122" w:name="_Toc144974536"/>
      <w:bookmarkStart w:id="123" w:name="_Toc152042344"/>
      <w:bookmarkStart w:id="124" w:name="_Toc152045568"/>
      <w:r>
        <w:rPr>
          <w:rFonts w:hint="eastAsia"/>
        </w:rPr>
        <w:t>除供应商须知前附表规定由磋商小组直接确定成交人外，招标人依据磋商小组推荐的成交候选人应当确定排名第一的成交候选人为成交人</w:t>
      </w:r>
      <w:r>
        <w:rPr>
          <w:rFonts w:hint="eastAsia"/>
        </w:rPr>
        <w:t>。排名第一的成交候选人放弃成交、因不可抗力不能履行合同、不按照磋商文件要求提交履约保证金，或者被查实存在影响成交结果的违法行为等情形，不符合成交条件的，招标人可以按照磋商小组提出的成交候选人名单排序依次确定其他成交候选人为成交人，也可以重新招标。</w:t>
      </w:r>
    </w:p>
    <w:p w:rsidR="00CD58AF" w:rsidRDefault="002013C6">
      <w:pPr>
        <w:pStyle w:val="ab"/>
        <w:spacing w:line="360" w:lineRule="auto"/>
        <w:outlineLvl w:val="9"/>
      </w:pPr>
      <w:r>
        <w:rPr>
          <w:rFonts w:hint="eastAsia"/>
        </w:rPr>
        <w:t xml:space="preserve">7.2 </w:t>
      </w:r>
      <w:bookmarkEnd w:id="121"/>
      <w:bookmarkEnd w:id="122"/>
      <w:bookmarkEnd w:id="123"/>
      <w:bookmarkEnd w:id="124"/>
      <w:r>
        <w:rPr>
          <w:rFonts w:hint="eastAsia"/>
        </w:rPr>
        <w:t>成交通知</w:t>
      </w:r>
    </w:p>
    <w:p w:rsidR="00CD58AF" w:rsidRDefault="002013C6">
      <w:pPr>
        <w:spacing w:line="360" w:lineRule="auto"/>
        <w:ind w:firstLineChars="200" w:firstLine="420"/>
      </w:pPr>
      <w:r>
        <w:rPr>
          <w:rFonts w:hint="eastAsia"/>
        </w:rPr>
        <w:t>在</w:t>
      </w:r>
      <w:r>
        <w:rPr>
          <w:rFonts w:ascii="宋体" w:hAnsi="宋体" w:hint="eastAsia"/>
        </w:rPr>
        <w:t>投标</w:t>
      </w:r>
      <w:r>
        <w:rPr>
          <w:rFonts w:hint="eastAsia"/>
        </w:rPr>
        <w:t>有效期内，招标人以书面形式向成交人发出成交通知书，同时将成交结果通知未成交的供应商。</w:t>
      </w:r>
    </w:p>
    <w:p w:rsidR="00CD58AF" w:rsidRDefault="002013C6">
      <w:pPr>
        <w:pStyle w:val="ab"/>
        <w:spacing w:line="360" w:lineRule="auto"/>
        <w:outlineLvl w:val="9"/>
      </w:pPr>
      <w:bookmarkStart w:id="125" w:name="_Toc179632587"/>
      <w:bookmarkStart w:id="126" w:name="_Toc152042345"/>
      <w:bookmarkStart w:id="127" w:name="_Toc152045569"/>
      <w:bookmarkStart w:id="128" w:name="_Toc144974537"/>
      <w:r>
        <w:rPr>
          <w:rFonts w:hint="eastAsia"/>
        </w:rPr>
        <w:t xml:space="preserve">7.3 </w:t>
      </w:r>
      <w:r>
        <w:rPr>
          <w:rFonts w:hint="eastAsia"/>
        </w:rPr>
        <w:t>履约担保</w:t>
      </w:r>
      <w:bookmarkEnd w:id="125"/>
      <w:bookmarkEnd w:id="126"/>
      <w:bookmarkEnd w:id="127"/>
      <w:bookmarkEnd w:id="128"/>
    </w:p>
    <w:p w:rsidR="00CD58AF" w:rsidRDefault="002013C6">
      <w:pPr>
        <w:spacing w:line="360" w:lineRule="auto"/>
        <w:ind w:firstLineChars="200" w:firstLine="420"/>
        <w:rPr>
          <w:rFonts w:ascii="宋体" w:hAnsi="宋体"/>
        </w:rPr>
      </w:pPr>
      <w:bookmarkStart w:id="129" w:name="_Toc179632588"/>
      <w:bookmarkStart w:id="130" w:name="_Toc144974538"/>
      <w:bookmarkStart w:id="131" w:name="_Toc152042346"/>
      <w:bookmarkStart w:id="132" w:name="_Toc152045570"/>
      <w:r>
        <w:rPr>
          <w:rFonts w:ascii="宋体" w:hAnsi="宋体" w:hint="eastAsia"/>
        </w:rPr>
        <w:t>7.3.1</w:t>
      </w:r>
      <w:r>
        <w:rPr>
          <w:rFonts w:ascii="宋体" w:hAnsi="宋体" w:hint="eastAsia"/>
        </w:rPr>
        <w:t>成交单位在合同协议书签署后</w:t>
      </w:r>
      <w:r>
        <w:rPr>
          <w:rFonts w:ascii="宋体" w:hAnsi="宋体" w:hint="eastAsia"/>
        </w:rPr>
        <w:t>14</w:t>
      </w:r>
      <w:r>
        <w:rPr>
          <w:rFonts w:ascii="宋体" w:hAnsi="宋体" w:hint="eastAsia"/>
        </w:rPr>
        <w:t>天内，应按磋商文件的规定向招标人提交一份由银行出具的不可撤销的履约保函。履约担保金额为成交金额或</w:t>
      </w:r>
      <w:r>
        <w:rPr>
          <w:rFonts w:ascii="宋体" w:hAnsi="宋体" w:hint="eastAsia"/>
        </w:rPr>
        <w:t>合同总价的</w:t>
      </w:r>
      <w:r>
        <w:rPr>
          <w:rFonts w:ascii="宋体" w:hAnsi="宋体" w:hint="eastAsia"/>
        </w:rPr>
        <w:t>(10%)</w:t>
      </w:r>
      <w:r>
        <w:rPr>
          <w:rFonts w:ascii="宋体" w:hAnsi="宋体" w:hint="eastAsia"/>
        </w:rPr>
        <w:t>。</w:t>
      </w:r>
    </w:p>
    <w:p w:rsidR="00CD58AF" w:rsidRDefault="002013C6">
      <w:pPr>
        <w:spacing w:line="360" w:lineRule="auto"/>
        <w:ind w:firstLineChars="200" w:firstLine="420"/>
        <w:rPr>
          <w:rFonts w:ascii="宋体" w:hAnsi="宋体"/>
        </w:rPr>
      </w:pPr>
      <w:r>
        <w:rPr>
          <w:rFonts w:ascii="宋体" w:hAnsi="宋体" w:hint="eastAsia"/>
        </w:rPr>
        <w:t xml:space="preserve">7.3.2 </w:t>
      </w:r>
      <w:r>
        <w:rPr>
          <w:rFonts w:ascii="宋体" w:hAnsi="宋体" w:hint="eastAsia"/>
        </w:rPr>
        <w:t>若成交单位未能按本款上述规定向招标人提交履约保函，招标人则有权取消其成交资格，并没收其磋商保证金。招标人有权将本合同授予评审得分依次的其他供应商或重新招标。</w:t>
      </w:r>
    </w:p>
    <w:p w:rsidR="00CD58AF" w:rsidRDefault="002013C6">
      <w:pPr>
        <w:pStyle w:val="ab"/>
        <w:spacing w:line="360" w:lineRule="auto"/>
        <w:outlineLvl w:val="9"/>
      </w:pPr>
      <w:r>
        <w:rPr>
          <w:rFonts w:hint="eastAsia"/>
        </w:rPr>
        <w:lastRenderedPageBreak/>
        <w:t xml:space="preserve">7.4 </w:t>
      </w:r>
      <w:r>
        <w:rPr>
          <w:rFonts w:hint="eastAsia"/>
        </w:rPr>
        <w:t>签订合同</w:t>
      </w:r>
      <w:bookmarkEnd w:id="129"/>
      <w:bookmarkEnd w:id="130"/>
      <w:bookmarkEnd w:id="131"/>
      <w:bookmarkEnd w:id="132"/>
    </w:p>
    <w:p w:rsidR="00CD58AF" w:rsidRDefault="002013C6">
      <w:pPr>
        <w:spacing w:line="360" w:lineRule="auto"/>
        <w:ind w:firstLineChars="200" w:firstLine="420"/>
        <w:rPr>
          <w:rFonts w:ascii="宋体" w:hAnsi="宋体"/>
        </w:rPr>
      </w:pPr>
      <w:r>
        <w:rPr>
          <w:rFonts w:ascii="宋体" w:hAnsi="宋体" w:hint="eastAsia"/>
        </w:rPr>
        <w:t>7.4.1</w:t>
      </w:r>
      <w:r>
        <w:rPr>
          <w:rFonts w:ascii="宋体" w:hAnsi="宋体" w:hint="eastAsia"/>
        </w:rPr>
        <w:t>招标人和成交人应当自成交通知书发出之日起</w:t>
      </w:r>
      <w:r>
        <w:rPr>
          <w:rFonts w:ascii="宋体" w:hAnsi="宋体" w:hint="eastAsia"/>
        </w:rPr>
        <w:t>30</w:t>
      </w:r>
      <w:r>
        <w:rPr>
          <w:rFonts w:ascii="宋体" w:hAnsi="宋体" w:hint="eastAsia"/>
        </w:rPr>
        <w:t>天内，根据磋商文件和成交人的响应文件订立书面合同。成交人无正当理由拒签合同的，招标人有权取消其成交资格，其磋商保证金不予退还；给招标人造成的损失超过磋商保证金数额的，成交人还应当对超过部分予以赔偿。</w:t>
      </w:r>
      <w:r>
        <w:rPr>
          <w:rFonts w:ascii="宋体" w:hAnsi="宋体" w:hint="eastAsia"/>
        </w:rPr>
        <w:t xml:space="preserve"> </w:t>
      </w:r>
    </w:p>
    <w:p w:rsidR="00CD58AF" w:rsidRDefault="002013C6">
      <w:pPr>
        <w:spacing w:line="360" w:lineRule="auto"/>
        <w:ind w:firstLineChars="200" w:firstLine="420"/>
        <w:rPr>
          <w:rFonts w:ascii="宋体" w:hAnsi="宋体"/>
        </w:rPr>
      </w:pPr>
      <w:r>
        <w:rPr>
          <w:rFonts w:ascii="宋体" w:hAnsi="宋体" w:hint="eastAsia"/>
        </w:rPr>
        <w:t xml:space="preserve">7.4.2 </w:t>
      </w:r>
      <w:r>
        <w:rPr>
          <w:rFonts w:ascii="宋体" w:hAnsi="宋体" w:hint="eastAsia"/>
        </w:rPr>
        <w:t>发出成交通知书后，招标人无正当理</w:t>
      </w:r>
      <w:r>
        <w:rPr>
          <w:rFonts w:ascii="宋体" w:hAnsi="宋体" w:hint="eastAsia"/>
        </w:rPr>
        <w:t>由拒签合同的，招标人应向成交人双倍退还磋商保证金；给成交人造成损失的，还应当赔偿损失。</w:t>
      </w:r>
      <w:r>
        <w:rPr>
          <w:rFonts w:ascii="宋体" w:hAnsi="宋体" w:hint="eastAsia"/>
        </w:rPr>
        <w:t xml:space="preserve"> </w:t>
      </w:r>
    </w:p>
    <w:p w:rsidR="00CD58AF" w:rsidRDefault="002013C6">
      <w:pPr>
        <w:spacing w:line="360" w:lineRule="auto"/>
        <w:ind w:firstLineChars="200" w:firstLine="420"/>
        <w:rPr>
          <w:rFonts w:ascii="宋体" w:hAnsi="宋体"/>
        </w:rPr>
      </w:pPr>
      <w:r>
        <w:rPr>
          <w:rFonts w:ascii="宋体" w:hAnsi="宋体" w:hint="eastAsia"/>
        </w:rPr>
        <w:t xml:space="preserve">7.4.3 </w:t>
      </w:r>
      <w:r>
        <w:rPr>
          <w:rFonts w:ascii="宋体" w:hAnsi="宋体" w:hint="eastAsia"/>
        </w:rPr>
        <w:t>本工程合同形式见投标须知前附表。</w:t>
      </w:r>
    </w:p>
    <w:p w:rsidR="00CD58AF" w:rsidRDefault="00CD58AF">
      <w:pPr>
        <w:pStyle w:val="a0"/>
        <w:rPr>
          <w:rFonts w:ascii="宋体" w:hAnsi="宋体"/>
        </w:rPr>
      </w:pPr>
    </w:p>
    <w:p w:rsidR="00CD58AF" w:rsidRDefault="00CD58AF">
      <w:pPr>
        <w:pStyle w:val="a0"/>
        <w:rPr>
          <w:rFonts w:ascii="宋体" w:hAnsi="宋体"/>
        </w:rPr>
      </w:pPr>
    </w:p>
    <w:p w:rsidR="00CD58AF" w:rsidRDefault="00CD58AF">
      <w:pPr>
        <w:pStyle w:val="a0"/>
        <w:rPr>
          <w:rFonts w:ascii="宋体" w:hAnsi="宋体"/>
        </w:rPr>
      </w:pPr>
    </w:p>
    <w:p w:rsidR="00CD58AF" w:rsidRDefault="00CD58AF">
      <w:pPr>
        <w:pStyle w:val="a0"/>
        <w:rPr>
          <w:rFonts w:ascii="宋体" w:hAnsi="宋体"/>
        </w:rPr>
      </w:pPr>
    </w:p>
    <w:p w:rsidR="00CD58AF" w:rsidRDefault="00CD58AF">
      <w:pPr>
        <w:pStyle w:val="a0"/>
        <w:rPr>
          <w:rFonts w:ascii="宋体" w:hAnsi="宋体"/>
        </w:rPr>
      </w:pPr>
    </w:p>
    <w:p w:rsidR="00CD58AF" w:rsidRDefault="00CD58AF">
      <w:pPr>
        <w:pStyle w:val="a0"/>
        <w:rPr>
          <w:rFonts w:ascii="宋体" w:hAnsi="宋体"/>
        </w:rPr>
      </w:pPr>
    </w:p>
    <w:p w:rsidR="00CD58AF" w:rsidRDefault="00CD58AF">
      <w:pPr>
        <w:pStyle w:val="a0"/>
        <w:rPr>
          <w:rFonts w:ascii="宋体" w:hAnsi="宋体"/>
        </w:rPr>
      </w:pPr>
    </w:p>
    <w:p w:rsidR="00CD58AF" w:rsidRDefault="00CD58AF">
      <w:pPr>
        <w:pStyle w:val="a0"/>
        <w:rPr>
          <w:rFonts w:ascii="宋体" w:hAnsi="宋体"/>
        </w:rPr>
      </w:pPr>
    </w:p>
    <w:p w:rsidR="00CD58AF" w:rsidRDefault="00CD58AF">
      <w:pPr>
        <w:pStyle w:val="a0"/>
        <w:rPr>
          <w:rFonts w:ascii="宋体" w:hAnsi="宋体"/>
        </w:rPr>
      </w:pPr>
    </w:p>
    <w:p w:rsidR="00CD58AF" w:rsidRDefault="00CD58AF">
      <w:pPr>
        <w:pStyle w:val="a0"/>
        <w:rPr>
          <w:rFonts w:ascii="宋体" w:hAnsi="宋体"/>
        </w:rPr>
      </w:pPr>
    </w:p>
    <w:p w:rsidR="00CD58AF" w:rsidRDefault="00CD58AF">
      <w:pPr>
        <w:pStyle w:val="a0"/>
        <w:rPr>
          <w:rFonts w:ascii="宋体" w:hAnsi="宋体"/>
        </w:rPr>
      </w:pPr>
    </w:p>
    <w:p w:rsidR="00CD58AF" w:rsidRDefault="00CD58AF">
      <w:pPr>
        <w:pStyle w:val="a0"/>
        <w:rPr>
          <w:rFonts w:ascii="宋体" w:hAnsi="宋体"/>
        </w:rPr>
      </w:pPr>
    </w:p>
    <w:p w:rsidR="00CD58AF" w:rsidRDefault="00CD58AF">
      <w:pPr>
        <w:pStyle w:val="a0"/>
        <w:rPr>
          <w:rFonts w:ascii="宋体" w:hAnsi="宋体"/>
        </w:rPr>
      </w:pPr>
    </w:p>
    <w:p w:rsidR="00CD58AF" w:rsidRDefault="00CD58AF">
      <w:pPr>
        <w:pStyle w:val="a0"/>
        <w:rPr>
          <w:rFonts w:ascii="宋体" w:hAnsi="宋体"/>
        </w:rPr>
      </w:pPr>
    </w:p>
    <w:p w:rsidR="00CD58AF" w:rsidRDefault="00CD58AF">
      <w:pPr>
        <w:pStyle w:val="a0"/>
        <w:rPr>
          <w:rFonts w:ascii="宋体" w:hAnsi="宋体"/>
        </w:rPr>
      </w:pPr>
    </w:p>
    <w:p w:rsidR="00CD58AF" w:rsidRDefault="00CD58AF">
      <w:pPr>
        <w:pStyle w:val="a0"/>
        <w:rPr>
          <w:rFonts w:ascii="宋体" w:hAnsi="宋体"/>
        </w:rPr>
      </w:pPr>
    </w:p>
    <w:p w:rsidR="00CD58AF" w:rsidRDefault="00CD58AF">
      <w:pPr>
        <w:pStyle w:val="a0"/>
        <w:rPr>
          <w:rFonts w:ascii="宋体" w:hAnsi="宋体"/>
        </w:rPr>
      </w:pPr>
    </w:p>
    <w:p w:rsidR="00CD58AF" w:rsidRDefault="00CD58AF">
      <w:pPr>
        <w:pStyle w:val="a0"/>
        <w:rPr>
          <w:rFonts w:ascii="宋体" w:hAnsi="宋体"/>
        </w:rPr>
      </w:pPr>
    </w:p>
    <w:p w:rsidR="00CD58AF" w:rsidRDefault="00CD58AF">
      <w:pPr>
        <w:pStyle w:val="a0"/>
        <w:rPr>
          <w:rFonts w:ascii="宋体" w:hAnsi="宋体"/>
        </w:rPr>
      </w:pPr>
    </w:p>
    <w:p w:rsidR="00CD58AF" w:rsidRDefault="00CD58AF">
      <w:pPr>
        <w:pStyle w:val="a0"/>
        <w:rPr>
          <w:rFonts w:ascii="宋体" w:hAnsi="宋体"/>
        </w:rPr>
      </w:pPr>
    </w:p>
    <w:p w:rsidR="00CD58AF" w:rsidRDefault="00CD58AF">
      <w:pPr>
        <w:pStyle w:val="a0"/>
        <w:rPr>
          <w:rFonts w:ascii="宋体" w:hAnsi="宋体"/>
        </w:rPr>
      </w:pPr>
    </w:p>
    <w:p w:rsidR="00CD58AF" w:rsidRDefault="00CD58AF">
      <w:pPr>
        <w:pStyle w:val="a0"/>
        <w:rPr>
          <w:rFonts w:ascii="宋体" w:hAnsi="宋体"/>
        </w:rPr>
      </w:pPr>
    </w:p>
    <w:p w:rsidR="00CD58AF" w:rsidRDefault="00CD58AF">
      <w:pPr>
        <w:pStyle w:val="a0"/>
        <w:rPr>
          <w:rFonts w:ascii="宋体" w:hAnsi="宋体"/>
        </w:rPr>
      </w:pPr>
    </w:p>
    <w:p w:rsidR="00CD58AF" w:rsidRDefault="00CD58AF">
      <w:pPr>
        <w:pStyle w:val="a0"/>
        <w:rPr>
          <w:rFonts w:ascii="宋体" w:hAnsi="宋体"/>
        </w:rPr>
      </w:pPr>
    </w:p>
    <w:p w:rsidR="00CD58AF" w:rsidRDefault="00CD58AF">
      <w:pPr>
        <w:pStyle w:val="a0"/>
        <w:rPr>
          <w:rFonts w:ascii="宋体" w:hAnsi="宋体"/>
        </w:rPr>
      </w:pPr>
    </w:p>
    <w:p w:rsidR="00CD58AF" w:rsidRDefault="00CD58AF">
      <w:pPr>
        <w:pStyle w:val="a0"/>
        <w:rPr>
          <w:rFonts w:ascii="宋体" w:hAnsi="宋体"/>
        </w:rPr>
      </w:pPr>
    </w:p>
    <w:p w:rsidR="00CD58AF" w:rsidRDefault="002013C6">
      <w:pPr>
        <w:pStyle w:val="a7"/>
        <w:numPr>
          <w:ilvl w:val="0"/>
          <w:numId w:val="3"/>
        </w:numPr>
        <w:adjustRightInd w:val="0"/>
        <w:spacing w:line="360" w:lineRule="auto"/>
        <w:jc w:val="center"/>
        <w:textAlignment w:val="baseline"/>
        <w:outlineLvl w:val="0"/>
        <w:rPr>
          <w:rFonts w:asciiTheme="minorEastAsia" w:eastAsiaTheme="minorEastAsia" w:hAnsiTheme="minorEastAsia" w:cstheme="minorEastAsia"/>
          <w:bCs/>
          <w:sz w:val="36"/>
          <w:szCs w:val="36"/>
        </w:rPr>
      </w:pPr>
      <w:bookmarkStart w:id="133" w:name="_Toc4219"/>
      <w:bookmarkStart w:id="134" w:name="_Toc9346"/>
      <w:bookmarkStart w:id="135" w:name="_Toc354060228"/>
      <w:r>
        <w:rPr>
          <w:rFonts w:hint="eastAsia"/>
        </w:rPr>
        <w:lastRenderedPageBreak/>
        <w:t xml:space="preserve">  </w:t>
      </w:r>
      <w:bookmarkStart w:id="136" w:name="_Toc10823"/>
      <w:r>
        <w:rPr>
          <w:rFonts w:asciiTheme="minorEastAsia" w:eastAsiaTheme="minorEastAsia" w:hAnsiTheme="minorEastAsia" w:cstheme="minorEastAsia" w:hint="eastAsia"/>
          <w:bCs/>
          <w:sz w:val="36"/>
          <w:szCs w:val="36"/>
        </w:rPr>
        <w:t>评审办法</w:t>
      </w:r>
      <w:bookmarkEnd w:id="136"/>
    </w:p>
    <w:bookmarkEnd w:id="133"/>
    <w:bookmarkEnd w:id="134"/>
    <w:bookmarkEnd w:id="135"/>
    <w:p w:rsidR="00CD58AF" w:rsidRDefault="002013C6">
      <w:pPr>
        <w:spacing w:line="360" w:lineRule="auto"/>
        <w:ind w:firstLineChars="200" w:firstLine="420"/>
        <w:rPr>
          <w:rFonts w:ascii="宋体" w:hAnsi="宋体"/>
        </w:rPr>
      </w:pPr>
      <w:r>
        <w:rPr>
          <w:rFonts w:ascii="宋体" w:hAnsi="宋体" w:hint="eastAsia"/>
        </w:rPr>
        <w:t>根据《中华人民共和国政府采购法》、《中华人民共和国政府采购法实施条例》、《政府采购竞争性磋商采购方式管理暂行办法》等有关法律法规，结合本项目的实际需求，制定本办法。</w:t>
      </w:r>
    </w:p>
    <w:p w:rsidR="00CD58AF" w:rsidRDefault="002013C6">
      <w:pPr>
        <w:spacing w:line="360" w:lineRule="auto"/>
        <w:ind w:firstLineChars="200" w:firstLine="422"/>
        <w:rPr>
          <w:rFonts w:ascii="宋体" w:hAnsi="宋体"/>
          <w:b/>
          <w:bCs/>
        </w:rPr>
      </w:pPr>
      <w:r>
        <w:rPr>
          <w:rFonts w:ascii="宋体" w:hAnsi="宋体" w:hint="eastAsia"/>
          <w:b/>
          <w:bCs/>
        </w:rPr>
        <w:t>一、总则</w:t>
      </w:r>
    </w:p>
    <w:p w:rsidR="00CD58AF" w:rsidRDefault="002013C6">
      <w:pPr>
        <w:spacing w:line="360" w:lineRule="auto"/>
        <w:ind w:firstLineChars="200" w:firstLine="420"/>
        <w:rPr>
          <w:rFonts w:ascii="宋体" w:hAnsi="宋体"/>
        </w:rPr>
      </w:pPr>
      <w:r>
        <w:rPr>
          <w:rFonts w:ascii="宋体" w:hAnsi="宋体" w:hint="eastAsia"/>
        </w:rPr>
        <w:t>本次评审总分为</w:t>
      </w:r>
      <w:r>
        <w:rPr>
          <w:rFonts w:ascii="宋体" w:hAnsi="宋体" w:hint="eastAsia"/>
        </w:rPr>
        <w:t>100</w:t>
      </w:r>
      <w:r>
        <w:rPr>
          <w:rFonts w:ascii="宋体" w:hAnsi="宋体" w:hint="eastAsia"/>
        </w:rPr>
        <w:t>分。合格响应方的得分为各项目汇总得分，成交推荐候选资格按得分由高到低顺序排列，得分相同的，按最终报价由低到高顺序排列；得分且最终报价相同的，按技术得分由高到低顺序排列。评分过程中采用四舍五入法，并保留小数</w:t>
      </w:r>
      <w:r>
        <w:rPr>
          <w:rFonts w:ascii="宋体" w:hAnsi="宋体" w:hint="eastAsia"/>
        </w:rPr>
        <w:t>2</w:t>
      </w:r>
      <w:r>
        <w:rPr>
          <w:rFonts w:ascii="宋体" w:hAnsi="宋体" w:hint="eastAsia"/>
        </w:rPr>
        <w:t>位。</w:t>
      </w:r>
    </w:p>
    <w:p w:rsidR="00CD58AF" w:rsidRDefault="002013C6">
      <w:pPr>
        <w:spacing w:line="360" w:lineRule="auto"/>
        <w:ind w:firstLineChars="200" w:firstLine="422"/>
        <w:rPr>
          <w:rFonts w:ascii="宋体" w:hAnsi="宋体"/>
          <w:b/>
          <w:bCs/>
        </w:rPr>
      </w:pPr>
      <w:r>
        <w:rPr>
          <w:rFonts w:ascii="宋体" w:hAnsi="宋体" w:hint="eastAsia"/>
          <w:b/>
          <w:bCs/>
        </w:rPr>
        <w:t>二、分值的计算</w:t>
      </w:r>
    </w:p>
    <w:p w:rsidR="00CD58AF" w:rsidRDefault="002013C6">
      <w:pPr>
        <w:spacing w:line="360" w:lineRule="auto"/>
        <w:ind w:firstLineChars="200" w:firstLine="420"/>
        <w:rPr>
          <w:rFonts w:ascii="宋体" w:hAnsi="宋体"/>
        </w:rPr>
      </w:pPr>
      <w:r>
        <w:rPr>
          <w:rFonts w:ascii="宋体" w:hAnsi="宋体" w:hint="eastAsia"/>
        </w:rPr>
        <w:t>磋商报价得分</w:t>
      </w:r>
      <w:r>
        <w:rPr>
          <w:rFonts w:ascii="宋体" w:hAnsi="宋体" w:hint="eastAsia"/>
        </w:rPr>
        <w:t>=</w:t>
      </w:r>
      <w:r>
        <w:rPr>
          <w:rFonts w:ascii="宋体" w:hAnsi="宋体" w:hint="eastAsia"/>
        </w:rPr>
        <w:t>（磋商基准价</w:t>
      </w:r>
      <w:r>
        <w:rPr>
          <w:rFonts w:ascii="宋体" w:hAnsi="宋体" w:hint="eastAsia"/>
        </w:rPr>
        <w:t>/</w:t>
      </w:r>
      <w:r>
        <w:rPr>
          <w:rFonts w:ascii="宋体" w:hAnsi="宋体" w:hint="eastAsia"/>
        </w:rPr>
        <w:t>最终磋商报价）×价格权值×</w:t>
      </w:r>
      <w:r>
        <w:rPr>
          <w:rFonts w:ascii="宋体" w:hAnsi="宋体" w:hint="eastAsia"/>
        </w:rPr>
        <w:t>100</w:t>
      </w:r>
    </w:p>
    <w:p w:rsidR="00CD58AF" w:rsidRDefault="002013C6">
      <w:pPr>
        <w:spacing w:line="360" w:lineRule="auto"/>
        <w:ind w:firstLineChars="200" w:firstLine="420"/>
        <w:rPr>
          <w:rFonts w:ascii="宋体" w:hAnsi="宋体"/>
        </w:rPr>
      </w:pPr>
      <w:r>
        <w:rPr>
          <w:rFonts w:ascii="宋体" w:hAnsi="宋体" w:hint="eastAsia"/>
        </w:rPr>
        <w:t>技术、资信、商务及其他分按照磋商小组成员的独立评分结果汇总后的算术平均分计算，计算公式为：</w:t>
      </w:r>
    </w:p>
    <w:p w:rsidR="00CD58AF" w:rsidRDefault="002013C6">
      <w:pPr>
        <w:spacing w:line="360" w:lineRule="auto"/>
        <w:ind w:firstLineChars="200" w:firstLine="420"/>
        <w:rPr>
          <w:rFonts w:ascii="宋体" w:hAnsi="宋体"/>
        </w:rPr>
      </w:pPr>
      <w:r>
        <w:rPr>
          <w:rFonts w:ascii="宋体" w:hAnsi="宋体" w:hint="eastAsia"/>
        </w:rPr>
        <w:t>技术、资信商务及其他分</w:t>
      </w:r>
      <w:r>
        <w:rPr>
          <w:rFonts w:ascii="宋体" w:hAnsi="宋体" w:hint="eastAsia"/>
        </w:rPr>
        <w:t>=</w:t>
      </w:r>
      <w:r>
        <w:rPr>
          <w:rFonts w:ascii="宋体" w:hAnsi="宋体" w:hint="eastAsia"/>
        </w:rPr>
        <w:t>磋商小组所有成员评分合计数</w:t>
      </w:r>
      <w:r>
        <w:rPr>
          <w:rFonts w:ascii="宋体" w:hAnsi="宋体" w:hint="eastAsia"/>
        </w:rPr>
        <w:t>/</w:t>
      </w:r>
      <w:r>
        <w:rPr>
          <w:rFonts w:ascii="宋体" w:hAnsi="宋体" w:hint="eastAsia"/>
        </w:rPr>
        <w:t>磋商小组成员组成人数</w:t>
      </w:r>
    </w:p>
    <w:p w:rsidR="00CD58AF" w:rsidRDefault="002013C6">
      <w:pPr>
        <w:spacing w:line="360" w:lineRule="auto"/>
        <w:ind w:firstLineChars="200" w:firstLine="420"/>
        <w:rPr>
          <w:rFonts w:ascii="宋体" w:hAnsi="宋体"/>
        </w:rPr>
      </w:pPr>
      <w:r>
        <w:rPr>
          <w:rFonts w:ascii="宋体" w:hAnsi="宋体" w:hint="eastAsia"/>
        </w:rPr>
        <w:t>响应方综合得分</w:t>
      </w:r>
      <w:r>
        <w:rPr>
          <w:rFonts w:ascii="宋体" w:hAnsi="宋体" w:hint="eastAsia"/>
        </w:rPr>
        <w:t>=</w:t>
      </w:r>
      <w:r>
        <w:rPr>
          <w:rFonts w:ascii="宋体" w:hAnsi="宋体" w:hint="eastAsia"/>
        </w:rPr>
        <w:t>价格分</w:t>
      </w:r>
      <w:r>
        <w:rPr>
          <w:rFonts w:ascii="宋体" w:hAnsi="宋体" w:hint="eastAsia"/>
        </w:rPr>
        <w:t>+(</w:t>
      </w:r>
      <w:r>
        <w:rPr>
          <w:rFonts w:ascii="宋体" w:hAnsi="宋体" w:hint="eastAsia"/>
        </w:rPr>
        <w:t>技术分</w:t>
      </w:r>
      <w:r>
        <w:rPr>
          <w:rFonts w:ascii="宋体" w:hAnsi="宋体" w:hint="eastAsia"/>
        </w:rPr>
        <w:t>+</w:t>
      </w:r>
      <w:r>
        <w:rPr>
          <w:rFonts w:ascii="宋体" w:hAnsi="宋体" w:hint="eastAsia"/>
        </w:rPr>
        <w:t>资信商务及其他分</w:t>
      </w:r>
      <w:r>
        <w:rPr>
          <w:rFonts w:ascii="宋体" w:hAnsi="宋体" w:hint="eastAsia"/>
        </w:rPr>
        <w:t>)</w:t>
      </w:r>
    </w:p>
    <w:p w:rsidR="00CD58AF" w:rsidRDefault="002013C6">
      <w:pPr>
        <w:spacing w:line="360" w:lineRule="auto"/>
        <w:ind w:firstLineChars="200" w:firstLine="422"/>
        <w:rPr>
          <w:rFonts w:ascii="宋体" w:hAnsi="宋体"/>
          <w:b/>
          <w:bCs/>
        </w:rPr>
      </w:pPr>
      <w:r>
        <w:rPr>
          <w:rFonts w:ascii="宋体" w:hAnsi="宋体" w:hint="eastAsia"/>
          <w:b/>
          <w:bCs/>
        </w:rPr>
        <w:t>三、评审内容及标准</w:t>
      </w:r>
    </w:p>
    <w:p w:rsidR="00CD58AF" w:rsidRDefault="002013C6">
      <w:pPr>
        <w:snapToGrid w:val="0"/>
        <w:spacing w:line="360" w:lineRule="auto"/>
        <w:ind w:firstLineChars="200" w:firstLine="42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（一）、总则</w:t>
      </w:r>
    </w:p>
    <w:p w:rsidR="00CD58AF" w:rsidRDefault="002013C6">
      <w:pPr>
        <w:snapToGrid w:val="0"/>
        <w:spacing w:line="360" w:lineRule="auto"/>
        <w:ind w:firstLineChars="200" w:firstLine="42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1</w:t>
      </w:r>
      <w:r>
        <w:rPr>
          <w:rFonts w:asciiTheme="minorEastAsia" w:eastAsiaTheme="minorEastAsia" w:hAnsiTheme="minorEastAsia" w:cstheme="minorEastAsia" w:hint="eastAsia"/>
          <w:bCs/>
          <w:szCs w:val="21"/>
        </w:rPr>
        <w:t>、本磋商办法根据《中华人民共和国政府采购法》、《中华人民共和国招标投标法》、《政府采购竞争性磋商采购方式管理暂行办法》及其他法律、法规的规定并结合本工程磋商文件中的有关条款予以制定，本办法是采购人确定中标人的依据。在磋商过程中将坚持和充分地体现公平、公正和合理的原则，以最高得分者为中标人。</w:t>
      </w:r>
    </w:p>
    <w:p w:rsidR="00CD58AF" w:rsidRDefault="002013C6">
      <w:pPr>
        <w:snapToGrid w:val="0"/>
        <w:spacing w:line="360" w:lineRule="auto"/>
        <w:ind w:firstLineChars="200" w:firstLine="42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2</w:t>
      </w:r>
      <w:r>
        <w:rPr>
          <w:rFonts w:asciiTheme="minorEastAsia" w:eastAsiaTheme="minorEastAsia" w:hAnsiTheme="minorEastAsia" w:cstheme="minorEastAsia" w:hint="eastAsia"/>
          <w:bCs/>
          <w:szCs w:val="21"/>
        </w:rPr>
        <w:t>、本工程磋商采用“综合评分法”。</w:t>
      </w:r>
    </w:p>
    <w:p w:rsidR="00CD58AF" w:rsidRDefault="002013C6">
      <w:pPr>
        <w:snapToGrid w:val="0"/>
        <w:spacing w:line="360" w:lineRule="auto"/>
        <w:ind w:firstLineChars="200" w:firstLine="42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以百分制计算，设总分为</w:t>
      </w:r>
      <w:r>
        <w:rPr>
          <w:rFonts w:asciiTheme="minorEastAsia" w:eastAsiaTheme="minorEastAsia" w:hAnsiTheme="minorEastAsia" w:cstheme="minorEastAsia" w:hint="eastAsia"/>
          <w:bCs/>
          <w:szCs w:val="21"/>
        </w:rPr>
        <w:t>100</w:t>
      </w:r>
      <w:r>
        <w:rPr>
          <w:rFonts w:asciiTheme="minorEastAsia" w:eastAsiaTheme="minorEastAsia" w:hAnsiTheme="minorEastAsia" w:cstheme="minorEastAsia" w:hint="eastAsia"/>
          <w:bCs/>
          <w:szCs w:val="21"/>
        </w:rPr>
        <w:t>分</w:t>
      </w:r>
      <w:r>
        <w:rPr>
          <w:rFonts w:asciiTheme="minorEastAsia" w:eastAsiaTheme="minorEastAsia" w:hAnsiTheme="minorEastAsia" w:cstheme="minorEastAsia" w:hint="eastAsia"/>
          <w:bCs/>
          <w:szCs w:val="21"/>
        </w:rPr>
        <w:t>(</w:t>
      </w:r>
      <w:r>
        <w:rPr>
          <w:rFonts w:asciiTheme="minorEastAsia" w:eastAsiaTheme="minorEastAsia" w:hAnsiTheme="minorEastAsia" w:cstheme="minorEastAsia" w:hint="eastAsia"/>
          <w:bCs/>
          <w:szCs w:val="21"/>
        </w:rPr>
        <w:t>其中技术标满分为</w:t>
      </w:r>
      <w:r>
        <w:rPr>
          <w:rFonts w:asciiTheme="minorEastAsia" w:eastAsiaTheme="minorEastAsia" w:hAnsiTheme="minorEastAsia" w:cstheme="minorEastAsia" w:hint="eastAsia"/>
          <w:bCs/>
          <w:szCs w:val="21"/>
        </w:rPr>
        <w:t>70</w:t>
      </w:r>
      <w:r>
        <w:rPr>
          <w:rFonts w:asciiTheme="minorEastAsia" w:eastAsiaTheme="minorEastAsia" w:hAnsiTheme="minorEastAsia" w:cstheme="minorEastAsia" w:hint="eastAsia"/>
          <w:bCs/>
          <w:szCs w:val="21"/>
        </w:rPr>
        <w:t>分，商务标</w:t>
      </w:r>
      <w:r>
        <w:rPr>
          <w:rFonts w:asciiTheme="minorEastAsia" w:eastAsiaTheme="minorEastAsia" w:hAnsiTheme="minorEastAsia" w:cstheme="minorEastAsia" w:hint="eastAsia"/>
          <w:bCs/>
          <w:szCs w:val="21"/>
        </w:rPr>
        <w:t>30</w:t>
      </w:r>
      <w:r>
        <w:rPr>
          <w:rFonts w:asciiTheme="minorEastAsia" w:eastAsiaTheme="minorEastAsia" w:hAnsiTheme="minorEastAsia" w:cstheme="minorEastAsia" w:hint="eastAsia"/>
          <w:bCs/>
          <w:szCs w:val="21"/>
        </w:rPr>
        <w:t>分</w:t>
      </w:r>
      <w:r>
        <w:rPr>
          <w:rFonts w:asciiTheme="minorEastAsia" w:eastAsiaTheme="minorEastAsia" w:hAnsiTheme="minorEastAsia" w:cstheme="minorEastAsia" w:hint="eastAsia"/>
          <w:bCs/>
          <w:szCs w:val="21"/>
        </w:rPr>
        <w:t>)</w:t>
      </w:r>
      <w:r>
        <w:rPr>
          <w:rFonts w:asciiTheme="minorEastAsia" w:eastAsiaTheme="minorEastAsia" w:hAnsiTheme="minorEastAsia" w:cstheme="minorEastAsia" w:hint="eastAsia"/>
          <w:bCs/>
          <w:szCs w:val="21"/>
        </w:rPr>
        <w:t>。综合得分</w:t>
      </w:r>
      <w:r>
        <w:rPr>
          <w:rFonts w:asciiTheme="minorEastAsia" w:eastAsiaTheme="minorEastAsia" w:hAnsiTheme="minorEastAsia" w:cstheme="minorEastAsia" w:hint="eastAsia"/>
          <w:bCs/>
          <w:szCs w:val="21"/>
        </w:rPr>
        <w:t>=</w:t>
      </w:r>
      <w:r>
        <w:rPr>
          <w:rFonts w:asciiTheme="minorEastAsia" w:eastAsiaTheme="minorEastAsia" w:hAnsiTheme="minorEastAsia" w:cstheme="minorEastAsia" w:hint="eastAsia"/>
          <w:bCs/>
          <w:szCs w:val="21"/>
        </w:rPr>
        <w:t>技术标得分</w:t>
      </w:r>
      <w:r>
        <w:rPr>
          <w:rFonts w:asciiTheme="minorEastAsia" w:eastAsiaTheme="minorEastAsia" w:hAnsiTheme="minorEastAsia" w:cstheme="minorEastAsia" w:hint="eastAsia"/>
          <w:bCs/>
          <w:szCs w:val="21"/>
        </w:rPr>
        <w:t>+</w:t>
      </w:r>
      <w:r>
        <w:rPr>
          <w:rFonts w:asciiTheme="minorEastAsia" w:eastAsiaTheme="minorEastAsia" w:hAnsiTheme="minorEastAsia" w:cstheme="minorEastAsia" w:hint="eastAsia"/>
          <w:bCs/>
          <w:szCs w:val="21"/>
        </w:rPr>
        <w:t>商务标得分，最高者为第一名，依此类推确定得分排名顺序。商务报价得分打分分值精确到小数点后二位，第三位数四舍五入；技术分打分分值最小为“</w:t>
      </w:r>
      <w:r>
        <w:rPr>
          <w:rFonts w:asciiTheme="minorEastAsia" w:eastAsiaTheme="minorEastAsia" w:hAnsiTheme="minorEastAsia" w:cstheme="minorEastAsia" w:hint="eastAsia"/>
          <w:bCs/>
          <w:szCs w:val="21"/>
        </w:rPr>
        <w:t>0.1</w:t>
      </w:r>
      <w:r>
        <w:rPr>
          <w:rFonts w:asciiTheme="minorEastAsia" w:eastAsiaTheme="minorEastAsia" w:hAnsiTheme="minorEastAsia" w:cstheme="minorEastAsia" w:hint="eastAsia"/>
          <w:bCs/>
          <w:szCs w:val="21"/>
        </w:rPr>
        <w:t>”分，综合得分保留到小数点后二位，第三位数四舍五入。</w:t>
      </w:r>
    </w:p>
    <w:p w:rsidR="00CD58AF" w:rsidRDefault="002013C6">
      <w:pPr>
        <w:snapToGrid w:val="0"/>
        <w:spacing w:line="360" w:lineRule="auto"/>
        <w:ind w:firstLineChars="200" w:firstLine="42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3</w:t>
      </w:r>
      <w:r>
        <w:rPr>
          <w:rFonts w:asciiTheme="minorEastAsia" w:eastAsiaTheme="minorEastAsia" w:hAnsiTheme="minorEastAsia" w:cstheme="minorEastAsia" w:hint="eastAsia"/>
          <w:bCs/>
          <w:szCs w:val="21"/>
        </w:rPr>
        <w:t>、本次磋商项目的磋商小组由技术经济等方面的专家与采购人代表组成，成员人数为</w:t>
      </w:r>
      <w:r>
        <w:rPr>
          <w:rFonts w:asciiTheme="minorEastAsia" w:eastAsiaTheme="minorEastAsia" w:hAnsiTheme="minorEastAsia" w:cstheme="minorEastAsia" w:hint="eastAsia"/>
          <w:bCs/>
          <w:szCs w:val="21"/>
        </w:rPr>
        <w:t>3</w:t>
      </w:r>
      <w:r>
        <w:rPr>
          <w:rFonts w:asciiTheme="minorEastAsia" w:eastAsiaTheme="minorEastAsia" w:hAnsiTheme="minorEastAsia" w:cstheme="minorEastAsia" w:hint="eastAsia"/>
          <w:bCs/>
          <w:szCs w:val="21"/>
        </w:rPr>
        <w:t>人，其中采购人代表</w:t>
      </w:r>
      <w:r>
        <w:rPr>
          <w:rFonts w:asciiTheme="minorEastAsia" w:eastAsiaTheme="minorEastAsia" w:hAnsiTheme="minorEastAsia" w:cstheme="minorEastAsia" w:hint="eastAsia"/>
          <w:bCs/>
          <w:szCs w:val="21"/>
        </w:rPr>
        <w:t>1</w:t>
      </w:r>
      <w:r>
        <w:rPr>
          <w:rFonts w:asciiTheme="minorEastAsia" w:eastAsiaTheme="minorEastAsia" w:hAnsiTheme="minorEastAsia" w:cstheme="minorEastAsia" w:hint="eastAsia"/>
          <w:bCs/>
          <w:szCs w:val="21"/>
        </w:rPr>
        <w:t>人，其余技术、经济等方面的专家评委从上海市相关专家库中抽取。</w:t>
      </w:r>
    </w:p>
    <w:p w:rsidR="00CD58AF" w:rsidRDefault="002013C6">
      <w:pPr>
        <w:snapToGrid w:val="0"/>
        <w:spacing w:line="360" w:lineRule="auto"/>
        <w:ind w:firstLineChars="200" w:firstLine="42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4</w:t>
      </w:r>
      <w:r>
        <w:rPr>
          <w:rFonts w:asciiTheme="minorEastAsia" w:eastAsiaTheme="minorEastAsia" w:hAnsiTheme="minorEastAsia" w:cstheme="minorEastAsia" w:hint="eastAsia"/>
          <w:bCs/>
          <w:szCs w:val="21"/>
        </w:rPr>
        <w:t>、磋商小组成员须磋商报告上签字。</w:t>
      </w:r>
    </w:p>
    <w:p w:rsidR="00CD58AF" w:rsidRDefault="002013C6">
      <w:pPr>
        <w:snapToGrid w:val="0"/>
        <w:spacing w:line="360" w:lineRule="auto"/>
        <w:ind w:firstLineChars="200" w:firstLine="42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5</w:t>
      </w:r>
      <w:r>
        <w:rPr>
          <w:rFonts w:asciiTheme="minorEastAsia" w:eastAsiaTheme="minorEastAsia" w:hAnsiTheme="minorEastAsia" w:cstheme="minorEastAsia" w:hint="eastAsia"/>
          <w:bCs/>
          <w:szCs w:val="21"/>
        </w:rPr>
        <w:t>、在磋商、决标过程中应遵照执行磋商文件及磋商办法的规定，任何人不得干预磋商过程和决定中标人，如有违反上述规定的，根据情节</w:t>
      </w:r>
      <w:r>
        <w:rPr>
          <w:rFonts w:asciiTheme="minorEastAsia" w:eastAsiaTheme="minorEastAsia" w:hAnsiTheme="minorEastAsia" w:cstheme="minorEastAsia" w:hint="eastAsia"/>
          <w:bCs/>
          <w:szCs w:val="21"/>
        </w:rPr>
        <w:t>的轻重依法进行处理。</w:t>
      </w:r>
    </w:p>
    <w:p w:rsidR="00CD58AF" w:rsidRDefault="002013C6">
      <w:pPr>
        <w:snapToGrid w:val="0"/>
        <w:spacing w:line="360" w:lineRule="auto"/>
        <w:ind w:firstLineChars="200" w:firstLine="42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6</w:t>
      </w:r>
      <w:r>
        <w:rPr>
          <w:rFonts w:asciiTheme="minorEastAsia" w:eastAsiaTheme="minorEastAsia" w:hAnsiTheme="minorEastAsia" w:cstheme="minorEastAsia" w:hint="eastAsia"/>
          <w:bCs/>
          <w:szCs w:val="21"/>
        </w:rPr>
        <w:t>、在磋商过程中，磋商小组应按以下原则评审：</w:t>
      </w:r>
    </w:p>
    <w:p w:rsidR="00CD58AF" w:rsidRDefault="002013C6">
      <w:pPr>
        <w:snapToGrid w:val="0"/>
        <w:spacing w:line="360" w:lineRule="auto"/>
        <w:ind w:firstLineChars="200" w:firstLine="42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6.1</w:t>
      </w:r>
      <w:r>
        <w:rPr>
          <w:rFonts w:asciiTheme="minorEastAsia" w:eastAsiaTheme="minorEastAsia" w:hAnsiTheme="minorEastAsia" w:cstheme="minorEastAsia" w:hint="eastAsia"/>
          <w:bCs/>
          <w:szCs w:val="21"/>
        </w:rPr>
        <w:t>磋商小组应根据磋商文件、磋商办法及入选评审对象的响应文件，审查回标分析报告，并确认其真实性。</w:t>
      </w:r>
    </w:p>
    <w:p w:rsidR="00CD58AF" w:rsidRDefault="002013C6">
      <w:pPr>
        <w:snapToGrid w:val="0"/>
        <w:spacing w:line="360" w:lineRule="auto"/>
        <w:ind w:firstLineChars="200" w:firstLine="42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lastRenderedPageBreak/>
        <w:t>6.2</w:t>
      </w:r>
      <w:r>
        <w:rPr>
          <w:rFonts w:asciiTheme="minorEastAsia" w:eastAsiaTheme="minorEastAsia" w:hAnsiTheme="minorEastAsia" w:cstheme="minorEastAsia" w:hint="eastAsia"/>
          <w:bCs/>
          <w:szCs w:val="21"/>
        </w:rPr>
        <w:t>磋商小组如需要，可要求入选评审对象作出澄清、说明和补正。</w:t>
      </w:r>
    </w:p>
    <w:p w:rsidR="00CD58AF" w:rsidRDefault="002013C6">
      <w:pPr>
        <w:snapToGrid w:val="0"/>
        <w:spacing w:line="360" w:lineRule="auto"/>
        <w:ind w:firstLineChars="200" w:firstLine="42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7</w:t>
      </w:r>
      <w:r>
        <w:rPr>
          <w:rFonts w:asciiTheme="minorEastAsia" w:eastAsiaTheme="minorEastAsia" w:hAnsiTheme="minorEastAsia" w:cstheme="minorEastAsia" w:hint="eastAsia"/>
          <w:bCs/>
          <w:szCs w:val="21"/>
        </w:rPr>
        <w:t>、评审的基本程序</w:t>
      </w:r>
    </w:p>
    <w:p w:rsidR="00CD58AF" w:rsidRDefault="002013C6">
      <w:pPr>
        <w:snapToGrid w:val="0"/>
        <w:spacing w:line="360" w:lineRule="auto"/>
        <w:ind w:firstLineChars="200" w:firstLine="42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磋商活动将按以下四个步骤进行：</w:t>
      </w:r>
    </w:p>
    <w:p w:rsidR="00CD58AF" w:rsidRDefault="002013C6">
      <w:pPr>
        <w:snapToGrid w:val="0"/>
        <w:spacing w:line="360" w:lineRule="auto"/>
        <w:ind w:firstLineChars="200" w:firstLine="42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7.1</w:t>
      </w:r>
      <w:r>
        <w:rPr>
          <w:rFonts w:asciiTheme="minorEastAsia" w:eastAsiaTheme="minorEastAsia" w:hAnsiTheme="minorEastAsia" w:cstheme="minorEastAsia" w:hint="eastAsia"/>
          <w:bCs/>
          <w:szCs w:val="21"/>
        </w:rPr>
        <w:t>资格检查；</w:t>
      </w:r>
    </w:p>
    <w:p w:rsidR="00CD58AF" w:rsidRDefault="002013C6">
      <w:pPr>
        <w:snapToGrid w:val="0"/>
        <w:spacing w:line="360" w:lineRule="auto"/>
        <w:ind w:firstLineChars="200" w:firstLine="42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7.2</w:t>
      </w:r>
      <w:r>
        <w:rPr>
          <w:rFonts w:asciiTheme="minorEastAsia" w:eastAsiaTheme="minorEastAsia" w:hAnsiTheme="minorEastAsia" w:cstheme="minorEastAsia" w:hint="eastAsia"/>
          <w:bCs/>
          <w:szCs w:val="21"/>
        </w:rPr>
        <w:t>磋商评审（按顺序各家磋商评审）；</w:t>
      </w:r>
    </w:p>
    <w:p w:rsidR="00CD58AF" w:rsidRDefault="002013C6">
      <w:pPr>
        <w:snapToGrid w:val="0"/>
        <w:spacing w:line="360" w:lineRule="auto"/>
        <w:ind w:firstLineChars="200" w:firstLine="42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7.3</w:t>
      </w:r>
      <w:r>
        <w:rPr>
          <w:rFonts w:asciiTheme="minorEastAsia" w:eastAsiaTheme="minorEastAsia" w:hAnsiTheme="minorEastAsia" w:cstheme="minorEastAsia" w:hint="eastAsia"/>
          <w:bCs/>
          <w:szCs w:val="21"/>
        </w:rPr>
        <w:t>磋商打分；</w:t>
      </w:r>
    </w:p>
    <w:p w:rsidR="00CD58AF" w:rsidRDefault="002013C6">
      <w:pPr>
        <w:snapToGrid w:val="0"/>
        <w:spacing w:line="360" w:lineRule="auto"/>
        <w:ind w:firstLineChars="200" w:firstLine="42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7.4</w:t>
      </w:r>
      <w:r>
        <w:rPr>
          <w:rFonts w:asciiTheme="minorEastAsia" w:eastAsiaTheme="minorEastAsia" w:hAnsiTheme="minorEastAsia" w:cstheme="minorEastAsia" w:hint="eastAsia"/>
          <w:bCs/>
          <w:szCs w:val="21"/>
        </w:rPr>
        <w:t>推荐中标候选人并提交磋商结果文件。</w:t>
      </w:r>
    </w:p>
    <w:p w:rsidR="00CD58AF" w:rsidRDefault="002013C6">
      <w:pPr>
        <w:snapToGrid w:val="0"/>
        <w:spacing w:line="360" w:lineRule="auto"/>
        <w:ind w:firstLineChars="200" w:firstLine="42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8</w:t>
      </w:r>
      <w:r>
        <w:rPr>
          <w:rFonts w:asciiTheme="minorEastAsia" w:eastAsiaTheme="minorEastAsia" w:hAnsiTheme="minorEastAsia" w:cstheme="minorEastAsia" w:hint="eastAsia"/>
          <w:bCs/>
          <w:szCs w:val="21"/>
        </w:rPr>
        <w:t>、定标办法：综合得分</w:t>
      </w:r>
      <w:r>
        <w:rPr>
          <w:rFonts w:asciiTheme="minorEastAsia" w:eastAsiaTheme="minorEastAsia" w:hAnsiTheme="minorEastAsia" w:cstheme="minorEastAsia" w:hint="eastAsia"/>
          <w:bCs/>
          <w:szCs w:val="21"/>
        </w:rPr>
        <w:t>=</w:t>
      </w:r>
      <w:r>
        <w:rPr>
          <w:rFonts w:asciiTheme="minorEastAsia" w:eastAsiaTheme="minorEastAsia" w:hAnsiTheme="minorEastAsia" w:cstheme="minorEastAsia" w:hint="eastAsia"/>
          <w:bCs/>
          <w:szCs w:val="21"/>
        </w:rPr>
        <w:t>技术标得分</w:t>
      </w:r>
      <w:r>
        <w:rPr>
          <w:rFonts w:asciiTheme="minorEastAsia" w:eastAsiaTheme="minorEastAsia" w:hAnsiTheme="minorEastAsia" w:cstheme="minorEastAsia" w:hint="eastAsia"/>
          <w:bCs/>
          <w:szCs w:val="21"/>
        </w:rPr>
        <w:t>+</w:t>
      </w:r>
      <w:r>
        <w:rPr>
          <w:rFonts w:asciiTheme="minorEastAsia" w:eastAsiaTheme="minorEastAsia" w:hAnsiTheme="minorEastAsia" w:cstheme="minorEastAsia" w:hint="eastAsia"/>
          <w:bCs/>
          <w:szCs w:val="21"/>
        </w:rPr>
        <w:t>商务标得分。</w:t>
      </w:r>
      <w:r>
        <w:rPr>
          <w:rFonts w:ascii="宋体" w:hAnsi="宋体" w:cs="宋体" w:hint="eastAsia"/>
          <w:bCs/>
          <w:szCs w:val="21"/>
        </w:rPr>
        <w:t>磋商小组应当根据综合评分情况，按照评审得分由高到低顺序推荐</w:t>
      </w:r>
      <w:r>
        <w:rPr>
          <w:rFonts w:ascii="宋体" w:hAnsi="宋体" w:cs="宋体" w:hint="eastAsia"/>
          <w:bCs/>
          <w:szCs w:val="21"/>
        </w:rPr>
        <w:t>3</w:t>
      </w:r>
      <w:r>
        <w:rPr>
          <w:rFonts w:ascii="宋体" w:hAnsi="宋体" w:cs="宋体" w:hint="eastAsia"/>
          <w:bCs/>
          <w:szCs w:val="21"/>
        </w:rPr>
        <w:t>名成交候选供应商。综合得分最高者为第一名，依此类推确定得分排名顺序。</w:t>
      </w:r>
      <w:r>
        <w:rPr>
          <w:rFonts w:asciiTheme="minorEastAsia" w:eastAsiaTheme="minorEastAsia" w:hAnsiTheme="minorEastAsia" w:cstheme="minorEastAsia" w:hint="eastAsia"/>
          <w:bCs/>
          <w:szCs w:val="21"/>
        </w:rPr>
        <w:t>采购人根据磋商小组的磋商报告确定排名第一的中标候选人为中标人。排名第一的中标候选人放弃中标、因不可抗力不能履行合同、未按磋商文件要求提交履约保证金，或者被查实存在影响中标结果的违法行为，不符合中标条件的，采购人可以确定排名第二的中标候选人为中标人，依此类推。</w:t>
      </w:r>
    </w:p>
    <w:p w:rsidR="00CD58AF" w:rsidRDefault="00CD58AF">
      <w:pPr>
        <w:rPr>
          <w:rFonts w:asciiTheme="minorEastAsia" w:eastAsiaTheme="minorEastAsia" w:hAnsiTheme="minorEastAsia" w:cstheme="minorEastAsia"/>
          <w:bCs/>
          <w:szCs w:val="21"/>
        </w:rPr>
      </w:pPr>
    </w:p>
    <w:p w:rsidR="00CD58AF" w:rsidRDefault="002013C6">
      <w:pPr>
        <w:adjustRightInd w:val="0"/>
        <w:snapToGrid w:val="0"/>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（二）、资格检查</w:t>
      </w:r>
    </w:p>
    <w:p w:rsidR="00CD58AF" w:rsidRDefault="002013C6">
      <w:pPr>
        <w:snapToGrid w:val="0"/>
        <w:spacing w:line="360" w:lineRule="auto"/>
        <w:ind w:firstLineChars="200" w:firstLine="42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1</w:t>
      </w:r>
      <w:r>
        <w:rPr>
          <w:rFonts w:asciiTheme="minorEastAsia" w:eastAsiaTheme="minorEastAsia" w:hAnsiTheme="minorEastAsia" w:cstheme="minorEastAsia" w:hint="eastAsia"/>
          <w:bCs/>
          <w:szCs w:val="21"/>
        </w:rPr>
        <w:t>、由磋商小组对各响应文件进行初步评审，只有通过初步评审的响应文件才能进入商务详细评审，出现以下情况的为</w:t>
      </w:r>
      <w:r>
        <w:rPr>
          <w:rFonts w:asciiTheme="minorEastAsia" w:eastAsiaTheme="minorEastAsia" w:hAnsiTheme="minorEastAsia" w:cstheme="minorEastAsia" w:hint="eastAsia"/>
          <w:bCs/>
          <w:szCs w:val="21"/>
        </w:rPr>
        <w:t>未通过初步评审，经磋商小组认定后，其响应文件将被否决。初步（符合性）评审具体内容如下：</w:t>
      </w:r>
    </w:p>
    <w:p w:rsidR="00CD58AF" w:rsidRDefault="002013C6">
      <w:pPr>
        <w:adjustRightInd w:val="0"/>
        <w:snapToGrid w:val="0"/>
        <w:spacing w:line="360" w:lineRule="auto"/>
        <w:ind w:firstLine="435"/>
        <w:rPr>
          <w:rFonts w:hAnsi="宋体"/>
          <w:szCs w:val="21"/>
        </w:rPr>
      </w:pPr>
      <w:r>
        <w:rPr>
          <w:rFonts w:hAnsi="宋体" w:hint="eastAsia"/>
          <w:szCs w:val="21"/>
        </w:rPr>
        <w:t>采购人将依据法律法规和竞争性磋商文件的</w:t>
      </w:r>
      <w:r>
        <w:rPr>
          <w:rFonts w:ascii="宋体" w:hAnsi="宋体" w:hint="eastAsia"/>
          <w:szCs w:val="21"/>
        </w:rPr>
        <w:t>《供应商须知》、《资格条件响应表》</w:t>
      </w:r>
      <w:r>
        <w:rPr>
          <w:rFonts w:hAnsi="宋体" w:hint="eastAsia"/>
          <w:szCs w:val="21"/>
        </w:rPr>
        <w:t>，</w:t>
      </w:r>
      <w:r>
        <w:rPr>
          <w:rFonts w:ascii="宋体" w:hAnsi="宋体" w:hint="eastAsia"/>
          <w:szCs w:val="21"/>
        </w:rPr>
        <w:t>对供应商进行资格审查。</w:t>
      </w:r>
      <w:r>
        <w:rPr>
          <w:rFonts w:hAnsi="宋体" w:hint="eastAsia"/>
          <w:szCs w:val="21"/>
        </w:rPr>
        <w:t>确定符合资格的供应商不少于</w:t>
      </w:r>
      <w:r>
        <w:rPr>
          <w:rFonts w:hAnsi="宋体"/>
          <w:szCs w:val="21"/>
        </w:rPr>
        <w:t>3</w:t>
      </w:r>
      <w:r>
        <w:rPr>
          <w:rFonts w:hAnsi="宋体" w:hint="eastAsia"/>
          <w:szCs w:val="21"/>
        </w:rPr>
        <w:t>家的，将组织磋商小组进行评标。</w:t>
      </w:r>
    </w:p>
    <w:p w:rsidR="00CD58AF" w:rsidRDefault="002013C6">
      <w:pPr>
        <w:jc w:val="center"/>
        <w:rPr>
          <w:b/>
        </w:rPr>
      </w:pPr>
      <w:r>
        <w:rPr>
          <w:rFonts w:hint="eastAsia"/>
          <w:b/>
        </w:rPr>
        <w:t>资格条件响应表</w:t>
      </w:r>
    </w:p>
    <w:p w:rsidR="00CD58AF" w:rsidRDefault="00CD58AF"/>
    <w:tbl>
      <w:tblPr>
        <w:tblW w:w="9580"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43"/>
        <w:gridCol w:w="4252"/>
        <w:gridCol w:w="4985"/>
      </w:tblGrid>
      <w:tr w:rsidR="00CD58AF">
        <w:trPr>
          <w:tblCellSpacing w:w="15" w:type="dxa"/>
          <w:jc w:val="center"/>
        </w:trPr>
        <w:tc>
          <w:tcPr>
            <w:tcW w:w="298" w:type="dxa"/>
            <w:tcBorders>
              <w:top w:val="outset" w:sz="6" w:space="0" w:color="auto"/>
              <w:left w:val="outset" w:sz="6" w:space="0" w:color="auto"/>
              <w:bottom w:val="outset" w:sz="6" w:space="0" w:color="auto"/>
              <w:right w:val="outset" w:sz="6" w:space="0" w:color="auto"/>
            </w:tcBorders>
            <w:vAlign w:val="center"/>
          </w:tcPr>
          <w:p w:rsidR="00CD58AF" w:rsidRDefault="002013C6">
            <w:pPr>
              <w:jc w:val="center"/>
            </w:pPr>
            <w:r>
              <w:rPr>
                <w:rFonts w:hint="eastAsia"/>
              </w:rPr>
              <w:t>序号</w:t>
            </w:r>
          </w:p>
        </w:tc>
        <w:tc>
          <w:tcPr>
            <w:tcW w:w="4222" w:type="dxa"/>
            <w:tcBorders>
              <w:top w:val="outset" w:sz="6" w:space="0" w:color="auto"/>
              <w:left w:val="outset" w:sz="6" w:space="0" w:color="auto"/>
              <w:bottom w:val="outset" w:sz="6" w:space="0" w:color="auto"/>
              <w:right w:val="outset" w:sz="6" w:space="0" w:color="auto"/>
            </w:tcBorders>
            <w:vAlign w:val="center"/>
          </w:tcPr>
          <w:p w:rsidR="00CD58AF" w:rsidRDefault="002013C6">
            <w:pPr>
              <w:rPr>
                <w:rFonts w:ascii="宋体" w:hAnsi="宋体" w:cs="宋体"/>
                <w:sz w:val="24"/>
              </w:rPr>
            </w:pPr>
            <w:r>
              <w:rPr>
                <w:rFonts w:hint="eastAsia"/>
              </w:rPr>
              <w:t>项目内容</w:t>
            </w:r>
          </w:p>
        </w:tc>
        <w:tc>
          <w:tcPr>
            <w:tcW w:w="4940" w:type="dxa"/>
            <w:tcBorders>
              <w:top w:val="outset" w:sz="6" w:space="0" w:color="auto"/>
              <w:left w:val="outset" w:sz="6" w:space="0" w:color="auto"/>
              <w:bottom w:val="outset" w:sz="6" w:space="0" w:color="auto"/>
              <w:right w:val="outset" w:sz="6" w:space="0" w:color="auto"/>
            </w:tcBorders>
            <w:vAlign w:val="center"/>
          </w:tcPr>
          <w:p w:rsidR="00CD58AF" w:rsidRDefault="002013C6">
            <w:pPr>
              <w:rPr>
                <w:rFonts w:ascii="宋体" w:hAnsi="宋体" w:cs="宋体"/>
                <w:sz w:val="24"/>
              </w:rPr>
            </w:pPr>
            <w:r>
              <w:rPr>
                <w:rFonts w:hint="eastAsia"/>
              </w:rPr>
              <w:t>具备的条件说明</w:t>
            </w:r>
          </w:p>
        </w:tc>
      </w:tr>
      <w:tr w:rsidR="00CD58AF">
        <w:trPr>
          <w:tblCellSpacing w:w="15" w:type="dxa"/>
          <w:jc w:val="center"/>
        </w:trPr>
        <w:tc>
          <w:tcPr>
            <w:tcW w:w="298" w:type="dxa"/>
            <w:tcBorders>
              <w:top w:val="outset" w:sz="6" w:space="0" w:color="auto"/>
              <w:left w:val="outset" w:sz="6" w:space="0" w:color="auto"/>
              <w:bottom w:val="outset" w:sz="6" w:space="0" w:color="auto"/>
              <w:right w:val="outset" w:sz="6" w:space="0" w:color="auto"/>
            </w:tcBorders>
            <w:vAlign w:val="center"/>
          </w:tcPr>
          <w:p w:rsidR="00CD58AF" w:rsidRDefault="002013C6">
            <w:pPr>
              <w:widowControl/>
              <w:spacing w:line="360" w:lineRule="auto"/>
              <w:jc w:val="center"/>
              <w:rPr>
                <w:rFonts w:ascii="宋体" w:hAnsi="宋体" w:cs="宋体"/>
                <w:kern w:val="0"/>
                <w:sz w:val="24"/>
              </w:rPr>
            </w:pPr>
            <w:r>
              <w:rPr>
                <w:rFonts w:ascii="宋体" w:hAnsi="宋体" w:cs="宋体" w:hint="eastAsia"/>
                <w:kern w:val="0"/>
                <w:sz w:val="24"/>
              </w:rPr>
              <w:t>1</w:t>
            </w:r>
          </w:p>
        </w:tc>
        <w:tc>
          <w:tcPr>
            <w:tcW w:w="4222" w:type="dxa"/>
            <w:tcBorders>
              <w:top w:val="outset" w:sz="6" w:space="0" w:color="auto"/>
              <w:left w:val="outset" w:sz="6" w:space="0" w:color="auto"/>
              <w:bottom w:val="outset" w:sz="6" w:space="0" w:color="auto"/>
              <w:right w:val="outset" w:sz="6" w:space="0" w:color="auto"/>
            </w:tcBorders>
            <w:vAlign w:val="center"/>
          </w:tcPr>
          <w:p w:rsidR="00CD58AF" w:rsidRDefault="002013C6">
            <w:pPr>
              <w:widowControl/>
              <w:spacing w:before="100" w:beforeAutospacing="1" w:after="100" w:afterAutospacing="1" w:line="360" w:lineRule="auto"/>
              <w:jc w:val="left"/>
              <w:rPr>
                <w:rFonts w:ascii="宋体" w:hAnsi="宋体" w:cs="宋体"/>
                <w:kern w:val="0"/>
                <w:szCs w:val="21"/>
              </w:rPr>
            </w:pPr>
            <w:r>
              <w:rPr>
                <w:rFonts w:ascii="宋体" w:hAnsi="宋体" w:cs="宋体" w:hint="eastAsia"/>
                <w:kern w:val="0"/>
                <w:szCs w:val="21"/>
              </w:rPr>
              <w:t>符合《中华人民共和国政府采购法》第二十二条规定</w:t>
            </w:r>
          </w:p>
        </w:tc>
        <w:tc>
          <w:tcPr>
            <w:tcW w:w="4940" w:type="dxa"/>
            <w:tcBorders>
              <w:top w:val="outset" w:sz="6" w:space="0" w:color="auto"/>
              <w:left w:val="outset" w:sz="6" w:space="0" w:color="auto"/>
              <w:bottom w:val="outset" w:sz="6" w:space="0" w:color="auto"/>
              <w:right w:val="outset" w:sz="6" w:space="0" w:color="auto"/>
            </w:tcBorders>
            <w:vAlign w:val="center"/>
          </w:tcPr>
          <w:p w:rsidR="00CD58AF" w:rsidRDefault="002013C6">
            <w:pPr>
              <w:widowControl/>
              <w:spacing w:before="100" w:beforeAutospacing="1" w:after="100" w:afterAutospacing="1" w:line="360" w:lineRule="auto"/>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）营业执照；</w:t>
            </w:r>
          </w:p>
          <w:p w:rsidR="00CD58AF" w:rsidRDefault="002013C6">
            <w:pPr>
              <w:widowControl/>
              <w:spacing w:before="100" w:beforeAutospacing="1" w:after="100" w:afterAutospacing="1" w:line="360" w:lineRule="auto"/>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）近半年内任意一月的依法缴纳税收的证明；</w:t>
            </w:r>
          </w:p>
          <w:p w:rsidR="00CD58AF" w:rsidRDefault="002013C6">
            <w:pPr>
              <w:widowControl/>
              <w:spacing w:before="100" w:beforeAutospacing="1" w:after="100" w:afterAutospacing="1" w:line="360" w:lineRule="auto"/>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）近半年内任意一月的社会保障资金的证明；</w:t>
            </w:r>
          </w:p>
          <w:p w:rsidR="00CD58AF" w:rsidRDefault="002013C6">
            <w:pPr>
              <w:widowControl/>
              <w:spacing w:before="100" w:beforeAutospacing="1" w:after="100" w:afterAutospacing="1" w:line="360" w:lineRule="auto"/>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4</w:t>
            </w:r>
            <w:r>
              <w:rPr>
                <w:rFonts w:ascii="宋体" w:hAnsi="宋体" w:cs="宋体" w:hint="eastAsia"/>
                <w:kern w:val="0"/>
                <w:szCs w:val="21"/>
              </w:rPr>
              <w:t>）近一年财务报表；</w:t>
            </w:r>
          </w:p>
        </w:tc>
      </w:tr>
      <w:tr w:rsidR="00CD58AF">
        <w:trPr>
          <w:tblCellSpacing w:w="15" w:type="dxa"/>
          <w:jc w:val="center"/>
        </w:trPr>
        <w:tc>
          <w:tcPr>
            <w:tcW w:w="298" w:type="dxa"/>
            <w:tcBorders>
              <w:top w:val="outset" w:sz="6" w:space="0" w:color="auto"/>
              <w:left w:val="outset" w:sz="6" w:space="0" w:color="auto"/>
              <w:bottom w:val="outset" w:sz="6" w:space="0" w:color="auto"/>
              <w:right w:val="outset" w:sz="6" w:space="0" w:color="auto"/>
            </w:tcBorders>
            <w:vAlign w:val="center"/>
          </w:tcPr>
          <w:p w:rsidR="00CD58AF" w:rsidRDefault="002013C6">
            <w:pPr>
              <w:widowControl/>
              <w:spacing w:line="360" w:lineRule="auto"/>
              <w:jc w:val="center"/>
              <w:rPr>
                <w:rFonts w:ascii="宋体" w:hAnsi="宋体" w:cs="宋体"/>
                <w:kern w:val="0"/>
                <w:sz w:val="24"/>
              </w:rPr>
            </w:pPr>
            <w:r>
              <w:rPr>
                <w:rFonts w:ascii="宋体" w:hAnsi="宋体" w:cs="宋体" w:hint="eastAsia"/>
                <w:kern w:val="0"/>
                <w:sz w:val="24"/>
              </w:rPr>
              <w:t>2</w:t>
            </w:r>
          </w:p>
        </w:tc>
        <w:tc>
          <w:tcPr>
            <w:tcW w:w="4222" w:type="dxa"/>
            <w:tcBorders>
              <w:top w:val="outset" w:sz="6" w:space="0" w:color="auto"/>
              <w:left w:val="outset" w:sz="6" w:space="0" w:color="auto"/>
              <w:bottom w:val="outset" w:sz="6" w:space="0" w:color="auto"/>
              <w:right w:val="outset" w:sz="6" w:space="0" w:color="auto"/>
            </w:tcBorders>
            <w:vAlign w:val="center"/>
          </w:tcPr>
          <w:p w:rsidR="00CD58AF" w:rsidRDefault="002013C6">
            <w:pPr>
              <w:widowControl/>
              <w:spacing w:before="100" w:beforeAutospacing="1" w:after="100" w:afterAutospacing="1" w:line="360" w:lineRule="auto"/>
              <w:jc w:val="left"/>
              <w:rPr>
                <w:rFonts w:ascii="宋体" w:hAnsi="宋体" w:cs="宋体"/>
                <w:kern w:val="0"/>
                <w:szCs w:val="21"/>
              </w:rPr>
            </w:pPr>
            <w:r>
              <w:rPr>
                <w:rFonts w:ascii="宋体" w:hAnsi="宋体" w:cs="宋体" w:hint="eastAsia"/>
                <w:kern w:val="0"/>
                <w:szCs w:val="21"/>
              </w:rPr>
              <w:t>法定代表人授权委托书</w:t>
            </w:r>
          </w:p>
        </w:tc>
        <w:tc>
          <w:tcPr>
            <w:tcW w:w="4940" w:type="dxa"/>
            <w:tcBorders>
              <w:top w:val="outset" w:sz="6" w:space="0" w:color="auto"/>
              <w:left w:val="outset" w:sz="6" w:space="0" w:color="auto"/>
              <w:bottom w:val="outset" w:sz="6" w:space="0" w:color="auto"/>
              <w:right w:val="outset" w:sz="6" w:space="0" w:color="auto"/>
            </w:tcBorders>
            <w:vAlign w:val="center"/>
          </w:tcPr>
          <w:p w:rsidR="00CD58AF" w:rsidRDefault="002013C6">
            <w:pPr>
              <w:widowControl/>
              <w:spacing w:before="100" w:beforeAutospacing="1" w:after="100" w:afterAutospacing="1" w:line="360" w:lineRule="auto"/>
              <w:jc w:val="left"/>
              <w:rPr>
                <w:rFonts w:ascii="宋体" w:hAnsi="宋体" w:cs="宋体"/>
                <w:kern w:val="0"/>
                <w:szCs w:val="21"/>
              </w:rPr>
            </w:pPr>
            <w:r>
              <w:rPr>
                <w:rFonts w:ascii="宋体" w:hAnsi="宋体" w:cs="宋体" w:hint="eastAsia"/>
                <w:kern w:val="0"/>
                <w:szCs w:val="21"/>
              </w:rPr>
              <w:t>提供有效的法定代表人授权委托书</w:t>
            </w:r>
          </w:p>
        </w:tc>
      </w:tr>
      <w:tr w:rsidR="00CD58AF">
        <w:trPr>
          <w:tblCellSpacing w:w="15" w:type="dxa"/>
          <w:jc w:val="center"/>
        </w:trPr>
        <w:tc>
          <w:tcPr>
            <w:tcW w:w="298" w:type="dxa"/>
            <w:tcBorders>
              <w:top w:val="outset" w:sz="6" w:space="0" w:color="auto"/>
              <w:left w:val="outset" w:sz="6" w:space="0" w:color="auto"/>
              <w:bottom w:val="outset" w:sz="6" w:space="0" w:color="auto"/>
              <w:right w:val="outset" w:sz="6" w:space="0" w:color="auto"/>
            </w:tcBorders>
            <w:vAlign w:val="center"/>
          </w:tcPr>
          <w:p w:rsidR="00CD58AF" w:rsidRDefault="002013C6">
            <w:pPr>
              <w:widowControl/>
              <w:spacing w:line="360" w:lineRule="auto"/>
              <w:jc w:val="center"/>
              <w:rPr>
                <w:rFonts w:ascii="宋体" w:hAnsi="宋体" w:cs="宋体"/>
                <w:kern w:val="0"/>
                <w:sz w:val="24"/>
              </w:rPr>
            </w:pPr>
            <w:r>
              <w:rPr>
                <w:rFonts w:ascii="宋体" w:hAnsi="宋体" w:cs="宋体" w:hint="eastAsia"/>
                <w:kern w:val="0"/>
                <w:sz w:val="24"/>
              </w:rPr>
              <w:t>3</w:t>
            </w:r>
          </w:p>
        </w:tc>
        <w:tc>
          <w:tcPr>
            <w:tcW w:w="4222" w:type="dxa"/>
            <w:tcBorders>
              <w:top w:val="outset" w:sz="6" w:space="0" w:color="auto"/>
              <w:left w:val="outset" w:sz="6" w:space="0" w:color="auto"/>
              <w:bottom w:val="outset" w:sz="6" w:space="0" w:color="auto"/>
              <w:right w:val="outset" w:sz="6" w:space="0" w:color="auto"/>
            </w:tcBorders>
            <w:vAlign w:val="center"/>
          </w:tcPr>
          <w:p w:rsidR="00CD58AF" w:rsidRDefault="002013C6">
            <w:pPr>
              <w:widowControl/>
              <w:spacing w:before="100" w:beforeAutospacing="1" w:after="100" w:afterAutospacing="1" w:line="360" w:lineRule="auto"/>
              <w:jc w:val="left"/>
              <w:rPr>
                <w:rFonts w:ascii="宋体" w:hAnsi="宋体" w:cs="宋体"/>
                <w:kern w:val="0"/>
                <w:szCs w:val="21"/>
              </w:rPr>
            </w:pPr>
            <w:r>
              <w:rPr>
                <w:rFonts w:ascii="宋体" w:hAnsi="宋体" w:cs="宋体" w:hint="eastAsia"/>
                <w:kern w:val="0"/>
                <w:szCs w:val="21"/>
              </w:rPr>
              <w:t>被委托人身份证</w:t>
            </w:r>
          </w:p>
        </w:tc>
        <w:tc>
          <w:tcPr>
            <w:tcW w:w="4940" w:type="dxa"/>
            <w:tcBorders>
              <w:top w:val="outset" w:sz="6" w:space="0" w:color="auto"/>
              <w:left w:val="outset" w:sz="6" w:space="0" w:color="auto"/>
              <w:bottom w:val="outset" w:sz="6" w:space="0" w:color="auto"/>
              <w:right w:val="outset" w:sz="6" w:space="0" w:color="auto"/>
            </w:tcBorders>
            <w:vAlign w:val="center"/>
          </w:tcPr>
          <w:p w:rsidR="00CD58AF" w:rsidRDefault="002013C6">
            <w:pPr>
              <w:widowControl/>
              <w:spacing w:before="100" w:beforeAutospacing="1" w:after="100" w:afterAutospacing="1" w:line="360" w:lineRule="auto"/>
              <w:jc w:val="left"/>
              <w:rPr>
                <w:rFonts w:ascii="宋体" w:hAnsi="宋体" w:cs="宋体"/>
                <w:kern w:val="0"/>
                <w:szCs w:val="21"/>
              </w:rPr>
            </w:pPr>
            <w:r>
              <w:rPr>
                <w:rFonts w:ascii="宋体" w:hAnsi="宋体" w:cs="宋体" w:hint="eastAsia"/>
                <w:kern w:val="0"/>
                <w:szCs w:val="21"/>
              </w:rPr>
              <w:t>提供有效的被委托人身份证</w:t>
            </w:r>
          </w:p>
        </w:tc>
      </w:tr>
      <w:tr w:rsidR="00CD58AF">
        <w:trPr>
          <w:trHeight w:val="90"/>
          <w:tblCellSpacing w:w="15" w:type="dxa"/>
          <w:jc w:val="center"/>
        </w:trPr>
        <w:tc>
          <w:tcPr>
            <w:tcW w:w="298" w:type="dxa"/>
            <w:tcBorders>
              <w:top w:val="outset" w:sz="6" w:space="0" w:color="auto"/>
              <w:left w:val="outset" w:sz="6" w:space="0" w:color="auto"/>
              <w:bottom w:val="outset" w:sz="6" w:space="0" w:color="auto"/>
              <w:right w:val="outset" w:sz="6" w:space="0" w:color="auto"/>
            </w:tcBorders>
            <w:vAlign w:val="center"/>
          </w:tcPr>
          <w:p w:rsidR="00CD58AF" w:rsidRDefault="002013C6">
            <w:pPr>
              <w:widowControl/>
              <w:spacing w:line="360" w:lineRule="auto"/>
              <w:jc w:val="center"/>
              <w:rPr>
                <w:rFonts w:ascii="宋体" w:hAnsi="宋体" w:cs="宋体"/>
                <w:kern w:val="0"/>
                <w:sz w:val="24"/>
              </w:rPr>
            </w:pPr>
            <w:r>
              <w:rPr>
                <w:rFonts w:ascii="宋体" w:hAnsi="宋体" w:cs="宋体" w:hint="eastAsia"/>
                <w:kern w:val="0"/>
                <w:sz w:val="24"/>
              </w:rPr>
              <w:lastRenderedPageBreak/>
              <w:t>4</w:t>
            </w:r>
          </w:p>
        </w:tc>
        <w:tc>
          <w:tcPr>
            <w:tcW w:w="4222" w:type="dxa"/>
            <w:tcBorders>
              <w:top w:val="outset" w:sz="6" w:space="0" w:color="auto"/>
              <w:left w:val="outset" w:sz="6" w:space="0" w:color="auto"/>
              <w:bottom w:val="outset" w:sz="6" w:space="0" w:color="auto"/>
              <w:right w:val="outset" w:sz="6" w:space="0" w:color="auto"/>
            </w:tcBorders>
            <w:vAlign w:val="center"/>
          </w:tcPr>
          <w:p w:rsidR="00CD58AF" w:rsidRDefault="002013C6">
            <w:pPr>
              <w:widowControl/>
              <w:spacing w:before="100" w:beforeAutospacing="1" w:after="100" w:afterAutospacing="1" w:line="360" w:lineRule="auto"/>
              <w:jc w:val="left"/>
              <w:rPr>
                <w:rFonts w:ascii="宋体" w:hAnsi="宋体" w:cs="宋体"/>
                <w:kern w:val="0"/>
                <w:szCs w:val="21"/>
              </w:rPr>
            </w:pPr>
            <w:r>
              <w:rPr>
                <w:rFonts w:ascii="Arial" w:hAnsi="Arial" w:cs="Arial" w:hint="eastAsia"/>
                <w:szCs w:val="21"/>
              </w:rPr>
              <w:t>未被列入“信用中国”网站（</w:t>
            </w:r>
            <w:r>
              <w:rPr>
                <w:rFonts w:ascii="Arial" w:hAnsi="Arial" w:cs="Arial" w:hint="eastAsia"/>
                <w:szCs w:val="21"/>
              </w:rPr>
              <w:t>http://www.creditchina.gov.cn</w:t>
            </w:r>
            <w:r>
              <w:rPr>
                <w:rFonts w:ascii="Arial" w:hAnsi="Arial" w:cs="Arial" w:hint="eastAsia"/>
                <w:szCs w:val="21"/>
              </w:rPr>
              <w:t>）</w:t>
            </w:r>
            <w:r>
              <w:rPr>
                <w:rFonts w:ascii="Arial" w:hAnsi="Arial" w:cs="Arial" w:hint="eastAsia"/>
                <w:b/>
                <w:szCs w:val="21"/>
              </w:rPr>
              <w:t>失信被执行人、重大税收违法案件当事人、政府采购不良行为记录</w:t>
            </w:r>
            <w:r>
              <w:rPr>
                <w:rFonts w:ascii="Arial" w:hAnsi="Arial" w:cs="Arial" w:hint="eastAsia"/>
                <w:szCs w:val="21"/>
              </w:rPr>
              <w:t>名单内；未被列入“中国政府采购网”网站</w:t>
            </w:r>
            <w:r>
              <w:rPr>
                <w:rFonts w:ascii="Arial" w:hAnsi="Arial" w:cs="Arial" w:hint="eastAsia"/>
                <w:b/>
                <w:szCs w:val="21"/>
              </w:rPr>
              <w:t>政府采购严重为违法失信行为记录</w:t>
            </w:r>
            <w:r>
              <w:rPr>
                <w:rFonts w:ascii="Arial" w:hAnsi="Arial" w:cs="Arial" w:hint="eastAsia"/>
                <w:szCs w:val="21"/>
              </w:rPr>
              <w:t>名单内</w:t>
            </w:r>
          </w:p>
        </w:tc>
        <w:tc>
          <w:tcPr>
            <w:tcW w:w="4940" w:type="dxa"/>
            <w:tcBorders>
              <w:top w:val="outset" w:sz="6" w:space="0" w:color="auto"/>
              <w:left w:val="outset" w:sz="6" w:space="0" w:color="auto"/>
              <w:bottom w:val="outset" w:sz="6" w:space="0" w:color="auto"/>
              <w:right w:val="outset" w:sz="6" w:space="0" w:color="auto"/>
            </w:tcBorders>
            <w:vAlign w:val="center"/>
          </w:tcPr>
          <w:p w:rsidR="00CD58AF" w:rsidRDefault="002013C6">
            <w:pPr>
              <w:widowControl/>
              <w:spacing w:before="100" w:beforeAutospacing="1" w:after="100" w:afterAutospacing="1"/>
              <w:jc w:val="left"/>
              <w:rPr>
                <w:rFonts w:ascii="宋体" w:hAnsi="宋体" w:cs="宋体"/>
                <w:kern w:val="0"/>
                <w:szCs w:val="21"/>
              </w:rPr>
            </w:pPr>
            <w:r>
              <w:rPr>
                <w:rFonts w:hint="eastAsia"/>
              </w:rPr>
              <w:t>供</w:t>
            </w:r>
            <w:r>
              <w:rPr>
                <w:rFonts w:ascii="宋体" w:hAnsi="宋体" w:cs="宋体" w:hint="eastAsia"/>
                <w:kern w:val="0"/>
                <w:szCs w:val="21"/>
              </w:rPr>
              <w:t>应商须在投标（响应）文件中提供“信用中国”及“中国政府采购网”查询结果页面截图，查询时间需为获取采购文件到投标（响应）截止时间之间；查询结果应包含以下页面：</w:t>
            </w:r>
          </w:p>
          <w:p w:rsidR="00CD58AF" w:rsidRDefault="002013C6">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）信用中国失信被执行人查询结果页</w:t>
            </w:r>
          </w:p>
          <w:p w:rsidR="00CD58AF" w:rsidRDefault="002013C6">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）信用中国重大税收违法案件当事人查询结果页面</w:t>
            </w:r>
          </w:p>
          <w:p w:rsidR="00CD58AF" w:rsidRDefault="002013C6">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）信用中国政府采购不良行为记录查询结果页面</w:t>
            </w:r>
          </w:p>
          <w:p w:rsidR="00CD58AF" w:rsidRDefault="002013C6">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4</w:t>
            </w:r>
            <w:r>
              <w:rPr>
                <w:rFonts w:ascii="宋体" w:hAnsi="宋体" w:cs="宋体" w:hint="eastAsia"/>
                <w:kern w:val="0"/>
                <w:szCs w:val="21"/>
              </w:rPr>
              <w:t>）信用中国信用报告</w:t>
            </w:r>
          </w:p>
          <w:p w:rsidR="00CD58AF" w:rsidRDefault="002013C6">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5</w:t>
            </w:r>
            <w:r>
              <w:rPr>
                <w:rFonts w:ascii="宋体" w:hAnsi="宋体" w:cs="宋体" w:hint="eastAsia"/>
                <w:kern w:val="0"/>
                <w:szCs w:val="21"/>
              </w:rPr>
              <w:t>）中国政府采购网政府采购严重违法失信行为行为信息记录查询结果页面。</w:t>
            </w:r>
          </w:p>
          <w:p w:rsidR="00CD58AF" w:rsidRDefault="002013C6">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未提供查询结果或查询结果不完整或供应商被列入失信被执行人、重大税收违法案件当事人、政府采购不良行为记录、政府采购严重违法失信行为记录名单的其投标（响应）文件无效。</w:t>
            </w:r>
          </w:p>
        </w:tc>
      </w:tr>
      <w:tr w:rsidR="00CD58AF">
        <w:trPr>
          <w:trHeight w:val="90"/>
          <w:tblCellSpacing w:w="15" w:type="dxa"/>
          <w:jc w:val="center"/>
        </w:trPr>
        <w:tc>
          <w:tcPr>
            <w:tcW w:w="298" w:type="dxa"/>
            <w:tcBorders>
              <w:top w:val="outset" w:sz="6" w:space="0" w:color="auto"/>
              <w:left w:val="outset" w:sz="6" w:space="0" w:color="auto"/>
              <w:bottom w:val="outset" w:sz="6" w:space="0" w:color="auto"/>
              <w:right w:val="outset" w:sz="6" w:space="0" w:color="auto"/>
            </w:tcBorders>
            <w:vAlign w:val="center"/>
          </w:tcPr>
          <w:p w:rsidR="00CD58AF" w:rsidRDefault="002013C6">
            <w:pPr>
              <w:widowControl/>
              <w:spacing w:line="360" w:lineRule="auto"/>
              <w:jc w:val="center"/>
              <w:rPr>
                <w:rFonts w:ascii="宋体" w:hAnsi="宋体" w:cs="宋体"/>
                <w:kern w:val="0"/>
                <w:sz w:val="24"/>
              </w:rPr>
            </w:pPr>
            <w:r>
              <w:rPr>
                <w:rFonts w:ascii="宋体" w:hAnsi="宋体" w:cs="宋体" w:hint="eastAsia"/>
                <w:kern w:val="0"/>
                <w:sz w:val="24"/>
              </w:rPr>
              <w:t>5</w:t>
            </w:r>
          </w:p>
        </w:tc>
        <w:tc>
          <w:tcPr>
            <w:tcW w:w="4222" w:type="dxa"/>
            <w:tcBorders>
              <w:top w:val="outset" w:sz="6" w:space="0" w:color="auto"/>
              <w:left w:val="outset" w:sz="6" w:space="0" w:color="auto"/>
              <w:bottom w:val="outset" w:sz="6" w:space="0" w:color="auto"/>
              <w:right w:val="outset" w:sz="6" w:space="0" w:color="auto"/>
            </w:tcBorders>
            <w:vAlign w:val="center"/>
          </w:tcPr>
          <w:p w:rsidR="00CD58AF" w:rsidRDefault="002013C6">
            <w:pPr>
              <w:widowControl/>
              <w:spacing w:before="100" w:beforeAutospacing="1" w:after="100" w:afterAutospacing="1" w:line="360" w:lineRule="auto"/>
              <w:jc w:val="left"/>
              <w:rPr>
                <w:rFonts w:ascii="Arial" w:hAnsi="Arial" w:cs="Arial"/>
                <w:szCs w:val="21"/>
              </w:rPr>
            </w:pPr>
            <w:r>
              <w:rPr>
                <w:rFonts w:ascii="Arial" w:hAnsi="Arial" w:cs="Arial" w:hint="eastAsia"/>
                <w:szCs w:val="21"/>
              </w:rPr>
              <w:t>资质要求</w:t>
            </w:r>
          </w:p>
        </w:tc>
        <w:tc>
          <w:tcPr>
            <w:tcW w:w="4940" w:type="dxa"/>
            <w:tcBorders>
              <w:top w:val="outset" w:sz="6" w:space="0" w:color="auto"/>
              <w:left w:val="outset" w:sz="6" w:space="0" w:color="auto"/>
              <w:bottom w:val="outset" w:sz="6" w:space="0" w:color="auto"/>
              <w:right w:val="outset" w:sz="6" w:space="0" w:color="auto"/>
            </w:tcBorders>
            <w:vAlign w:val="center"/>
          </w:tcPr>
          <w:p w:rsidR="00CD58AF" w:rsidRDefault="002013C6">
            <w:pPr>
              <w:widowControl/>
              <w:spacing w:before="100" w:beforeAutospacing="1" w:after="100" w:afterAutospacing="1"/>
              <w:jc w:val="left"/>
            </w:pPr>
            <w:r>
              <w:rPr>
                <w:rFonts w:hint="eastAsia"/>
              </w:rPr>
              <w:t>（</w:t>
            </w:r>
            <w:r>
              <w:rPr>
                <w:rFonts w:hint="eastAsia"/>
              </w:rPr>
              <w:t>1</w:t>
            </w:r>
            <w:r>
              <w:rPr>
                <w:rFonts w:hint="eastAsia"/>
              </w:rPr>
              <w:t>）须具备</w:t>
            </w:r>
            <w:r>
              <w:rPr>
                <w:rFonts w:ascii="宋体" w:hAnsi="宋体" w:cs="宋体" w:hint="eastAsia"/>
                <w:szCs w:val="21"/>
                <w:shd w:val="clear" w:color="auto" w:fill="FFFFFF"/>
              </w:rPr>
              <w:t>消防设施工程专业承包二级</w:t>
            </w:r>
            <w:r>
              <w:rPr>
                <w:rFonts w:hint="eastAsia"/>
              </w:rPr>
              <w:t>及其以上资质证书（外地企业需在本市建设工程行政主管部门备案）；</w:t>
            </w:r>
          </w:p>
          <w:p w:rsidR="00CD58AF" w:rsidRDefault="002013C6">
            <w:pPr>
              <w:widowControl/>
              <w:spacing w:before="100" w:beforeAutospacing="1" w:after="100" w:afterAutospacing="1"/>
              <w:jc w:val="left"/>
            </w:pPr>
            <w:r>
              <w:rPr>
                <w:rFonts w:hint="eastAsia"/>
              </w:rPr>
              <w:t>（</w:t>
            </w:r>
            <w:r>
              <w:rPr>
                <w:rFonts w:hint="eastAsia"/>
              </w:rPr>
              <w:t>2</w:t>
            </w:r>
            <w:r>
              <w:rPr>
                <w:rFonts w:hint="eastAsia"/>
              </w:rPr>
              <w:t>）须具备有效的《安全生产许可证》；</w:t>
            </w:r>
          </w:p>
          <w:p w:rsidR="00CD58AF" w:rsidRDefault="002013C6">
            <w:pPr>
              <w:widowControl/>
              <w:spacing w:before="100" w:beforeAutospacing="1" w:after="100" w:afterAutospacing="1"/>
              <w:jc w:val="left"/>
            </w:pPr>
            <w:r>
              <w:rPr>
                <w:rFonts w:hint="eastAsia"/>
              </w:rPr>
              <w:t>（</w:t>
            </w:r>
            <w:r>
              <w:rPr>
                <w:rFonts w:hint="eastAsia"/>
              </w:rPr>
              <w:t>3</w:t>
            </w:r>
            <w:r>
              <w:rPr>
                <w:rFonts w:hint="eastAsia"/>
              </w:rPr>
              <w:t>）建造师须具备机电工程专业注册二级及以上建造师资格，且具备安全生产考核合格证书；</w:t>
            </w:r>
          </w:p>
        </w:tc>
      </w:tr>
    </w:tbl>
    <w:p w:rsidR="00CD58AF" w:rsidRDefault="00CD58AF">
      <w:pPr>
        <w:jc w:val="center"/>
        <w:rPr>
          <w:rFonts w:ascii="宋体" w:hAnsi="宋体"/>
          <w:b/>
          <w:kern w:val="0"/>
          <w:szCs w:val="21"/>
        </w:rPr>
      </w:pPr>
    </w:p>
    <w:p w:rsidR="00CD58AF" w:rsidRDefault="00CD58AF">
      <w:pPr>
        <w:pStyle w:val="a0"/>
        <w:rPr>
          <w:rFonts w:ascii="宋体" w:hAnsi="宋体"/>
          <w:b/>
          <w:kern w:val="0"/>
          <w:szCs w:val="21"/>
        </w:rPr>
      </w:pPr>
    </w:p>
    <w:p w:rsidR="00CD58AF" w:rsidRDefault="00CD58AF">
      <w:pPr>
        <w:pStyle w:val="a0"/>
        <w:rPr>
          <w:rFonts w:ascii="宋体" w:hAnsi="宋体"/>
          <w:b/>
          <w:kern w:val="0"/>
          <w:szCs w:val="21"/>
        </w:rPr>
      </w:pPr>
    </w:p>
    <w:p w:rsidR="00CD58AF" w:rsidRDefault="00CD58AF">
      <w:pPr>
        <w:pStyle w:val="a0"/>
        <w:rPr>
          <w:rFonts w:ascii="宋体" w:hAnsi="宋体"/>
          <w:b/>
          <w:kern w:val="0"/>
          <w:szCs w:val="21"/>
        </w:rPr>
      </w:pPr>
    </w:p>
    <w:p w:rsidR="00CD58AF" w:rsidRDefault="00CD58AF">
      <w:pPr>
        <w:pStyle w:val="a0"/>
        <w:rPr>
          <w:rFonts w:ascii="宋体" w:hAnsi="宋体"/>
          <w:b/>
          <w:kern w:val="0"/>
          <w:szCs w:val="21"/>
        </w:rPr>
      </w:pPr>
    </w:p>
    <w:p w:rsidR="00CD58AF" w:rsidRDefault="00CD58AF">
      <w:pPr>
        <w:pStyle w:val="a0"/>
        <w:rPr>
          <w:rFonts w:ascii="宋体" w:hAnsi="宋体"/>
          <w:b/>
          <w:kern w:val="0"/>
          <w:szCs w:val="21"/>
        </w:rPr>
      </w:pPr>
    </w:p>
    <w:p w:rsidR="00CD58AF" w:rsidRDefault="00CD58AF">
      <w:pPr>
        <w:pStyle w:val="a0"/>
        <w:rPr>
          <w:rFonts w:ascii="宋体" w:hAnsi="宋体"/>
          <w:b/>
          <w:kern w:val="0"/>
          <w:szCs w:val="21"/>
        </w:rPr>
      </w:pPr>
    </w:p>
    <w:p w:rsidR="00CD58AF" w:rsidRDefault="00CD58AF">
      <w:pPr>
        <w:pStyle w:val="a0"/>
        <w:rPr>
          <w:rFonts w:ascii="宋体" w:hAnsi="宋体"/>
          <w:b/>
          <w:kern w:val="0"/>
          <w:szCs w:val="21"/>
        </w:rPr>
      </w:pPr>
    </w:p>
    <w:p w:rsidR="00CD58AF" w:rsidRDefault="002013C6">
      <w:pPr>
        <w:jc w:val="center"/>
        <w:rPr>
          <w:rFonts w:ascii="宋体" w:hAnsi="宋体"/>
          <w:b/>
          <w:szCs w:val="21"/>
        </w:rPr>
      </w:pPr>
      <w:r>
        <w:rPr>
          <w:rFonts w:ascii="宋体" w:hAnsi="宋体" w:hint="eastAsia"/>
          <w:b/>
          <w:kern w:val="0"/>
          <w:szCs w:val="21"/>
        </w:rPr>
        <w:lastRenderedPageBreak/>
        <w:t>实质性要求响应表</w:t>
      </w:r>
    </w:p>
    <w:tbl>
      <w:tblPr>
        <w:tblW w:w="9536"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63"/>
        <w:gridCol w:w="2598"/>
        <w:gridCol w:w="6475"/>
      </w:tblGrid>
      <w:tr w:rsidR="00CD58AF">
        <w:trPr>
          <w:trHeight w:val="663"/>
          <w:tblCellSpacing w:w="15" w:type="dxa"/>
          <w:jc w:val="center"/>
        </w:trPr>
        <w:tc>
          <w:tcPr>
            <w:tcW w:w="418" w:type="dxa"/>
            <w:tcBorders>
              <w:top w:val="outset" w:sz="6" w:space="0" w:color="auto"/>
              <w:left w:val="outset" w:sz="6" w:space="0" w:color="auto"/>
              <w:bottom w:val="outset" w:sz="6" w:space="0" w:color="auto"/>
              <w:right w:val="outset" w:sz="6" w:space="0" w:color="auto"/>
            </w:tcBorders>
            <w:vAlign w:val="center"/>
          </w:tcPr>
          <w:p w:rsidR="00CD58AF" w:rsidRDefault="002013C6">
            <w:pPr>
              <w:jc w:val="center"/>
            </w:pPr>
            <w:r>
              <w:rPr>
                <w:rFonts w:hint="eastAsia"/>
              </w:rPr>
              <w:t>序号</w:t>
            </w:r>
          </w:p>
        </w:tc>
        <w:tc>
          <w:tcPr>
            <w:tcW w:w="2568" w:type="dxa"/>
            <w:tcBorders>
              <w:top w:val="outset" w:sz="6" w:space="0" w:color="auto"/>
              <w:left w:val="outset" w:sz="6" w:space="0" w:color="auto"/>
              <w:bottom w:val="outset" w:sz="6" w:space="0" w:color="auto"/>
              <w:right w:val="outset" w:sz="6" w:space="0" w:color="auto"/>
            </w:tcBorders>
            <w:vAlign w:val="center"/>
          </w:tcPr>
          <w:p w:rsidR="00CD58AF" w:rsidRDefault="002013C6">
            <w:pPr>
              <w:rPr>
                <w:rFonts w:ascii="宋体" w:hAnsi="宋体" w:cs="宋体"/>
                <w:sz w:val="24"/>
              </w:rPr>
            </w:pPr>
            <w:r>
              <w:rPr>
                <w:rFonts w:hint="eastAsia"/>
              </w:rPr>
              <w:t>项目内容</w:t>
            </w:r>
          </w:p>
        </w:tc>
        <w:tc>
          <w:tcPr>
            <w:tcW w:w="6430" w:type="dxa"/>
            <w:tcBorders>
              <w:top w:val="outset" w:sz="6" w:space="0" w:color="auto"/>
              <w:left w:val="outset" w:sz="6" w:space="0" w:color="auto"/>
              <w:bottom w:val="outset" w:sz="6" w:space="0" w:color="auto"/>
              <w:right w:val="outset" w:sz="6" w:space="0" w:color="auto"/>
            </w:tcBorders>
            <w:vAlign w:val="center"/>
          </w:tcPr>
          <w:p w:rsidR="00CD58AF" w:rsidRDefault="002013C6">
            <w:pPr>
              <w:rPr>
                <w:rFonts w:ascii="宋体" w:hAnsi="宋体" w:cs="宋体"/>
                <w:sz w:val="24"/>
              </w:rPr>
            </w:pPr>
            <w:r>
              <w:rPr>
                <w:rFonts w:hint="eastAsia"/>
              </w:rPr>
              <w:t>具备的条件说明（要求）</w:t>
            </w:r>
          </w:p>
        </w:tc>
      </w:tr>
      <w:tr w:rsidR="00CD58AF">
        <w:trPr>
          <w:trHeight w:val="1791"/>
          <w:tblCellSpacing w:w="15" w:type="dxa"/>
          <w:jc w:val="center"/>
        </w:trPr>
        <w:tc>
          <w:tcPr>
            <w:tcW w:w="418" w:type="dxa"/>
            <w:tcBorders>
              <w:top w:val="outset" w:sz="6" w:space="0" w:color="auto"/>
              <w:left w:val="outset" w:sz="6" w:space="0" w:color="auto"/>
              <w:bottom w:val="outset" w:sz="6" w:space="0" w:color="auto"/>
              <w:right w:val="outset" w:sz="6" w:space="0" w:color="auto"/>
            </w:tcBorders>
            <w:vAlign w:val="center"/>
          </w:tcPr>
          <w:p w:rsidR="00CD58AF" w:rsidRDefault="002013C6">
            <w:pPr>
              <w:jc w:val="center"/>
            </w:pPr>
            <w:r>
              <w:rPr>
                <w:rFonts w:hint="eastAsia"/>
              </w:rPr>
              <w:t>1</w:t>
            </w:r>
          </w:p>
        </w:tc>
        <w:tc>
          <w:tcPr>
            <w:tcW w:w="2568" w:type="dxa"/>
            <w:tcBorders>
              <w:top w:val="outset" w:sz="6" w:space="0" w:color="auto"/>
              <w:left w:val="outset" w:sz="6" w:space="0" w:color="auto"/>
              <w:bottom w:val="outset" w:sz="6" w:space="0" w:color="auto"/>
              <w:right w:val="outset" w:sz="6" w:space="0" w:color="auto"/>
            </w:tcBorders>
            <w:vAlign w:val="center"/>
          </w:tcPr>
          <w:p w:rsidR="00CD58AF" w:rsidRDefault="002013C6">
            <w:pPr>
              <w:rPr>
                <w:rFonts w:ascii="宋体" w:hAnsi="宋体" w:cs="宋体"/>
                <w:sz w:val="24"/>
              </w:rPr>
            </w:pPr>
            <w:r>
              <w:rPr>
                <w:rFonts w:hint="eastAsia"/>
              </w:rPr>
              <w:t>投标报价</w:t>
            </w:r>
          </w:p>
        </w:tc>
        <w:tc>
          <w:tcPr>
            <w:tcW w:w="6430" w:type="dxa"/>
            <w:tcBorders>
              <w:top w:val="outset" w:sz="6" w:space="0" w:color="auto"/>
              <w:left w:val="outset" w:sz="6" w:space="0" w:color="auto"/>
              <w:bottom w:val="outset" w:sz="6" w:space="0" w:color="auto"/>
              <w:right w:val="outset" w:sz="6" w:space="0" w:color="auto"/>
            </w:tcBorders>
            <w:vAlign w:val="center"/>
          </w:tcPr>
          <w:p w:rsidR="00CD58AF" w:rsidRDefault="002013C6">
            <w:pPr>
              <w:numPr>
                <w:ilvl w:val="0"/>
                <w:numId w:val="4"/>
              </w:numPr>
            </w:pPr>
            <w:r>
              <w:rPr>
                <w:rFonts w:hint="eastAsia"/>
              </w:rPr>
              <w:t>不得进行选择性报价（投标报价应是唯一的，竞争性磋商文件要求提供备选方案的除外）；</w:t>
            </w:r>
          </w:p>
          <w:p w:rsidR="00CD58AF" w:rsidRDefault="002013C6">
            <w:pPr>
              <w:numPr>
                <w:ilvl w:val="0"/>
                <w:numId w:val="4"/>
              </w:numPr>
            </w:pPr>
            <w:r>
              <w:rPr>
                <w:rFonts w:hint="eastAsia"/>
              </w:rPr>
              <w:t>不得进行可变的或者附有条件的投标报价；</w:t>
            </w:r>
          </w:p>
          <w:p w:rsidR="00CD58AF" w:rsidRDefault="002013C6">
            <w:pPr>
              <w:rPr>
                <w:rFonts w:ascii="宋体" w:hAnsi="宋体" w:cs="宋体"/>
                <w:sz w:val="24"/>
              </w:rPr>
            </w:pPr>
            <w:r>
              <w:rPr>
                <w:rFonts w:hint="eastAsia"/>
              </w:rPr>
              <w:t>3</w:t>
            </w:r>
            <w:r>
              <w:rPr>
                <w:rFonts w:hint="eastAsia"/>
              </w:rPr>
              <w:t>、投标报价不得超出竞争性磋商文件标明的采购预算金额或项目最高限价（</w:t>
            </w:r>
            <w:r>
              <w:rPr>
                <w:rFonts w:ascii="宋体" w:hAnsi="宋体" w:cs="宋体" w:hint="eastAsia"/>
                <w:szCs w:val="21"/>
                <w:shd w:val="clear" w:color="auto" w:fill="FFFFFF"/>
              </w:rPr>
              <w:t>486069</w:t>
            </w:r>
            <w:r>
              <w:rPr>
                <w:rFonts w:asciiTheme="minorEastAsia" w:hAnsiTheme="minorEastAsia" w:cs="Arial" w:hint="eastAsia"/>
                <w:szCs w:val="21"/>
              </w:rPr>
              <w:t>元</w:t>
            </w:r>
            <w:r>
              <w:rPr>
                <w:rFonts w:hint="eastAsia"/>
              </w:rPr>
              <w:t>）；</w:t>
            </w:r>
          </w:p>
        </w:tc>
      </w:tr>
      <w:tr w:rsidR="00CD58AF">
        <w:trPr>
          <w:trHeight w:val="435"/>
          <w:tblCellSpacing w:w="15" w:type="dxa"/>
          <w:jc w:val="center"/>
        </w:trPr>
        <w:tc>
          <w:tcPr>
            <w:tcW w:w="418" w:type="dxa"/>
            <w:tcBorders>
              <w:top w:val="outset" w:sz="6" w:space="0" w:color="auto"/>
              <w:left w:val="outset" w:sz="6" w:space="0" w:color="auto"/>
              <w:bottom w:val="outset" w:sz="6" w:space="0" w:color="auto"/>
              <w:right w:val="outset" w:sz="6" w:space="0" w:color="auto"/>
            </w:tcBorders>
            <w:vAlign w:val="center"/>
          </w:tcPr>
          <w:p w:rsidR="00CD58AF" w:rsidRDefault="002013C6">
            <w:pPr>
              <w:jc w:val="center"/>
            </w:pPr>
            <w:r>
              <w:rPr>
                <w:rFonts w:hint="eastAsia"/>
              </w:rPr>
              <w:t>2</w:t>
            </w:r>
          </w:p>
        </w:tc>
        <w:tc>
          <w:tcPr>
            <w:tcW w:w="2568" w:type="dxa"/>
            <w:tcBorders>
              <w:top w:val="outset" w:sz="6" w:space="0" w:color="auto"/>
              <w:left w:val="outset" w:sz="6" w:space="0" w:color="auto"/>
              <w:bottom w:val="outset" w:sz="6" w:space="0" w:color="auto"/>
              <w:right w:val="outset" w:sz="6" w:space="0" w:color="auto"/>
            </w:tcBorders>
            <w:vAlign w:val="center"/>
          </w:tcPr>
          <w:p w:rsidR="00CD58AF" w:rsidRDefault="002013C6">
            <w:r>
              <w:rPr>
                <w:rFonts w:hint="eastAsia"/>
              </w:rPr>
              <w:t>安全防护、文明施工措施费</w:t>
            </w:r>
          </w:p>
        </w:tc>
        <w:tc>
          <w:tcPr>
            <w:tcW w:w="6430" w:type="dxa"/>
            <w:tcBorders>
              <w:top w:val="outset" w:sz="6" w:space="0" w:color="auto"/>
              <w:left w:val="outset" w:sz="6" w:space="0" w:color="auto"/>
              <w:bottom w:val="outset" w:sz="6" w:space="0" w:color="auto"/>
              <w:right w:val="outset" w:sz="6" w:space="0" w:color="auto"/>
            </w:tcBorders>
            <w:vAlign w:val="center"/>
          </w:tcPr>
          <w:p w:rsidR="00CD58AF" w:rsidRDefault="002013C6">
            <w:r>
              <w:rPr>
                <w:rFonts w:hint="eastAsia"/>
              </w:rPr>
              <w:t>是否满足磋商文件要求</w:t>
            </w:r>
          </w:p>
        </w:tc>
      </w:tr>
      <w:tr w:rsidR="00CD58AF">
        <w:trPr>
          <w:trHeight w:val="490"/>
          <w:tblCellSpacing w:w="15" w:type="dxa"/>
          <w:jc w:val="center"/>
        </w:trPr>
        <w:tc>
          <w:tcPr>
            <w:tcW w:w="418" w:type="dxa"/>
            <w:tcBorders>
              <w:top w:val="outset" w:sz="6" w:space="0" w:color="auto"/>
              <w:left w:val="outset" w:sz="6" w:space="0" w:color="auto"/>
              <w:bottom w:val="outset" w:sz="6" w:space="0" w:color="auto"/>
              <w:right w:val="outset" w:sz="6" w:space="0" w:color="auto"/>
            </w:tcBorders>
            <w:vAlign w:val="center"/>
          </w:tcPr>
          <w:p w:rsidR="00CD58AF" w:rsidRDefault="002013C6">
            <w:pPr>
              <w:jc w:val="center"/>
            </w:pPr>
            <w:r>
              <w:rPr>
                <w:rFonts w:hint="eastAsia"/>
              </w:rPr>
              <w:t>3</w:t>
            </w:r>
          </w:p>
        </w:tc>
        <w:tc>
          <w:tcPr>
            <w:tcW w:w="2568" w:type="dxa"/>
            <w:tcBorders>
              <w:top w:val="outset" w:sz="6" w:space="0" w:color="auto"/>
              <w:left w:val="outset" w:sz="6" w:space="0" w:color="auto"/>
              <w:bottom w:val="outset" w:sz="6" w:space="0" w:color="auto"/>
              <w:right w:val="outset" w:sz="6" w:space="0" w:color="auto"/>
            </w:tcBorders>
            <w:vAlign w:val="center"/>
          </w:tcPr>
          <w:p w:rsidR="00CD58AF" w:rsidRDefault="002013C6">
            <w:r>
              <w:rPr>
                <w:rFonts w:hint="eastAsia"/>
              </w:rPr>
              <w:t>工期、质量</w:t>
            </w:r>
          </w:p>
        </w:tc>
        <w:tc>
          <w:tcPr>
            <w:tcW w:w="6430" w:type="dxa"/>
            <w:tcBorders>
              <w:top w:val="outset" w:sz="6" w:space="0" w:color="auto"/>
              <w:left w:val="outset" w:sz="6" w:space="0" w:color="auto"/>
              <w:bottom w:val="outset" w:sz="6" w:space="0" w:color="auto"/>
              <w:right w:val="outset" w:sz="6" w:space="0" w:color="auto"/>
            </w:tcBorders>
            <w:vAlign w:val="center"/>
          </w:tcPr>
          <w:p w:rsidR="00CD58AF" w:rsidRDefault="002013C6">
            <w:r>
              <w:rPr>
                <w:rFonts w:hint="eastAsia"/>
              </w:rPr>
              <w:t>工期是否小于等于计划工期（</w:t>
            </w:r>
            <w:r>
              <w:rPr>
                <w:rFonts w:hint="eastAsia"/>
              </w:rPr>
              <w:t>60</w:t>
            </w:r>
            <w:r>
              <w:rPr>
                <w:rFonts w:hint="eastAsia"/>
              </w:rPr>
              <w:t>日历天）；质量是否满足一次性验收合格率</w:t>
            </w:r>
            <w:r>
              <w:rPr>
                <w:rFonts w:hint="eastAsia"/>
              </w:rPr>
              <w:t>100%</w:t>
            </w:r>
            <w:r>
              <w:rPr>
                <w:rFonts w:hint="eastAsia"/>
              </w:rPr>
              <w:t>的要求</w:t>
            </w:r>
          </w:p>
        </w:tc>
      </w:tr>
      <w:tr w:rsidR="00CD58AF">
        <w:trPr>
          <w:trHeight w:val="465"/>
          <w:tblCellSpacing w:w="15" w:type="dxa"/>
          <w:jc w:val="center"/>
        </w:trPr>
        <w:tc>
          <w:tcPr>
            <w:tcW w:w="418" w:type="dxa"/>
            <w:tcBorders>
              <w:top w:val="outset" w:sz="6" w:space="0" w:color="auto"/>
              <w:left w:val="outset" w:sz="6" w:space="0" w:color="auto"/>
              <w:bottom w:val="outset" w:sz="6" w:space="0" w:color="auto"/>
              <w:right w:val="outset" w:sz="6" w:space="0" w:color="auto"/>
            </w:tcBorders>
            <w:vAlign w:val="center"/>
          </w:tcPr>
          <w:p w:rsidR="00CD58AF" w:rsidRDefault="002013C6">
            <w:pPr>
              <w:jc w:val="center"/>
            </w:pPr>
            <w:r>
              <w:rPr>
                <w:rFonts w:hint="eastAsia"/>
              </w:rPr>
              <w:t>4</w:t>
            </w:r>
          </w:p>
        </w:tc>
        <w:tc>
          <w:tcPr>
            <w:tcW w:w="2568" w:type="dxa"/>
            <w:tcBorders>
              <w:top w:val="outset" w:sz="6" w:space="0" w:color="auto"/>
              <w:left w:val="outset" w:sz="6" w:space="0" w:color="auto"/>
              <w:bottom w:val="outset" w:sz="6" w:space="0" w:color="auto"/>
              <w:right w:val="outset" w:sz="6" w:space="0" w:color="auto"/>
            </w:tcBorders>
            <w:vAlign w:val="center"/>
          </w:tcPr>
          <w:p w:rsidR="00CD58AF" w:rsidRDefault="002013C6">
            <w:r>
              <w:rPr>
                <w:rFonts w:hint="eastAsia"/>
              </w:rPr>
              <w:t>投标有效期</w:t>
            </w:r>
          </w:p>
        </w:tc>
        <w:tc>
          <w:tcPr>
            <w:tcW w:w="6430" w:type="dxa"/>
            <w:tcBorders>
              <w:top w:val="outset" w:sz="6" w:space="0" w:color="auto"/>
              <w:left w:val="outset" w:sz="6" w:space="0" w:color="auto"/>
              <w:bottom w:val="outset" w:sz="6" w:space="0" w:color="auto"/>
              <w:right w:val="outset" w:sz="6" w:space="0" w:color="auto"/>
            </w:tcBorders>
            <w:vAlign w:val="center"/>
          </w:tcPr>
          <w:p w:rsidR="00CD58AF" w:rsidRDefault="002013C6">
            <w:r>
              <w:rPr>
                <w:rFonts w:hint="eastAsia"/>
              </w:rPr>
              <w:t>不少于</w:t>
            </w:r>
            <w:r>
              <w:rPr>
                <w:rFonts w:hint="eastAsia"/>
              </w:rPr>
              <w:t>90</w:t>
            </w:r>
            <w:r>
              <w:rPr>
                <w:rFonts w:hint="eastAsia"/>
              </w:rPr>
              <w:t>天</w:t>
            </w:r>
          </w:p>
        </w:tc>
      </w:tr>
      <w:tr w:rsidR="00CD58AF">
        <w:trPr>
          <w:trHeight w:val="487"/>
          <w:tblCellSpacing w:w="15" w:type="dxa"/>
          <w:jc w:val="center"/>
        </w:trPr>
        <w:tc>
          <w:tcPr>
            <w:tcW w:w="418" w:type="dxa"/>
            <w:tcBorders>
              <w:top w:val="outset" w:sz="6" w:space="0" w:color="auto"/>
              <w:left w:val="outset" w:sz="6" w:space="0" w:color="auto"/>
              <w:bottom w:val="outset" w:sz="6" w:space="0" w:color="auto"/>
              <w:right w:val="outset" w:sz="6" w:space="0" w:color="auto"/>
            </w:tcBorders>
            <w:vAlign w:val="center"/>
          </w:tcPr>
          <w:p w:rsidR="00CD58AF" w:rsidRDefault="002013C6">
            <w:pPr>
              <w:jc w:val="center"/>
            </w:pPr>
            <w:r>
              <w:rPr>
                <w:rFonts w:hint="eastAsia"/>
              </w:rPr>
              <w:t>5</w:t>
            </w:r>
          </w:p>
        </w:tc>
        <w:tc>
          <w:tcPr>
            <w:tcW w:w="2568" w:type="dxa"/>
            <w:tcBorders>
              <w:top w:val="outset" w:sz="6" w:space="0" w:color="auto"/>
              <w:left w:val="outset" w:sz="6" w:space="0" w:color="auto"/>
              <w:bottom w:val="outset" w:sz="6" w:space="0" w:color="auto"/>
              <w:right w:val="outset" w:sz="6" w:space="0" w:color="auto"/>
            </w:tcBorders>
            <w:vAlign w:val="center"/>
          </w:tcPr>
          <w:p w:rsidR="00CD58AF" w:rsidRDefault="002013C6">
            <w:pPr>
              <w:spacing w:before="100" w:beforeAutospacing="1" w:after="100" w:afterAutospacing="1" w:line="360" w:lineRule="auto"/>
            </w:pPr>
            <w:r>
              <w:rPr>
                <w:rFonts w:ascii="宋体" w:hAnsi="宋体" w:cs="宋体" w:hint="eastAsia"/>
                <w:szCs w:val="21"/>
              </w:rPr>
              <w:t>竞争性磋商文件的实质性要求和条件</w:t>
            </w:r>
          </w:p>
        </w:tc>
        <w:tc>
          <w:tcPr>
            <w:tcW w:w="6430" w:type="dxa"/>
            <w:tcBorders>
              <w:top w:val="outset" w:sz="6" w:space="0" w:color="auto"/>
              <w:left w:val="outset" w:sz="6" w:space="0" w:color="auto"/>
              <w:bottom w:val="outset" w:sz="6" w:space="0" w:color="auto"/>
              <w:right w:val="outset" w:sz="6" w:space="0" w:color="auto"/>
            </w:tcBorders>
            <w:vAlign w:val="center"/>
          </w:tcPr>
          <w:p w:rsidR="00CD58AF" w:rsidRDefault="002013C6">
            <w:pPr>
              <w:spacing w:before="100" w:beforeAutospacing="1" w:after="100" w:afterAutospacing="1"/>
              <w:rPr>
                <w:rFonts w:ascii="宋体" w:hAnsi="宋体" w:cs="宋体"/>
                <w:szCs w:val="21"/>
              </w:rPr>
            </w:pPr>
            <w:r>
              <w:rPr>
                <w:rFonts w:ascii="宋体" w:hAnsi="宋体" w:cs="宋体" w:hint="eastAsia"/>
                <w:szCs w:val="21"/>
              </w:rPr>
              <w:t>1</w:t>
            </w:r>
            <w:r>
              <w:rPr>
                <w:rFonts w:ascii="宋体" w:hAnsi="宋体" w:cs="宋体" w:hint="eastAsia"/>
                <w:szCs w:val="21"/>
              </w:rPr>
              <w:t>、应按竞争性磋商文件要求提交磋商保证金；</w:t>
            </w:r>
          </w:p>
          <w:p w:rsidR="00CD58AF" w:rsidRDefault="002013C6">
            <w:pPr>
              <w:spacing w:before="100" w:beforeAutospacing="1" w:after="100" w:afterAutospacing="1"/>
              <w:rPr>
                <w:rFonts w:ascii="宋体" w:hAnsi="宋体" w:cs="宋体"/>
                <w:szCs w:val="21"/>
              </w:rPr>
            </w:pPr>
            <w:r>
              <w:rPr>
                <w:rFonts w:ascii="宋体" w:hAnsi="宋体" w:cs="宋体" w:hint="eastAsia"/>
                <w:szCs w:val="21"/>
              </w:rPr>
              <w:t>2</w:t>
            </w:r>
            <w:r>
              <w:rPr>
                <w:rFonts w:ascii="宋体" w:hAnsi="宋体" w:cs="宋体" w:hint="eastAsia"/>
                <w:szCs w:val="21"/>
              </w:rPr>
              <w:t>、不得改变暂估价、暂列金额或者工程量；</w:t>
            </w:r>
          </w:p>
          <w:p w:rsidR="00CD58AF" w:rsidRDefault="002013C6">
            <w:pPr>
              <w:spacing w:before="100" w:beforeAutospacing="1" w:after="100" w:afterAutospacing="1"/>
              <w:rPr>
                <w:rFonts w:ascii="宋体" w:hAnsi="宋体" w:cs="宋体"/>
                <w:szCs w:val="21"/>
              </w:rPr>
            </w:pPr>
            <w:r>
              <w:rPr>
                <w:rFonts w:ascii="宋体" w:hAnsi="宋体" w:cs="宋体" w:hint="eastAsia"/>
                <w:szCs w:val="21"/>
              </w:rPr>
              <w:t>3</w:t>
            </w:r>
            <w:r>
              <w:rPr>
                <w:rFonts w:ascii="宋体" w:hAnsi="宋体" w:cs="宋体" w:hint="eastAsia"/>
                <w:szCs w:val="21"/>
              </w:rPr>
              <w:t>、规费、增值税应按照竞争性磋商文件规定费率计取；</w:t>
            </w:r>
          </w:p>
          <w:p w:rsidR="00CD58AF" w:rsidRDefault="002013C6">
            <w:pPr>
              <w:spacing w:before="100" w:beforeAutospacing="1" w:after="100" w:afterAutospacing="1"/>
              <w:rPr>
                <w:rFonts w:ascii="宋体" w:hAnsi="宋体" w:cs="宋体"/>
                <w:szCs w:val="21"/>
              </w:rPr>
            </w:pPr>
            <w:r>
              <w:rPr>
                <w:rFonts w:ascii="宋体" w:hAnsi="宋体" w:cs="宋体" w:hint="eastAsia"/>
                <w:szCs w:val="21"/>
              </w:rPr>
              <w:t>4</w:t>
            </w:r>
            <w:r>
              <w:rPr>
                <w:rFonts w:ascii="宋体" w:hAnsi="宋体" w:cs="宋体" w:hint="eastAsia"/>
                <w:szCs w:val="21"/>
              </w:rPr>
              <w:t>、未有不符合国家或者招标文件规定的资格条件的承诺</w:t>
            </w:r>
            <w:r>
              <w:rPr>
                <w:rFonts w:ascii="宋体" w:hAnsi="宋体" w:cs="宋体" w:hint="eastAsia"/>
                <w:szCs w:val="21"/>
              </w:rPr>
              <w:t xml:space="preserve"> </w:t>
            </w:r>
            <w:r>
              <w:rPr>
                <w:rFonts w:ascii="宋体" w:hAnsi="宋体" w:cs="宋体" w:hint="eastAsia"/>
                <w:szCs w:val="21"/>
              </w:rPr>
              <w:t>；</w:t>
            </w:r>
          </w:p>
          <w:p w:rsidR="00CD58AF" w:rsidRDefault="002013C6">
            <w:pPr>
              <w:spacing w:before="100" w:beforeAutospacing="1" w:after="100" w:afterAutospacing="1"/>
            </w:pPr>
            <w:r>
              <w:rPr>
                <w:rFonts w:ascii="宋体" w:hAnsi="宋体" w:cs="宋体" w:hint="eastAsia"/>
                <w:szCs w:val="21"/>
              </w:rPr>
              <w:t>5</w:t>
            </w:r>
            <w:r>
              <w:rPr>
                <w:rFonts w:ascii="宋体" w:hAnsi="宋体" w:cs="宋体" w:hint="eastAsia"/>
                <w:szCs w:val="21"/>
              </w:rPr>
              <w:t>、磋商响应文件的有效期应满足竞争性磋商文件规定；</w:t>
            </w:r>
          </w:p>
        </w:tc>
      </w:tr>
    </w:tbl>
    <w:p w:rsidR="00CD58AF" w:rsidRDefault="00CD58AF">
      <w:pPr>
        <w:adjustRightInd w:val="0"/>
        <w:snapToGrid w:val="0"/>
        <w:spacing w:line="360" w:lineRule="auto"/>
        <w:rPr>
          <w:rFonts w:asciiTheme="minorEastAsia" w:eastAsiaTheme="minorEastAsia" w:hAnsiTheme="minorEastAsia" w:cstheme="minorEastAsia"/>
          <w:bCs/>
          <w:kern w:val="44"/>
          <w:szCs w:val="21"/>
        </w:rPr>
      </w:pPr>
    </w:p>
    <w:p w:rsidR="00CD58AF" w:rsidRDefault="002013C6">
      <w:pPr>
        <w:adjustRightInd w:val="0"/>
        <w:snapToGrid w:val="0"/>
        <w:spacing w:line="360" w:lineRule="auto"/>
        <w:rPr>
          <w:rFonts w:asciiTheme="minorEastAsia" w:eastAsiaTheme="minorEastAsia" w:hAnsiTheme="minorEastAsia" w:cstheme="minorEastAsia"/>
          <w:bCs/>
          <w:kern w:val="44"/>
          <w:szCs w:val="21"/>
        </w:rPr>
      </w:pPr>
      <w:r>
        <w:rPr>
          <w:rFonts w:asciiTheme="minorEastAsia" w:eastAsiaTheme="minorEastAsia" w:hAnsiTheme="minorEastAsia" w:cstheme="minorEastAsia" w:hint="eastAsia"/>
          <w:bCs/>
          <w:kern w:val="44"/>
          <w:szCs w:val="21"/>
        </w:rPr>
        <w:t>（三）、投标无效情形</w:t>
      </w:r>
    </w:p>
    <w:p w:rsidR="00CD58AF" w:rsidRDefault="002013C6">
      <w:pPr>
        <w:adjustRightInd w:val="0"/>
        <w:snapToGrid w:val="0"/>
        <w:spacing w:line="360" w:lineRule="auto"/>
        <w:ind w:firstLine="420"/>
        <w:rPr>
          <w:rFonts w:ascii="宋体" w:hAnsi="宋体"/>
          <w:szCs w:val="21"/>
        </w:rPr>
      </w:pPr>
      <w:r>
        <w:rPr>
          <w:rFonts w:ascii="宋体" w:hAnsi="宋体" w:hint="eastAsia"/>
          <w:szCs w:val="21"/>
        </w:rPr>
        <w:t>1</w:t>
      </w:r>
      <w:r>
        <w:rPr>
          <w:rFonts w:ascii="宋体" w:hAnsi="宋体" w:hint="eastAsia"/>
          <w:szCs w:val="21"/>
        </w:rPr>
        <w:t>、竞争性磋商响应文件不符合《资格条件响应表》以及《实质性要求响应表》所列任何情形之一的，将被认定为无效投标。</w:t>
      </w:r>
    </w:p>
    <w:p w:rsidR="00CD58AF" w:rsidRDefault="002013C6">
      <w:pPr>
        <w:adjustRightInd w:val="0"/>
        <w:snapToGrid w:val="0"/>
        <w:spacing w:line="360" w:lineRule="auto"/>
        <w:ind w:firstLine="420"/>
        <w:rPr>
          <w:rFonts w:ascii="宋体" w:hAnsi="宋体"/>
          <w:szCs w:val="21"/>
        </w:rPr>
      </w:pPr>
      <w:r>
        <w:rPr>
          <w:rFonts w:ascii="宋体" w:hAnsi="宋体" w:hint="eastAsia"/>
          <w:szCs w:val="21"/>
        </w:rPr>
        <w:t>2</w:t>
      </w:r>
      <w:r>
        <w:rPr>
          <w:rFonts w:ascii="宋体" w:hAnsi="宋体" w:hint="eastAsia"/>
          <w:szCs w:val="21"/>
        </w:rPr>
        <w:t>、单位负责人或法定代表人为同一人，或者存在控股、管理关系的不同供应商，参加同一包件或者未划分包件的同一项目投标的，相关投标均无效。</w:t>
      </w:r>
    </w:p>
    <w:p w:rsidR="00CD58AF" w:rsidRDefault="002013C6">
      <w:pPr>
        <w:adjustRightInd w:val="0"/>
        <w:snapToGrid w:val="0"/>
        <w:spacing w:line="360" w:lineRule="auto"/>
        <w:ind w:firstLine="420"/>
        <w:rPr>
          <w:rFonts w:ascii="宋体" w:hAnsi="宋体"/>
          <w:szCs w:val="21"/>
        </w:rPr>
      </w:pPr>
      <w:r>
        <w:rPr>
          <w:rFonts w:ascii="宋体" w:hAnsi="宋体" w:hint="eastAsia"/>
          <w:szCs w:val="21"/>
        </w:rPr>
        <w:t>3</w:t>
      </w:r>
      <w:r>
        <w:rPr>
          <w:rFonts w:ascii="宋体" w:hAnsi="宋体" w:hint="eastAsia"/>
          <w:szCs w:val="21"/>
        </w:rPr>
        <w:t>、除上述以及政府采购法律法规、规章</w:t>
      </w:r>
      <w:r>
        <w:rPr>
          <w:rFonts w:ascii="宋体" w:hAnsi="宋体" w:hint="eastAsia"/>
          <w:kern w:val="0"/>
          <w:szCs w:val="21"/>
        </w:rPr>
        <w:t>、《供应商须知》</w:t>
      </w:r>
      <w:r>
        <w:rPr>
          <w:rFonts w:ascii="宋体" w:hAnsi="宋体" w:hint="eastAsia"/>
          <w:szCs w:val="21"/>
        </w:rPr>
        <w:t>所规定的投标无效情形外，竞争性磋商响应文件有其他不符合竞争性磋商文件要求的均作为评标时的考虑因素，而不导致投标无效。</w:t>
      </w:r>
    </w:p>
    <w:p w:rsidR="00CD58AF" w:rsidRDefault="002013C6">
      <w:pPr>
        <w:adjustRightInd w:val="0"/>
        <w:snapToGrid w:val="0"/>
        <w:spacing w:line="360" w:lineRule="auto"/>
        <w:ind w:firstLine="420"/>
        <w:rPr>
          <w:rFonts w:ascii="宋体" w:hAnsi="宋体"/>
          <w:b/>
          <w:szCs w:val="21"/>
        </w:rPr>
      </w:pPr>
      <w:r>
        <w:rPr>
          <w:rFonts w:ascii="宋体" w:hAnsi="宋体" w:hint="eastAsia"/>
          <w:szCs w:val="21"/>
        </w:rPr>
        <w:t>4</w:t>
      </w:r>
      <w:r>
        <w:rPr>
          <w:rFonts w:ascii="宋体" w:hAnsi="宋体" w:hint="eastAsia"/>
          <w:szCs w:val="21"/>
        </w:rPr>
        <w:t>、澄清有关问题。对竞争性磋商响应文件中含义不明确、同类问题表述不一致或者有明显文字和计算错误的</w:t>
      </w:r>
      <w:r>
        <w:rPr>
          <w:rFonts w:ascii="宋体" w:hAnsi="宋体" w:hint="eastAsia"/>
          <w:szCs w:val="21"/>
        </w:rPr>
        <w:t>内容，磋商小组应当以书面形式要求供应商作出必要的澄清、说明或者纠正。供应商的澄清、说明或者补正应当采用书面形式，由其授权的代表签字，不得超出竞争性磋商响应文件的范围或者改变竞争性磋商响应文件的实质性内容，也不得通过澄清而使进行澄清的供应商在评标中更加有利。</w:t>
      </w:r>
    </w:p>
    <w:p w:rsidR="00CD58AF" w:rsidRDefault="002013C6">
      <w:pPr>
        <w:spacing w:line="360" w:lineRule="auto"/>
        <w:jc w:val="center"/>
        <w:rPr>
          <w:rFonts w:ascii="宋体" w:hAnsi="宋体"/>
          <w:b/>
          <w:szCs w:val="21"/>
        </w:rPr>
      </w:pPr>
      <w:r>
        <w:rPr>
          <w:rFonts w:ascii="宋体" w:hAnsi="宋体" w:hint="eastAsia"/>
          <w:b/>
          <w:szCs w:val="21"/>
        </w:rPr>
        <w:lastRenderedPageBreak/>
        <w:t>投标评分细则（</w:t>
      </w:r>
      <w:r>
        <w:rPr>
          <w:rFonts w:ascii="宋体" w:hAnsi="宋体" w:hint="eastAsia"/>
          <w:b/>
          <w:szCs w:val="21"/>
        </w:rPr>
        <w:t>100</w:t>
      </w:r>
      <w:r>
        <w:rPr>
          <w:rFonts w:ascii="宋体" w:hAnsi="宋体" w:hint="eastAsia"/>
          <w:b/>
          <w:szCs w:val="21"/>
        </w:rPr>
        <w:t>分）</w:t>
      </w:r>
      <w:bookmarkStart w:id="137" w:name="评标办法"/>
      <w:bookmarkEnd w:id="137"/>
    </w:p>
    <w:p w:rsidR="00CD58AF" w:rsidRDefault="002013C6">
      <w:pPr>
        <w:snapToGrid w:val="0"/>
        <w:spacing w:line="360" w:lineRule="auto"/>
        <w:rPr>
          <w:rFonts w:asciiTheme="minorEastAsia" w:eastAsiaTheme="minorEastAsia" w:hAnsiTheme="minorEastAsia" w:cstheme="minorEastAsia"/>
          <w:bCs/>
          <w:kern w:val="44"/>
          <w:szCs w:val="21"/>
        </w:rPr>
      </w:pPr>
      <w:bookmarkStart w:id="138" w:name="_Toc347388888"/>
      <w:bookmarkStart w:id="139" w:name="_Toc344713510"/>
      <w:bookmarkStart w:id="140" w:name="_Toc329610185"/>
      <w:r>
        <w:rPr>
          <w:rFonts w:asciiTheme="minorEastAsia" w:eastAsiaTheme="minorEastAsia" w:hAnsiTheme="minorEastAsia" w:cstheme="minorEastAsia" w:hint="eastAsia"/>
          <w:bCs/>
          <w:kern w:val="44"/>
          <w:szCs w:val="21"/>
        </w:rPr>
        <w:t>1</w:t>
      </w:r>
      <w:r>
        <w:rPr>
          <w:rFonts w:asciiTheme="minorEastAsia" w:eastAsiaTheme="minorEastAsia" w:hAnsiTheme="minorEastAsia" w:cstheme="minorEastAsia" w:hint="eastAsia"/>
          <w:bCs/>
          <w:kern w:val="44"/>
          <w:szCs w:val="21"/>
        </w:rPr>
        <w:t>、商务标评审分值（</w:t>
      </w:r>
      <w:r>
        <w:rPr>
          <w:rFonts w:asciiTheme="minorEastAsia" w:eastAsiaTheme="minorEastAsia" w:hAnsiTheme="minorEastAsia" w:cstheme="minorEastAsia" w:hint="eastAsia"/>
          <w:bCs/>
          <w:kern w:val="44"/>
          <w:szCs w:val="21"/>
        </w:rPr>
        <w:t>30</w:t>
      </w:r>
      <w:r>
        <w:rPr>
          <w:rFonts w:asciiTheme="minorEastAsia" w:eastAsiaTheme="minorEastAsia" w:hAnsiTheme="minorEastAsia" w:cstheme="minorEastAsia" w:hint="eastAsia"/>
          <w:bCs/>
          <w:kern w:val="44"/>
          <w:szCs w:val="21"/>
        </w:rPr>
        <w:t>分）</w:t>
      </w:r>
    </w:p>
    <w:p w:rsidR="00CD58AF" w:rsidRDefault="002013C6">
      <w:pPr>
        <w:snapToGrid w:val="0"/>
        <w:spacing w:line="360" w:lineRule="auto"/>
        <w:ind w:firstLineChars="200" w:firstLine="420"/>
        <w:rPr>
          <w:rFonts w:asciiTheme="minorEastAsia" w:eastAsiaTheme="minorEastAsia" w:hAnsiTheme="minorEastAsia" w:cstheme="minorEastAsia"/>
          <w:bCs/>
          <w:szCs w:val="21"/>
        </w:rPr>
      </w:pPr>
      <w:bookmarkStart w:id="141" w:name="_Toc420323088"/>
      <w:r>
        <w:rPr>
          <w:rFonts w:asciiTheme="minorEastAsia" w:eastAsiaTheme="minorEastAsia" w:hAnsiTheme="minorEastAsia" w:cstheme="minorEastAsia" w:hint="eastAsia"/>
          <w:bCs/>
          <w:szCs w:val="21"/>
        </w:rPr>
        <w:t>按照《政府采购促进中小企业发展暂行办法》规定，本项目为非专门面向中小企业采购，对小型和微型企业响应单位产品的价格给予</w:t>
      </w:r>
      <w:r>
        <w:rPr>
          <w:rFonts w:asciiTheme="minorEastAsia" w:eastAsiaTheme="minorEastAsia" w:hAnsiTheme="minorEastAsia" w:cstheme="minorEastAsia" w:hint="eastAsia"/>
          <w:bCs/>
          <w:szCs w:val="21"/>
        </w:rPr>
        <w:t>6%</w:t>
      </w:r>
      <w:r>
        <w:rPr>
          <w:rFonts w:asciiTheme="minorEastAsia" w:eastAsiaTheme="minorEastAsia" w:hAnsiTheme="minorEastAsia" w:cstheme="minorEastAsia" w:hint="eastAsia"/>
          <w:bCs/>
          <w:szCs w:val="21"/>
        </w:rPr>
        <w:t>的扣除，用扣除后的价格参与评审。中小企业应当按照规定提供《中小企业声明函》。</w:t>
      </w:r>
    </w:p>
    <w:p w:rsidR="00CD58AF" w:rsidRDefault="002013C6">
      <w:pPr>
        <w:snapToGrid w:val="0"/>
        <w:spacing w:line="360" w:lineRule="auto"/>
        <w:ind w:firstLineChars="200" w:firstLine="42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综合评分法中的价格分统一采用低价优先法计算，即满足磋商文件要求且最后报价最低的供应商的价格为磋商基准价，其价格分为满分</w:t>
      </w:r>
      <w:r>
        <w:rPr>
          <w:rFonts w:asciiTheme="minorEastAsia" w:eastAsiaTheme="minorEastAsia" w:hAnsiTheme="minorEastAsia" w:cstheme="minorEastAsia" w:hint="eastAsia"/>
          <w:bCs/>
          <w:szCs w:val="21"/>
        </w:rPr>
        <w:t>30</w:t>
      </w:r>
      <w:r>
        <w:rPr>
          <w:rFonts w:asciiTheme="minorEastAsia" w:eastAsiaTheme="minorEastAsia" w:hAnsiTheme="minorEastAsia" w:cstheme="minorEastAsia" w:hint="eastAsia"/>
          <w:bCs/>
          <w:szCs w:val="21"/>
        </w:rPr>
        <w:t>分。其他供应商的价格分统一按照下列公式计算：</w:t>
      </w:r>
    </w:p>
    <w:p w:rsidR="00CD58AF" w:rsidRDefault="002013C6">
      <w:pPr>
        <w:snapToGrid w:val="0"/>
        <w:spacing w:line="360" w:lineRule="auto"/>
        <w:ind w:firstLineChars="200" w:firstLine="42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磋商报价得分</w:t>
      </w:r>
      <w:r>
        <w:rPr>
          <w:rFonts w:asciiTheme="minorEastAsia" w:eastAsiaTheme="minorEastAsia" w:hAnsiTheme="minorEastAsia" w:cstheme="minorEastAsia" w:hint="eastAsia"/>
          <w:bCs/>
          <w:szCs w:val="21"/>
        </w:rPr>
        <w:t>=</w:t>
      </w:r>
      <w:r>
        <w:rPr>
          <w:rFonts w:asciiTheme="minorEastAsia" w:eastAsiaTheme="minorEastAsia" w:hAnsiTheme="minorEastAsia" w:cstheme="minorEastAsia" w:hint="eastAsia"/>
          <w:bCs/>
          <w:szCs w:val="21"/>
        </w:rPr>
        <w:t>（磋商基准价</w:t>
      </w:r>
      <w:r>
        <w:rPr>
          <w:rFonts w:asciiTheme="minorEastAsia" w:eastAsiaTheme="minorEastAsia" w:hAnsiTheme="minorEastAsia" w:cstheme="minorEastAsia" w:hint="eastAsia"/>
          <w:bCs/>
          <w:szCs w:val="21"/>
        </w:rPr>
        <w:t>/</w:t>
      </w:r>
      <w:r>
        <w:rPr>
          <w:rFonts w:asciiTheme="minorEastAsia" w:eastAsiaTheme="minorEastAsia" w:hAnsiTheme="minorEastAsia" w:cstheme="minorEastAsia" w:hint="eastAsia"/>
          <w:bCs/>
          <w:szCs w:val="21"/>
        </w:rPr>
        <w:t>最后磋商报价）×</w:t>
      </w:r>
      <w:r>
        <w:rPr>
          <w:rFonts w:asciiTheme="minorEastAsia" w:eastAsiaTheme="minorEastAsia" w:hAnsiTheme="minorEastAsia" w:cstheme="minorEastAsia" w:hint="eastAsia"/>
          <w:bCs/>
          <w:szCs w:val="21"/>
        </w:rPr>
        <w:t>30</w:t>
      </w:r>
      <w:r>
        <w:rPr>
          <w:rFonts w:asciiTheme="minorEastAsia" w:eastAsiaTheme="minorEastAsia" w:hAnsiTheme="minorEastAsia" w:cstheme="minorEastAsia" w:hint="eastAsia"/>
          <w:bCs/>
          <w:szCs w:val="21"/>
        </w:rPr>
        <w:t>×</w:t>
      </w:r>
      <w:r>
        <w:rPr>
          <w:rFonts w:asciiTheme="minorEastAsia" w:eastAsiaTheme="minorEastAsia" w:hAnsiTheme="minorEastAsia" w:cstheme="minorEastAsia" w:hint="eastAsia"/>
          <w:bCs/>
          <w:szCs w:val="21"/>
        </w:rPr>
        <w:t>100%</w:t>
      </w:r>
      <w:r>
        <w:rPr>
          <w:rFonts w:asciiTheme="minorEastAsia" w:eastAsiaTheme="minorEastAsia" w:hAnsiTheme="minorEastAsia" w:cstheme="minorEastAsia" w:hint="eastAsia"/>
          <w:bCs/>
          <w:szCs w:val="21"/>
        </w:rPr>
        <w:t>。</w:t>
      </w:r>
    </w:p>
    <w:p w:rsidR="00CD58AF" w:rsidRDefault="002013C6">
      <w:pPr>
        <w:adjustRightInd w:val="0"/>
        <w:snapToGrid w:val="0"/>
        <w:spacing w:line="360" w:lineRule="auto"/>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2</w:t>
      </w:r>
      <w:r>
        <w:rPr>
          <w:rFonts w:asciiTheme="minorEastAsia" w:eastAsiaTheme="minorEastAsia" w:hAnsiTheme="minorEastAsia" w:cstheme="minorEastAsia" w:hint="eastAsia"/>
          <w:bCs/>
          <w:szCs w:val="21"/>
        </w:rPr>
        <w:t>、技术标评审分值</w:t>
      </w:r>
      <w:r>
        <w:rPr>
          <w:rFonts w:asciiTheme="minorEastAsia" w:eastAsiaTheme="minorEastAsia" w:hAnsiTheme="minorEastAsia" w:cstheme="minorEastAsia" w:hint="eastAsia"/>
          <w:bCs/>
          <w:szCs w:val="21"/>
        </w:rPr>
        <w:t>(70</w:t>
      </w:r>
      <w:r>
        <w:rPr>
          <w:rFonts w:asciiTheme="minorEastAsia" w:eastAsiaTheme="minorEastAsia" w:hAnsiTheme="minorEastAsia" w:cstheme="minorEastAsia" w:hint="eastAsia"/>
          <w:bCs/>
          <w:szCs w:val="21"/>
        </w:rPr>
        <w:t>分</w:t>
      </w:r>
      <w:r>
        <w:rPr>
          <w:rFonts w:asciiTheme="minorEastAsia" w:eastAsiaTheme="minorEastAsia" w:hAnsiTheme="minorEastAsia" w:cstheme="minorEastAsia" w:hint="eastAsia"/>
          <w:bCs/>
          <w:szCs w:val="21"/>
        </w:rPr>
        <w:t>)</w:t>
      </w:r>
      <w:bookmarkEnd w:id="138"/>
      <w:bookmarkEnd w:id="139"/>
      <w:bookmarkEnd w:id="141"/>
    </w:p>
    <w:tbl>
      <w:tblPr>
        <w:tblpPr w:leftFromText="180" w:rightFromText="180" w:vertAnchor="text" w:horzAnchor="page" w:tblpXSpec="center" w:tblpY="288"/>
        <w:tblOverlap w:val="never"/>
        <w:tblW w:w="9933" w:type="dxa"/>
        <w:jc w:val="center"/>
        <w:tblBorders>
          <w:top w:val="single" w:sz="4" w:space="0" w:color="auto"/>
          <w:left w:val="single" w:sz="4" w:space="0" w:color="auto"/>
          <w:bottom w:val="single" w:sz="4" w:space="0" w:color="auto"/>
          <w:right w:val="single" w:sz="4" w:space="0" w:color="auto"/>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172"/>
        <w:gridCol w:w="1540"/>
        <w:gridCol w:w="1096"/>
        <w:gridCol w:w="4678"/>
        <w:gridCol w:w="1447"/>
      </w:tblGrid>
      <w:tr w:rsidR="00CD58AF">
        <w:trPr>
          <w:trHeight w:val="438"/>
          <w:jc w:val="center"/>
        </w:trPr>
        <w:tc>
          <w:tcPr>
            <w:tcW w:w="9933" w:type="dxa"/>
            <w:gridSpan w:val="5"/>
            <w:tcBorders>
              <w:bottom w:val="single" w:sz="6" w:space="0" w:color="000000"/>
            </w:tcBorders>
            <w:vAlign w:val="center"/>
          </w:tcPr>
          <w:bookmarkEnd w:id="140"/>
          <w:p w:rsidR="00CD58AF" w:rsidRDefault="002013C6">
            <w:pPr>
              <w:pStyle w:val="TableParagraph"/>
              <w:spacing w:before="99"/>
              <w:ind w:left="4176" w:right="4045"/>
              <w:jc w:val="center"/>
              <w:rPr>
                <w:sz w:val="21"/>
              </w:rPr>
            </w:pPr>
            <w:r>
              <w:rPr>
                <w:sz w:val="21"/>
              </w:rPr>
              <w:t>评分因素与权重分值</w:t>
            </w:r>
          </w:p>
        </w:tc>
      </w:tr>
      <w:tr w:rsidR="00CD58AF">
        <w:trPr>
          <w:trHeight w:val="666"/>
          <w:jc w:val="center"/>
        </w:trPr>
        <w:tc>
          <w:tcPr>
            <w:tcW w:w="1172" w:type="dxa"/>
            <w:tcBorders>
              <w:top w:val="single" w:sz="6" w:space="0" w:color="000000"/>
              <w:bottom w:val="single" w:sz="6" w:space="0" w:color="000000"/>
              <w:right w:val="single" w:sz="6" w:space="0" w:color="000000"/>
            </w:tcBorders>
            <w:vAlign w:val="center"/>
          </w:tcPr>
          <w:p w:rsidR="00CD58AF" w:rsidRDefault="00CD58AF">
            <w:pPr>
              <w:pStyle w:val="TableParagraph"/>
              <w:spacing w:before="5"/>
              <w:jc w:val="center"/>
              <w:rPr>
                <w:sz w:val="15"/>
              </w:rPr>
            </w:pPr>
          </w:p>
          <w:p w:rsidR="00CD58AF" w:rsidRDefault="002013C6">
            <w:pPr>
              <w:pStyle w:val="TableParagraph"/>
              <w:ind w:right="268" w:firstLineChars="100" w:firstLine="210"/>
              <w:jc w:val="both"/>
              <w:rPr>
                <w:sz w:val="21"/>
              </w:rPr>
            </w:pPr>
            <w:r>
              <w:rPr>
                <w:sz w:val="21"/>
              </w:rPr>
              <w:t>条款号</w:t>
            </w:r>
          </w:p>
        </w:tc>
        <w:tc>
          <w:tcPr>
            <w:tcW w:w="1540" w:type="dxa"/>
            <w:tcBorders>
              <w:top w:val="single" w:sz="6" w:space="0" w:color="000000"/>
              <w:left w:val="single" w:sz="6" w:space="0" w:color="000000"/>
              <w:bottom w:val="single" w:sz="6" w:space="0" w:color="000000"/>
              <w:right w:val="single" w:sz="6" w:space="0" w:color="000000"/>
            </w:tcBorders>
            <w:vAlign w:val="center"/>
          </w:tcPr>
          <w:p w:rsidR="00CD58AF" w:rsidRDefault="00CD58AF">
            <w:pPr>
              <w:pStyle w:val="TableParagraph"/>
              <w:spacing w:before="5"/>
              <w:jc w:val="center"/>
              <w:rPr>
                <w:sz w:val="15"/>
              </w:rPr>
            </w:pPr>
          </w:p>
          <w:p w:rsidR="00CD58AF" w:rsidRDefault="002013C6">
            <w:pPr>
              <w:pStyle w:val="TableParagraph"/>
              <w:ind w:left="362"/>
              <w:jc w:val="both"/>
              <w:rPr>
                <w:sz w:val="21"/>
              </w:rPr>
            </w:pPr>
            <w:r>
              <w:rPr>
                <w:sz w:val="21"/>
              </w:rPr>
              <w:t>评分因素</w:t>
            </w:r>
          </w:p>
        </w:tc>
        <w:tc>
          <w:tcPr>
            <w:tcW w:w="1096" w:type="dxa"/>
            <w:tcBorders>
              <w:top w:val="single" w:sz="6" w:space="0" w:color="000000"/>
              <w:left w:val="single" w:sz="6" w:space="0" w:color="000000"/>
              <w:bottom w:val="single" w:sz="6" w:space="0" w:color="000000"/>
              <w:right w:val="single" w:sz="4" w:space="0" w:color="000000"/>
            </w:tcBorders>
            <w:vAlign w:val="center"/>
          </w:tcPr>
          <w:p w:rsidR="00CD58AF" w:rsidRDefault="002013C6">
            <w:pPr>
              <w:pStyle w:val="TableParagraph"/>
              <w:spacing w:before="32" w:line="300" w:lineRule="atLeast"/>
              <w:ind w:left="153" w:right="18"/>
              <w:jc w:val="center"/>
              <w:rPr>
                <w:sz w:val="21"/>
              </w:rPr>
            </w:pPr>
            <w:r>
              <w:rPr>
                <w:sz w:val="21"/>
              </w:rPr>
              <w:t>评分因素权重分值</w:t>
            </w:r>
          </w:p>
        </w:tc>
        <w:tc>
          <w:tcPr>
            <w:tcW w:w="4678" w:type="dxa"/>
            <w:tcBorders>
              <w:top w:val="single" w:sz="6" w:space="0" w:color="000000"/>
              <w:left w:val="single" w:sz="4" w:space="0" w:color="000000"/>
              <w:bottom w:val="single" w:sz="6" w:space="0" w:color="000000"/>
              <w:right w:val="single" w:sz="4" w:space="0" w:color="000000"/>
            </w:tcBorders>
            <w:vAlign w:val="center"/>
          </w:tcPr>
          <w:p w:rsidR="00CD58AF" w:rsidRDefault="00CD58AF">
            <w:pPr>
              <w:pStyle w:val="TableParagraph"/>
              <w:spacing w:before="7"/>
              <w:jc w:val="both"/>
              <w:rPr>
                <w:sz w:val="16"/>
              </w:rPr>
            </w:pPr>
          </w:p>
          <w:p w:rsidR="00CD58AF" w:rsidRDefault="002013C6">
            <w:pPr>
              <w:pStyle w:val="TableParagraph"/>
              <w:ind w:left="1508"/>
              <w:jc w:val="both"/>
              <w:rPr>
                <w:sz w:val="21"/>
              </w:rPr>
            </w:pPr>
            <w:r>
              <w:rPr>
                <w:sz w:val="21"/>
              </w:rPr>
              <w:t>各评分因素细分项</w:t>
            </w:r>
          </w:p>
        </w:tc>
        <w:tc>
          <w:tcPr>
            <w:tcW w:w="1447" w:type="dxa"/>
            <w:tcBorders>
              <w:top w:val="single" w:sz="6" w:space="0" w:color="000000"/>
              <w:left w:val="single" w:sz="4" w:space="0" w:color="000000"/>
              <w:bottom w:val="single" w:sz="6" w:space="0" w:color="000000"/>
            </w:tcBorders>
            <w:vAlign w:val="center"/>
          </w:tcPr>
          <w:p w:rsidR="00CD58AF" w:rsidRDefault="00CD58AF">
            <w:pPr>
              <w:pStyle w:val="TableParagraph"/>
              <w:spacing w:before="7"/>
              <w:jc w:val="center"/>
              <w:rPr>
                <w:sz w:val="16"/>
              </w:rPr>
            </w:pPr>
          </w:p>
          <w:p w:rsidR="00CD58AF" w:rsidRDefault="002013C6">
            <w:pPr>
              <w:pStyle w:val="TableParagraph"/>
              <w:ind w:right="172"/>
              <w:jc w:val="center"/>
              <w:rPr>
                <w:sz w:val="21"/>
              </w:rPr>
            </w:pPr>
            <w:r>
              <w:rPr>
                <w:sz w:val="21"/>
              </w:rPr>
              <w:t>评分标准</w:t>
            </w:r>
          </w:p>
        </w:tc>
      </w:tr>
      <w:tr w:rsidR="00CD58AF">
        <w:trPr>
          <w:trHeight w:val="438"/>
          <w:jc w:val="center"/>
        </w:trPr>
        <w:tc>
          <w:tcPr>
            <w:tcW w:w="1172" w:type="dxa"/>
            <w:vMerge w:val="restart"/>
            <w:tcBorders>
              <w:top w:val="single" w:sz="6" w:space="0" w:color="000000"/>
              <w:bottom w:val="single" w:sz="6" w:space="0" w:color="000000"/>
              <w:right w:val="single" w:sz="6" w:space="0" w:color="000000"/>
            </w:tcBorders>
            <w:vAlign w:val="center"/>
          </w:tcPr>
          <w:p w:rsidR="00CD58AF" w:rsidRDefault="00CD58AF">
            <w:pPr>
              <w:pStyle w:val="TableParagraph"/>
              <w:jc w:val="center"/>
              <w:rPr>
                <w:sz w:val="20"/>
              </w:rPr>
            </w:pPr>
          </w:p>
          <w:p w:rsidR="00CD58AF" w:rsidRDefault="00CD58AF">
            <w:pPr>
              <w:pStyle w:val="TableParagraph"/>
              <w:jc w:val="center"/>
              <w:rPr>
                <w:sz w:val="20"/>
              </w:rPr>
            </w:pPr>
          </w:p>
          <w:p w:rsidR="00CD58AF" w:rsidRDefault="00CD58AF">
            <w:pPr>
              <w:pStyle w:val="TableParagraph"/>
              <w:jc w:val="center"/>
              <w:rPr>
                <w:sz w:val="20"/>
              </w:rPr>
            </w:pPr>
          </w:p>
          <w:p w:rsidR="00CD58AF" w:rsidRDefault="00CD58AF">
            <w:pPr>
              <w:pStyle w:val="TableParagraph"/>
              <w:spacing w:before="1"/>
              <w:jc w:val="both"/>
              <w:rPr>
                <w:sz w:val="21"/>
                <w:lang w:val="en-US"/>
              </w:rPr>
            </w:pPr>
          </w:p>
          <w:p w:rsidR="00CD58AF" w:rsidRDefault="002013C6">
            <w:pPr>
              <w:pStyle w:val="TableParagraph"/>
              <w:spacing w:before="1"/>
              <w:ind w:firstLineChars="200" w:firstLine="420"/>
              <w:jc w:val="both"/>
              <w:rPr>
                <w:sz w:val="21"/>
              </w:rPr>
            </w:pPr>
            <w:r>
              <w:rPr>
                <w:rFonts w:hint="eastAsia"/>
                <w:sz w:val="21"/>
                <w:lang w:val="en-US"/>
              </w:rPr>
              <w:t>1</w:t>
            </w:r>
          </w:p>
        </w:tc>
        <w:tc>
          <w:tcPr>
            <w:tcW w:w="1540" w:type="dxa"/>
            <w:vMerge w:val="restart"/>
            <w:tcBorders>
              <w:top w:val="single" w:sz="6" w:space="0" w:color="000000"/>
              <w:left w:val="single" w:sz="6" w:space="0" w:color="000000"/>
              <w:bottom w:val="single" w:sz="6" w:space="0" w:color="000000"/>
              <w:right w:val="single" w:sz="6" w:space="0" w:color="000000"/>
            </w:tcBorders>
            <w:vAlign w:val="center"/>
          </w:tcPr>
          <w:p w:rsidR="00CD58AF" w:rsidRDefault="00CD58AF">
            <w:pPr>
              <w:pStyle w:val="TableParagraph"/>
              <w:jc w:val="center"/>
              <w:rPr>
                <w:sz w:val="20"/>
              </w:rPr>
            </w:pPr>
          </w:p>
          <w:p w:rsidR="00CD58AF" w:rsidRDefault="00CD58AF">
            <w:pPr>
              <w:pStyle w:val="TableParagraph"/>
              <w:jc w:val="center"/>
              <w:rPr>
                <w:sz w:val="20"/>
              </w:rPr>
            </w:pPr>
          </w:p>
          <w:p w:rsidR="00CD58AF" w:rsidRDefault="00CD58AF">
            <w:pPr>
              <w:pStyle w:val="TableParagraph"/>
              <w:jc w:val="center"/>
              <w:rPr>
                <w:sz w:val="20"/>
              </w:rPr>
            </w:pPr>
          </w:p>
          <w:p w:rsidR="00CD58AF" w:rsidRDefault="00CD58AF">
            <w:pPr>
              <w:pStyle w:val="TableParagraph"/>
              <w:jc w:val="center"/>
              <w:rPr>
                <w:sz w:val="20"/>
              </w:rPr>
            </w:pPr>
          </w:p>
          <w:p w:rsidR="00CD58AF" w:rsidRDefault="002013C6">
            <w:pPr>
              <w:pStyle w:val="TableParagraph"/>
              <w:spacing w:before="1"/>
              <w:ind w:firstLineChars="100" w:firstLine="210"/>
              <w:jc w:val="both"/>
              <w:rPr>
                <w:sz w:val="21"/>
              </w:rPr>
            </w:pPr>
            <w:r>
              <w:rPr>
                <w:sz w:val="21"/>
              </w:rPr>
              <w:t>施工组织设计</w:t>
            </w:r>
          </w:p>
        </w:tc>
        <w:tc>
          <w:tcPr>
            <w:tcW w:w="1096" w:type="dxa"/>
            <w:vMerge w:val="restart"/>
            <w:tcBorders>
              <w:top w:val="single" w:sz="6" w:space="0" w:color="000000"/>
              <w:left w:val="single" w:sz="6" w:space="0" w:color="000000"/>
              <w:bottom w:val="single" w:sz="6" w:space="0" w:color="000000"/>
              <w:right w:val="single" w:sz="4" w:space="0" w:color="000000"/>
            </w:tcBorders>
            <w:vAlign w:val="center"/>
          </w:tcPr>
          <w:p w:rsidR="00CD58AF" w:rsidRDefault="00CD58AF">
            <w:pPr>
              <w:pStyle w:val="TableParagraph"/>
              <w:jc w:val="center"/>
              <w:rPr>
                <w:sz w:val="20"/>
              </w:rPr>
            </w:pPr>
          </w:p>
          <w:p w:rsidR="00CD58AF" w:rsidRDefault="00CD58AF">
            <w:pPr>
              <w:pStyle w:val="TableParagraph"/>
              <w:jc w:val="center"/>
              <w:rPr>
                <w:sz w:val="20"/>
              </w:rPr>
            </w:pPr>
          </w:p>
          <w:p w:rsidR="00CD58AF" w:rsidRDefault="00CD58AF">
            <w:pPr>
              <w:pStyle w:val="TableParagraph"/>
              <w:jc w:val="center"/>
              <w:rPr>
                <w:sz w:val="20"/>
              </w:rPr>
            </w:pPr>
          </w:p>
          <w:p w:rsidR="00CD58AF" w:rsidRDefault="00CD58AF">
            <w:pPr>
              <w:pStyle w:val="TableParagraph"/>
              <w:jc w:val="center"/>
              <w:rPr>
                <w:sz w:val="20"/>
              </w:rPr>
            </w:pPr>
          </w:p>
          <w:p w:rsidR="00CD58AF" w:rsidRDefault="002013C6">
            <w:pPr>
              <w:pStyle w:val="TableParagraph"/>
              <w:spacing w:before="1"/>
              <w:ind w:firstLineChars="200" w:firstLine="420"/>
              <w:jc w:val="both"/>
              <w:rPr>
                <w:sz w:val="21"/>
              </w:rPr>
            </w:pPr>
            <w:r>
              <w:rPr>
                <w:rFonts w:hint="eastAsia"/>
                <w:sz w:val="21"/>
                <w:lang w:val="en-US"/>
              </w:rPr>
              <w:t xml:space="preserve">45 </w:t>
            </w:r>
            <w:r>
              <w:rPr>
                <w:sz w:val="21"/>
              </w:rPr>
              <w:t>分</w:t>
            </w:r>
          </w:p>
        </w:tc>
        <w:tc>
          <w:tcPr>
            <w:tcW w:w="4678" w:type="dxa"/>
            <w:tcBorders>
              <w:top w:val="single" w:sz="6" w:space="0" w:color="000000"/>
              <w:left w:val="single" w:sz="4" w:space="0" w:color="000000"/>
              <w:bottom w:val="single" w:sz="6" w:space="0" w:color="000000"/>
              <w:right w:val="single" w:sz="4" w:space="0" w:color="000000"/>
            </w:tcBorders>
            <w:vAlign w:val="center"/>
          </w:tcPr>
          <w:p w:rsidR="00CD58AF" w:rsidRDefault="002013C6">
            <w:pPr>
              <w:pStyle w:val="TableParagraph"/>
              <w:spacing w:before="99"/>
              <w:ind w:left="120"/>
              <w:jc w:val="both"/>
              <w:rPr>
                <w:sz w:val="21"/>
              </w:rPr>
            </w:pPr>
            <w:r>
              <w:rPr>
                <w:rFonts w:asciiTheme="minorEastAsia" w:eastAsiaTheme="minorEastAsia" w:hAnsiTheme="minorEastAsia" w:cstheme="minorEastAsia" w:hint="eastAsia"/>
                <w:bCs/>
                <w:szCs w:val="21"/>
              </w:rPr>
              <w:t>施工方案与技术措施，包括工程特点、重点与难点描述的准确性及相应针对性措施</w:t>
            </w:r>
            <w:r>
              <w:rPr>
                <w:rFonts w:asciiTheme="minorEastAsia" w:eastAsiaTheme="minorEastAsia" w:hAnsiTheme="minorEastAsia" w:cstheme="minorEastAsia" w:hint="eastAsia"/>
                <w:bCs/>
                <w:szCs w:val="21"/>
                <w:lang w:val="en-US"/>
              </w:rPr>
              <w:t xml:space="preserve"> </w:t>
            </w:r>
            <w:r>
              <w:rPr>
                <w:rFonts w:hint="eastAsia"/>
                <w:sz w:val="21"/>
                <w:lang w:val="en-US"/>
              </w:rPr>
              <w:t>6</w:t>
            </w:r>
            <w:r>
              <w:rPr>
                <w:sz w:val="21"/>
              </w:rPr>
              <w:t>～</w:t>
            </w:r>
            <w:r>
              <w:rPr>
                <w:rFonts w:hint="eastAsia"/>
                <w:sz w:val="21"/>
                <w:lang w:val="en-US"/>
              </w:rPr>
              <w:t>15</w:t>
            </w:r>
            <w:r>
              <w:rPr>
                <w:sz w:val="21"/>
              </w:rPr>
              <w:t xml:space="preserve"> </w:t>
            </w:r>
            <w:r>
              <w:rPr>
                <w:sz w:val="21"/>
              </w:rPr>
              <w:t>分</w:t>
            </w:r>
          </w:p>
        </w:tc>
        <w:tc>
          <w:tcPr>
            <w:tcW w:w="1447" w:type="dxa"/>
            <w:tcBorders>
              <w:top w:val="single" w:sz="6" w:space="0" w:color="000000"/>
              <w:left w:val="single" w:sz="4" w:space="0" w:color="000000"/>
              <w:bottom w:val="single" w:sz="6" w:space="0" w:color="000000"/>
            </w:tcBorders>
            <w:vAlign w:val="center"/>
          </w:tcPr>
          <w:p w:rsidR="00CD58AF" w:rsidRDefault="002013C6">
            <w:pPr>
              <w:pStyle w:val="TableParagraph"/>
              <w:spacing w:before="82"/>
              <w:ind w:right="253"/>
              <w:jc w:val="center"/>
              <w:rPr>
                <w:sz w:val="21"/>
              </w:rPr>
            </w:pPr>
            <w:r>
              <w:rPr>
                <w:rFonts w:hint="eastAsia"/>
                <w:sz w:val="21"/>
                <w:lang w:val="en-US"/>
              </w:rPr>
              <w:t>6</w:t>
            </w:r>
            <w:r>
              <w:rPr>
                <w:sz w:val="21"/>
              </w:rPr>
              <w:t>～</w:t>
            </w:r>
            <w:r>
              <w:rPr>
                <w:rFonts w:hint="eastAsia"/>
                <w:sz w:val="21"/>
                <w:lang w:val="en-US"/>
              </w:rPr>
              <w:t>15</w:t>
            </w:r>
            <w:r>
              <w:rPr>
                <w:sz w:val="21"/>
              </w:rPr>
              <w:t xml:space="preserve"> </w:t>
            </w:r>
            <w:r>
              <w:rPr>
                <w:sz w:val="21"/>
              </w:rPr>
              <w:t>分</w:t>
            </w:r>
          </w:p>
        </w:tc>
      </w:tr>
      <w:tr w:rsidR="00CD58AF">
        <w:trPr>
          <w:trHeight w:val="664"/>
          <w:jc w:val="center"/>
        </w:trPr>
        <w:tc>
          <w:tcPr>
            <w:tcW w:w="1172" w:type="dxa"/>
            <w:vMerge/>
            <w:tcBorders>
              <w:top w:val="nil"/>
              <w:bottom w:val="single" w:sz="6" w:space="0" w:color="000000"/>
              <w:right w:val="single" w:sz="6" w:space="0" w:color="000000"/>
            </w:tcBorders>
            <w:vAlign w:val="center"/>
          </w:tcPr>
          <w:p w:rsidR="00CD58AF" w:rsidRDefault="00CD58AF">
            <w:pPr>
              <w:jc w:val="center"/>
              <w:rPr>
                <w:sz w:val="2"/>
                <w:szCs w:val="2"/>
              </w:rPr>
            </w:pPr>
          </w:p>
        </w:tc>
        <w:tc>
          <w:tcPr>
            <w:tcW w:w="1540" w:type="dxa"/>
            <w:vMerge/>
            <w:tcBorders>
              <w:top w:val="nil"/>
              <w:left w:val="single" w:sz="6" w:space="0" w:color="000000"/>
              <w:bottom w:val="single" w:sz="6" w:space="0" w:color="000000"/>
              <w:right w:val="single" w:sz="6" w:space="0" w:color="000000"/>
            </w:tcBorders>
            <w:vAlign w:val="center"/>
          </w:tcPr>
          <w:p w:rsidR="00CD58AF" w:rsidRDefault="00CD58AF">
            <w:pPr>
              <w:jc w:val="center"/>
              <w:rPr>
                <w:sz w:val="2"/>
                <w:szCs w:val="2"/>
              </w:rPr>
            </w:pPr>
          </w:p>
        </w:tc>
        <w:tc>
          <w:tcPr>
            <w:tcW w:w="1096" w:type="dxa"/>
            <w:vMerge/>
            <w:tcBorders>
              <w:top w:val="nil"/>
              <w:left w:val="single" w:sz="6" w:space="0" w:color="000000"/>
              <w:bottom w:val="single" w:sz="6" w:space="0" w:color="000000"/>
              <w:right w:val="single" w:sz="4" w:space="0" w:color="000000"/>
            </w:tcBorders>
            <w:vAlign w:val="center"/>
          </w:tcPr>
          <w:p w:rsidR="00CD58AF" w:rsidRDefault="00CD58AF">
            <w:pPr>
              <w:jc w:val="center"/>
              <w:rPr>
                <w:sz w:val="2"/>
                <w:szCs w:val="2"/>
              </w:rPr>
            </w:pPr>
          </w:p>
        </w:tc>
        <w:tc>
          <w:tcPr>
            <w:tcW w:w="4678" w:type="dxa"/>
            <w:tcBorders>
              <w:top w:val="single" w:sz="6" w:space="0" w:color="000000"/>
              <w:left w:val="single" w:sz="4" w:space="0" w:color="000000"/>
              <w:bottom w:val="single" w:sz="6" w:space="0" w:color="000000"/>
              <w:right w:val="single" w:sz="4" w:space="0" w:color="000000"/>
            </w:tcBorders>
            <w:vAlign w:val="center"/>
          </w:tcPr>
          <w:p w:rsidR="00CD58AF" w:rsidRDefault="002013C6">
            <w:pPr>
              <w:pStyle w:val="TableParagraph"/>
              <w:spacing w:before="30" w:line="300" w:lineRule="atLeast"/>
              <w:ind w:left="120" w:right="88"/>
              <w:jc w:val="both"/>
              <w:rPr>
                <w:sz w:val="21"/>
              </w:rPr>
            </w:pPr>
            <w:r>
              <w:rPr>
                <w:rFonts w:asciiTheme="minorEastAsia" w:eastAsiaTheme="minorEastAsia" w:hAnsiTheme="minorEastAsia" w:cstheme="minorEastAsia" w:hint="eastAsia"/>
                <w:bCs/>
                <w:szCs w:val="21"/>
              </w:rPr>
              <w:t>施工总平面布置规划，包括施工现场总平面布置和临时用地布置</w:t>
            </w:r>
            <w:r>
              <w:rPr>
                <w:rFonts w:asciiTheme="minorEastAsia" w:eastAsiaTheme="minorEastAsia" w:hAnsiTheme="minorEastAsia" w:cstheme="minorEastAsia" w:hint="eastAsia"/>
                <w:bCs/>
                <w:szCs w:val="21"/>
                <w:lang w:val="en-US"/>
              </w:rPr>
              <w:t xml:space="preserve"> </w:t>
            </w:r>
            <w:r>
              <w:rPr>
                <w:rFonts w:hint="eastAsia"/>
                <w:sz w:val="21"/>
                <w:lang w:val="en-US"/>
              </w:rPr>
              <w:t>4</w:t>
            </w:r>
            <w:r>
              <w:rPr>
                <w:sz w:val="21"/>
              </w:rPr>
              <w:t>～</w:t>
            </w:r>
            <w:r>
              <w:rPr>
                <w:rFonts w:hint="eastAsia"/>
                <w:sz w:val="21"/>
                <w:lang w:val="en-US"/>
              </w:rPr>
              <w:t>9</w:t>
            </w:r>
            <w:r>
              <w:rPr>
                <w:sz w:val="21"/>
              </w:rPr>
              <w:t xml:space="preserve"> </w:t>
            </w:r>
            <w:r>
              <w:rPr>
                <w:sz w:val="21"/>
              </w:rPr>
              <w:t>分</w:t>
            </w:r>
          </w:p>
        </w:tc>
        <w:tc>
          <w:tcPr>
            <w:tcW w:w="1447" w:type="dxa"/>
            <w:tcBorders>
              <w:top w:val="single" w:sz="6" w:space="0" w:color="000000"/>
              <w:left w:val="single" w:sz="4" w:space="0" w:color="000000"/>
              <w:bottom w:val="single" w:sz="6" w:space="0" w:color="000000"/>
            </w:tcBorders>
            <w:vAlign w:val="center"/>
          </w:tcPr>
          <w:p w:rsidR="00CD58AF" w:rsidRDefault="002013C6">
            <w:pPr>
              <w:pStyle w:val="TableParagraph"/>
              <w:spacing w:before="5"/>
              <w:ind w:firstLineChars="100" w:firstLine="210"/>
              <w:jc w:val="both"/>
              <w:rPr>
                <w:sz w:val="21"/>
              </w:rPr>
            </w:pPr>
            <w:r>
              <w:rPr>
                <w:rFonts w:hint="eastAsia"/>
                <w:sz w:val="21"/>
                <w:lang w:val="en-US"/>
              </w:rPr>
              <w:t>4</w:t>
            </w:r>
            <w:r>
              <w:rPr>
                <w:sz w:val="21"/>
              </w:rPr>
              <w:t>～</w:t>
            </w:r>
            <w:r>
              <w:rPr>
                <w:rFonts w:hint="eastAsia"/>
                <w:sz w:val="21"/>
                <w:lang w:val="en-US"/>
              </w:rPr>
              <w:t>9</w:t>
            </w:r>
            <w:r>
              <w:rPr>
                <w:sz w:val="21"/>
              </w:rPr>
              <w:t xml:space="preserve"> </w:t>
            </w:r>
            <w:r>
              <w:rPr>
                <w:sz w:val="21"/>
              </w:rPr>
              <w:t>分</w:t>
            </w:r>
          </w:p>
        </w:tc>
      </w:tr>
      <w:tr w:rsidR="00CD58AF">
        <w:trPr>
          <w:trHeight w:val="438"/>
          <w:jc w:val="center"/>
        </w:trPr>
        <w:tc>
          <w:tcPr>
            <w:tcW w:w="1172" w:type="dxa"/>
            <w:vMerge/>
            <w:tcBorders>
              <w:top w:val="nil"/>
              <w:bottom w:val="single" w:sz="6" w:space="0" w:color="000000"/>
              <w:right w:val="single" w:sz="6" w:space="0" w:color="000000"/>
            </w:tcBorders>
            <w:vAlign w:val="center"/>
          </w:tcPr>
          <w:p w:rsidR="00CD58AF" w:rsidRDefault="00CD58AF">
            <w:pPr>
              <w:jc w:val="center"/>
              <w:rPr>
                <w:sz w:val="2"/>
                <w:szCs w:val="2"/>
              </w:rPr>
            </w:pPr>
          </w:p>
        </w:tc>
        <w:tc>
          <w:tcPr>
            <w:tcW w:w="1540" w:type="dxa"/>
            <w:vMerge/>
            <w:tcBorders>
              <w:top w:val="nil"/>
              <w:left w:val="single" w:sz="6" w:space="0" w:color="000000"/>
              <w:bottom w:val="single" w:sz="6" w:space="0" w:color="000000"/>
              <w:right w:val="single" w:sz="6" w:space="0" w:color="000000"/>
            </w:tcBorders>
            <w:vAlign w:val="center"/>
          </w:tcPr>
          <w:p w:rsidR="00CD58AF" w:rsidRDefault="00CD58AF">
            <w:pPr>
              <w:jc w:val="center"/>
              <w:rPr>
                <w:sz w:val="2"/>
                <w:szCs w:val="2"/>
              </w:rPr>
            </w:pPr>
          </w:p>
        </w:tc>
        <w:tc>
          <w:tcPr>
            <w:tcW w:w="1096" w:type="dxa"/>
            <w:vMerge/>
            <w:tcBorders>
              <w:top w:val="nil"/>
              <w:left w:val="single" w:sz="6" w:space="0" w:color="000000"/>
              <w:bottom w:val="single" w:sz="6" w:space="0" w:color="000000"/>
              <w:right w:val="single" w:sz="4" w:space="0" w:color="000000"/>
            </w:tcBorders>
            <w:vAlign w:val="center"/>
          </w:tcPr>
          <w:p w:rsidR="00CD58AF" w:rsidRDefault="00CD58AF">
            <w:pPr>
              <w:jc w:val="center"/>
              <w:rPr>
                <w:sz w:val="2"/>
                <w:szCs w:val="2"/>
              </w:rPr>
            </w:pPr>
          </w:p>
        </w:tc>
        <w:tc>
          <w:tcPr>
            <w:tcW w:w="4678" w:type="dxa"/>
            <w:tcBorders>
              <w:top w:val="single" w:sz="6" w:space="0" w:color="000000"/>
              <w:left w:val="single" w:sz="4" w:space="0" w:color="000000"/>
              <w:bottom w:val="single" w:sz="6" w:space="0" w:color="000000"/>
              <w:right w:val="single" w:sz="4" w:space="0" w:color="000000"/>
            </w:tcBorders>
            <w:vAlign w:val="center"/>
          </w:tcPr>
          <w:p w:rsidR="00CD58AF" w:rsidRDefault="002013C6">
            <w:pPr>
              <w:pStyle w:val="TableParagraph"/>
              <w:spacing w:before="99"/>
              <w:ind w:left="120"/>
              <w:jc w:val="both"/>
              <w:rPr>
                <w:sz w:val="21"/>
              </w:rPr>
            </w:pPr>
            <w:r>
              <w:rPr>
                <w:rFonts w:asciiTheme="minorEastAsia" w:eastAsiaTheme="minorEastAsia" w:hAnsiTheme="minorEastAsia" w:cstheme="minorEastAsia" w:hint="eastAsia"/>
                <w:bCs/>
                <w:szCs w:val="21"/>
              </w:rPr>
              <w:t>质量、安全、文明施工保证措施及环境保护管理体系</w:t>
            </w:r>
            <w:r>
              <w:rPr>
                <w:rFonts w:asciiTheme="minorEastAsia" w:eastAsiaTheme="minorEastAsia" w:hAnsiTheme="minorEastAsia" w:cstheme="minorEastAsia" w:hint="eastAsia"/>
                <w:bCs/>
                <w:szCs w:val="21"/>
                <w:lang w:val="en-US"/>
              </w:rPr>
              <w:t xml:space="preserve"> </w:t>
            </w:r>
            <w:r>
              <w:rPr>
                <w:sz w:val="21"/>
              </w:rPr>
              <w:t>3</w:t>
            </w:r>
            <w:r>
              <w:rPr>
                <w:sz w:val="21"/>
              </w:rPr>
              <w:t>～</w:t>
            </w:r>
            <w:r>
              <w:rPr>
                <w:rFonts w:hint="eastAsia"/>
                <w:sz w:val="21"/>
                <w:lang w:val="en-US"/>
              </w:rPr>
              <w:t>6</w:t>
            </w:r>
            <w:r>
              <w:rPr>
                <w:sz w:val="21"/>
              </w:rPr>
              <w:t xml:space="preserve"> </w:t>
            </w:r>
            <w:r>
              <w:rPr>
                <w:sz w:val="21"/>
              </w:rPr>
              <w:t>分</w:t>
            </w:r>
          </w:p>
        </w:tc>
        <w:tc>
          <w:tcPr>
            <w:tcW w:w="1447" w:type="dxa"/>
            <w:tcBorders>
              <w:top w:val="single" w:sz="6" w:space="0" w:color="000000"/>
              <w:left w:val="single" w:sz="4" w:space="0" w:color="000000"/>
              <w:bottom w:val="single" w:sz="6" w:space="0" w:color="000000"/>
            </w:tcBorders>
            <w:vAlign w:val="center"/>
          </w:tcPr>
          <w:p w:rsidR="00CD58AF" w:rsidRDefault="002013C6">
            <w:pPr>
              <w:pStyle w:val="TableParagraph"/>
              <w:spacing w:before="85"/>
              <w:ind w:right="253"/>
              <w:jc w:val="center"/>
              <w:rPr>
                <w:sz w:val="21"/>
              </w:rPr>
            </w:pPr>
            <w:r>
              <w:rPr>
                <w:sz w:val="21"/>
              </w:rPr>
              <w:t>3</w:t>
            </w:r>
            <w:r>
              <w:rPr>
                <w:sz w:val="21"/>
              </w:rPr>
              <w:t>～</w:t>
            </w:r>
            <w:r>
              <w:rPr>
                <w:rFonts w:hint="eastAsia"/>
                <w:sz w:val="21"/>
                <w:lang w:val="en-US"/>
              </w:rPr>
              <w:t>6</w:t>
            </w:r>
            <w:r>
              <w:rPr>
                <w:sz w:val="21"/>
              </w:rPr>
              <w:t xml:space="preserve"> </w:t>
            </w:r>
            <w:r>
              <w:rPr>
                <w:sz w:val="21"/>
              </w:rPr>
              <w:t>分</w:t>
            </w:r>
          </w:p>
        </w:tc>
      </w:tr>
      <w:tr w:rsidR="00CD58AF">
        <w:trPr>
          <w:trHeight w:val="438"/>
          <w:jc w:val="center"/>
        </w:trPr>
        <w:tc>
          <w:tcPr>
            <w:tcW w:w="1172" w:type="dxa"/>
            <w:vMerge/>
            <w:tcBorders>
              <w:top w:val="nil"/>
              <w:bottom w:val="single" w:sz="6" w:space="0" w:color="000000"/>
              <w:right w:val="single" w:sz="6" w:space="0" w:color="000000"/>
            </w:tcBorders>
            <w:vAlign w:val="center"/>
          </w:tcPr>
          <w:p w:rsidR="00CD58AF" w:rsidRDefault="00CD58AF">
            <w:pPr>
              <w:jc w:val="center"/>
              <w:rPr>
                <w:sz w:val="2"/>
                <w:szCs w:val="2"/>
              </w:rPr>
            </w:pPr>
          </w:p>
        </w:tc>
        <w:tc>
          <w:tcPr>
            <w:tcW w:w="1540" w:type="dxa"/>
            <w:vMerge/>
            <w:tcBorders>
              <w:top w:val="nil"/>
              <w:left w:val="single" w:sz="6" w:space="0" w:color="000000"/>
              <w:bottom w:val="single" w:sz="6" w:space="0" w:color="000000"/>
              <w:right w:val="single" w:sz="6" w:space="0" w:color="000000"/>
            </w:tcBorders>
            <w:vAlign w:val="center"/>
          </w:tcPr>
          <w:p w:rsidR="00CD58AF" w:rsidRDefault="00CD58AF">
            <w:pPr>
              <w:jc w:val="center"/>
              <w:rPr>
                <w:sz w:val="2"/>
                <w:szCs w:val="2"/>
              </w:rPr>
            </w:pPr>
          </w:p>
        </w:tc>
        <w:tc>
          <w:tcPr>
            <w:tcW w:w="1096" w:type="dxa"/>
            <w:vMerge/>
            <w:tcBorders>
              <w:top w:val="nil"/>
              <w:left w:val="single" w:sz="6" w:space="0" w:color="000000"/>
              <w:bottom w:val="single" w:sz="6" w:space="0" w:color="000000"/>
              <w:right w:val="single" w:sz="4" w:space="0" w:color="000000"/>
            </w:tcBorders>
            <w:vAlign w:val="center"/>
          </w:tcPr>
          <w:p w:rsidR="00CD58AF" w:rsidRDefault="00CD58AF">
            <w:pPr>
              <w:jc w:val="center"/>
              <w:rPr>
                <w:sz w:val="2"/>
                <w:szCs w:val="2"/>
              </w:rPr>
            </w:pPr>
          </w:p>
        </w:tc>
        <w:tc>
          <w:tcPr>
            <w:tcW w:w="4678" w:type="dxa"/>
            <w:tcBorders>
              <w:top w:val="single" w:sz="6" w:space="0" w:color="000000"/>
              <w:left w:val="single" w:sz="4" w:space="0" w:color="000000"/>
              <w:bottom w:val="single" w:sz="6" w:space="0" w:color="000000"/>
              <w:right w:val="single" w:sz="4" w:space="0" w:color="000000"/>
            </w:tcBorders>
            <w:vAlign w:val="center"/>
          </w:tcPr>
          <w:p w:rsidR="00CD58AF" w:rsidRDefault="002013C6">
            <w:pPr>
              <w:pStyle w:val="TableParagraph"/>
              <w:spacing w:before="99"/>
              <w:ind w:left="120"/>
              <w:jc w:val="both"/>
              <w:rPr>
                <w:sz w:val="21"/>
              </w:rPr>
            </w:pPr>
            <w:r>
              <w:rPr>
                <w:rFonts w:asciiTheme="minorEastAsia" w:eastAsiaTheme="minorEastAsia" w:hAnsiTheme="minorEastAsia" w:cstheme="minorEastAsia" w:hint="eastAsia"/>
                <w:bCs/>
                <w:szCs w:val="21"/>
              </w:rPr>
              <w:t>施工总进度计划及保证措施</w:t>
            </w:r>
            <w:r>
              <w:rPr>
                <w:rFonts w:asciiTheme="minorEastAsia" w:eastAsiaTheme="minorEastAsia" w:hAnsiTheme="minorEastAsia" w:cstheme="minorEastAsia" w:hint="eastAsia"/>
                <w:bCs/>
                <w:szCs w:val="21"/>
                <w:lang w:val="en-US"/>
              </w:rPr>
              <w:t xml:space="preserve"> </w:t>
            </w:r>
            <w:r>
              <w:rPr>
                <w:sz w:val="21"/>
              </w:rPr>
              <w:t>3</w:t>
            </w:r>
            <w:r>
              <w:rPr>
                <w:sz w:val="21"/>
              </w:rPr>
              <w:t>～</w:t>
            </w:r>
            <w:r>
              <w:rPr>
                <w:rFonts w:hint="eastAsia"/>
                <w:sz w:val="21"/>
                <w:lang w:val="en-US"/>
              </w:rPr>
              <w:t>6</w:t>
            </w:r>
            <w:r>
              <w:rPr>
                <w:sz w:val="21"/>
              </w:rPr>
              <w:t xml:space="preserve"> </w:t>
            </w:r>
            <w:r>
              <w:rPr>
                <w:sz w:val="21"/>
              </w:rPr>
              <w:t>分</w:t>
            </w:r>
          </w:p>
        </w:tc>
        <w:tc>
          <w:tcPr>
            <w:tcW w:w="1447" w:type="dxa"/>
            <w:tcBorders>
              <w:top w:val="single" w:sz="6" w:space="0" w:color="000000"/>
              <w:left w:val="single" w:sz="4" w:space="0" w:color="000000"/>
              <w:bottom w:val="single" w:sz="6" w:space="0" w:color="000000"/>
            </w:tcBorders>
            <w:vAlign w:val="center"/>
          </w:tcPr>
          <w:p w:rsidR="00CD58AF" w:rsidRDefault="002013C6">
            <w:pPr>
              <w:pStyle w:val="TableParagraph"/>
              <w:spacing w:before="85"/>
              <w:ind w:right="253"/>
              <w:jc w:val="center"/>
              <w:rPr>
                <w:sz w:val="21"/>
              </w:rPr>
            </w:pPr>
            <w:r>
              <w:rPr>
                <w:sz w:val="21"/>
              </w:rPr>
              <w:t>3</w:t>
            </w:r>
            <w:r>
              <w:rPr>
                <w:sz w:val="21"/>
              </w:rPr>
              <w:t>～</w:t>
            </w:r>
            <w:r>
              <w:rPr>
                <w:rFonts w:hint="eastAsia"/>
                <w:sz w:val="21"/>
                <w:lang w:val="en-US"/>
              </w:rPr>
              <w:t>6</w:t>
            </w:r>
            <w:r>
              <w:rPr>
                <w:sz w:val="21"/>
              </w:rPr>
              <w:t xml:space="preserve"> </w:t>
            </w:r>
            <w:r>
              <w:rPr>
                <w:sz w:val="21"/>
              </w:rPr>
              <w:t>分</w:t>
            </w:r>
          </w:p>
        </w:tc>
      </w:tr>
      <w:tr w:rsidR="00CD58AF">
        <w:trPr>
          <w:trHeight w:val="441"/>
          <w:jc w:val="center"/>
        </w:trPr>
        <w:tc>
          <w:tcPr>
            <w:tcW w:w="1172" w:type="dxa"/>
            <w:vMerge/>
            <w:tcBorders>
              <w:top w:val="nil"/>
              <w:bottom w:val="single" w:sz="6" w:space="0" w:color="000000"/>
              <w:right w:val="single" w:sz="6" w:space="0" w:color="000000"/>
            </w:tcBorders>
            <w:vAlign w:val="center"/>
          </w:tcPr>
          <w:p w:rsidR="00CD58AF" w:rsidRDefault="00CD58AF">
            <w:pPr>
              <w:jc w:val="center"/>
              <w:rPr>
                <w:sz w:val="2"/>
                <w:szCs w:val="2"/>
              </w:rPr>
            </w:pPr>
          </w:p>
        </w:tc>
        <w:tc>
          <w:tcPr>
            <w:tcW w:w="1540" w:type="dxa"/>
            <w:vMerge/>
            <w:tcBorders>
              <w:top w:val="nil"/>
              <w:left w:val="single" w:sz="6" w:space="0" w:color="000000"/>
              <w:bottom w:val="single" w:sz="6" w:space="0" w:color="000000"/>
              <w:right w:val="single" w:sz="6" w:space="0" w:color="000000"/>
            </w:tcBorders>
            <w:vAlign w:val="center"/>
          </w:tcPr>
          <w:p w:rsidR="00CD58AF" w:rsidRDefault="00CD58AF">
            <w:pPr>
              <w:jc w:val="center"/>
              <w:rPr>
                <w:sz w:val="2"/>
                <w:szCs w:val="2"/>
              </w:rPr>
            </w:pPr>
          </w:p>
        </w:tc>
        <w:tc>
          <w:tcPr>
            <w:tcW w:w="1096" w:type="dxa"/>
            <w:vMerge/>
            <w:tcBorders>
              <w:top w:val="nil"/>
              <w:left w:val="single" w:sz="6" w:space="0" w:color="000000"/>
              <w:bottom w:val="single" w:sz="6" w:space="0" w:color="000000"/>
              <w:right w:val="single" w:sz="4" w:space="0" w:color="000000"/>
            </w:tcBorders>
            <w:vAlign w:val="center"/>
          </w:tcPr>
          <w:p w:rsidR="00CD58AF" w:rsidRDefault="00CD58AF">
            <w:pPr>
              <w:jc w:val="center"/>
              <w:rPr>
                <w:sz w:val="2"/>
                <w:szCs w:val="2"/>
              </w:rPr>
            </w:pPr>
          </w:p>
        </w:tc>
        <w:tc>
          <w:tcPr>
            <w:tcW w:w="4678" w:type="dxa"/>
            <w:tcBorders>
              <w:top w:val="single" w:sz="6" w:space="0" w:color="000000"/>
              <w:left w:val="single" w:sz="4" w:space="0" w:color="000000"/>
              <w:bottom w:val="single" w:sz="6" w:space="0" w:color="000000"/>
              <w:right w:val="single" w:sz="4" w:space="0" w:color="000000"/>
            </w:tcBorders>
            <w:vAlign w:val="center"/>
          </w:tcPr>
          <w:p w:rsidR="00CD58AF" w:rsidRDefault="002013C6">
            <w:pPr>
              <w:pStyle w:val="TableParagraph"/>
              <w:spacing w:before="101"/>
              <w:ind w:left="120"/>
              <w:jc w:val="both"/>
              <w:rPr>
                <w:sz w:val="21"/>
              </w:rPr>
            </w:pPr>
            <w:r>
              <w:rPr>
                <w:rFonts w:asciiTheme="minorEastAsia" w:eastAsiaTheme="minorEastAsia" w:hAnsiTheme="minorEastAsia" w:cstheme="minorEastAsia" w:hint="eastAsia"/>
                <w:bCs/>
                <w:szCs w:val="21"/>
              </w:rPr>
              <w:t>资源配置计划，包括主要施工设备、检测试验和仪表设备、主要材料及劳动力计划</w:t>
            </w:r>
            <w:r>
              <w:rPr>
                <w:rFonts w:asciiTheme="minorEastAsia" w:eastAsiaTheme="minorEastAsia" w:hAnsiTheme="minorEastAsia" w:cstheme="minorEastAsia" w:hint="eastAsia"/>
                <w:bCs/>
                <w:szCs w:val="21"/>
                <w:lang w:val="en-US"/>
              </w:rPr>
              <w:t xml:space="preserve"> </w:t>
            </w:r>
            <w:r>
              <w:rPr>
                <w:sz w:val="21"/>
              </w:rPr>
              <w:t>2</w:t>
            </w:r>
            <w:r>
              <w:rPr>
                <w:sz w:val="21"/>
              </w:rPr>
              <w:t>～</w:t>
            </w:r>
            <w:r>
              <w:rPr>
                <w:sz w:val="21"/>
              </w:rPr>
              <w:t xml:space="preserve">3 </w:t>
            </w:r>
            <w:r>
              <w:rPr>
                <w:sz w:val="21"/>
              </w:rPr>
              <w:t>分</w:t>
            </w:r>
          </w:p>
        </w:tc>
        <w:tc>
          <w:tcPr>
            <w:tcW w:w="1447" w:type="dxa"/>
            <w:tcBorders>
              <w:top w:val="single" w:sz="6" w:space="0" w:color="000000"/>
              <w:left w:val="single" w:sz="4" w:space="0" w:color="000000"/>
              <w:bottom w:val="single" w:sz="6" w:space="0" w:color="000000"/>
            </w:tcBorders>
            <w:vAlign w:val="center"/>
          </w:tcPr>
          <w:p w:rsidR="00CD58AF" w:rsidRDefault="002013C6">
            <w:pPr>
              <w:pStyle w:val="TableParagraph"/>
              <w:spacing w:before="85"/>
              <w:ind w:right="253"/>
              <w:jc w:val="center"/>
              <w:rPr>
                <w:sz w:val="21"/>
              </w:rPr>
            </w:pPr>
            <w:r>
              <w:rPr>
                <w:sz w:val="21"/>
              </w:rPr>
              <w:t>2</w:t>
            </w:r>
            <w:r>
              <w:rPr>
                <w:sz w:val="21"/>
              </w:rPr>
              <w:t>～</w:t>
            </w:r>
            <w:r>
              <w:rPr>
                <w:sz w:val="21"/>
              </w:rPr>
              <w:t xml:space="preserve">3 </w:t>
            </w:r>
            <w:r>
              <w:rPr>
                <w:sz w:val="21"/>
              </w:rPr>
              <w:t>分</w:t>
            </w:r>
          </w:p>
        </w:tc>
      </w:tr>
      <w:tr w:rsidR="00CD58AF">
        <w:trPr>
          <w:trHeight w:val="438"/>
          <w:jc w:val="center"/>
        </w:trPr>
        <w:tc>
          <w:tcPr>
            <w:tcW w:w="1172" w:type="dxa"/>
            <w:vMerge/>
            <w:tcBorders>
              <w:top w:val="nil"/>
              <w:bottom w:val="single" w:sz="6" w:space="0" w:color="000000"/>
              <w:right w:val="single" w:sz="6" w:space="0" w:color="000000"/>
            </w:tcBorders>
            <w:vAlign w:val="center"/>
          </w:tcPr>
          <w:p w:rsidR="00CD58AF" w:rsidRDefault="00CD58AF">
            <w:pPr>
              <w:jc w:val="center"/>
              <w:rPr>
                <w:sz w:val="2"/>
                <w:szCs w:val="2"/>
              </w:rPr>
            </w:pPr>
          </w:p>
        </w:tc>
        <w:tc>
          <w:tcPr>
            <w:tcW w:w="1540" w:type="dxa"/>
            <w:vMerge/>
            <w:tcBorders>
              <w:top w:val="nil"/>
              <w:left w:val="single" w:sz="6" w:space="0" w:color="000000"/>
              <w:bottom w:val="single" w:sz="6" w:space="0" w:color="000000"/>
              <w:right w:val="single" w:sz="6" w:space="0" w:color="000000"/>
            </w:tcBorders>
            <w:vAlign w:val="center"/>
          </w:tcPr>
          <w:p w:rsidR="00CD58AF" w:rsidRDefault="00CD58AF">
            <w:pPr>
              <w:jc w:val="center"/>
              <w:rPr>
                <w:sz w:val="2"/>
                <w:szCs w:val="2"/>
              </w:rPr>
            </w:pPr>
          </w:p>
        </w:tc>
        <w:tc>
          <w:tcPr>
            <w:tcW w:w="1096" w:type="dxa"/>
            <w:vMerge/>
            <w:tcBorders>
              <w:top w:val="nil"/>
              <w:left w:val="single" w:sz="6" w:space="0" w:color="000000"/>
              <w:bottom w:val="single" w:sz="6" w:space="0" w:color="000000"/>
              <w:right w:val="single" w:sz="4" w:space="0" w:color="000000"/>
            </w:tcBorders>
            <w:vAlign w:val="center"/>
          </w:tcPr>
          <w:p w:rsidR="00CD58AF" w:rsidRDefault="00CD58AF">
            <w:pPr>
              <w:jc w:val="center"/>
              <w:rPr>
                <w:sz w:val="2"/>
                <w:szCs w:val="2"/>
              </w:rPr>
            </w:pPr>
          </w:p>
        </w:tc>
        <w:tc>
          <w:tcPr>
            <w:tcW w:w="4678" w:type="dxa"/>
            <w:tcBorders>
              <w:top w:val="single" w:sz="6" w:space="0" w:color="000000"/>
              <w:left w:val="single" w:sz="4" w:space="0" w:color="000000"/>
              <w:bottom w:val="single" w:sz="6" w:space="0" w:color="000000"/>
              <w:right w:val="single" w:sz="4" w:space="0" w:color="000000"/>
            </w:tcBorders>
            <w:vAlign w:val="center"/>
          </w:tcPr>
          <w:p w:rsidR="00CD58AF" w:rsidRDefault="002013C6">
            <w:pPr>
              <w:pStyle w:val="TableParagraph"/>
              <w:spacing w:before="99"/>
              <w:ind w:left="120"/>
              <w:jc w:val="both"/>
              <w:rPr>
                <w:sz w:val="21"/>
              </w:rPr>
            </w:pPr>
            <w:r>
              <w:rPr>
                <w:rFonts w:asciiTheme="minorEastAsia" w:eastAsiaTheme="minorEastAsia" w:hAnsiTheme="minorEastAsia" w:cstheme="minorEastAsia" w:hint="eastAsia"/>
                <w:bCs/>
                <w:szCs w:val="21"/>
              </w:rPr>
              <w:t>对重大危险源的识别分析管理措施；特殊气候条件下的施工方案；经济情况的处理措施、预案以及抵抗风险的措施；成品保护和工程保修工作的管理措施和承诺</w:t>
            </w:r>
            <w:r>
              <w:rPr>
                <w:rFonts w:asciiTheme="minorEastAsia" w:eastAsiaTheme="minorEastAsia" w:hAnsiTheme="minorEastAsia" w:cstheme="minorEastAsia" w:hint="eastAsia"/>
                <w:bCs/>
                <w:szCs w:val="21"/>
                <w:lang w:val="en-US"/>
              </w:rPr>
              <w:t xml:space="preserve"> </w:t>
            </w:r>
            <w:r>
              <w:rPr>
                <w:rFonts w:hint="eastAsia"/>
                <w:sz w:val="21"/>
                <w:lang w:val="en-US"/>
              </w:rPr>
              <w:t>3</w:t>
            </w:r>
            <w:r>
              <w:rPr>
                <w:sz w:val="21"/>
              </w:rPr>
              <w:t>～</w:t>
            </w:r>
            <w:r>
              <w:rPr>
                <w:rFonts w:hint="eastAsia"/>
                <w:sz w:val="21"/>
                <w:lang w:val="en-US"/>
              </w:rPr>
              <w:t>6</w:t>
            </w:r>
            <w:r>
              <w:rPr>
                <w:sz w:val="21"/>
              </w:rPr>
              <w:t xml:space="preserve"> </w:t>
            </w:r>
            <w:r>
              <w:rPr>
                <w:sz w:val="21"/>
              </w:rPr>
              <w:t>分</w:t>
            </w:r>
          </w:p>
        </w:tc>
        <w:tc>
          <w:tcPr>
            <w:tcW w:w="1447" w:type="dxa"/>
            <w:tcBorders>
              <w:top w:val="single" w:sz="6" w:space="0" w:color="000000"/>
              <w:left w:val="single" w:sz="4" w:space="0" w:color="000000"/>
              <w:bottom w:val="single" w:sz="6" w:space="0" w:color="000000"/>
            </w:tcBorders>
            <w:vAlign w:val="center"/>
          </w:tcPr>
          <w:p w:rsidR="00CD58AF" w:rsidRDefault="002013C6">
            <w:pPr>
              <w:pStyle w:val="TableParagraph"/>
              <w:spacing w:before="82"/>
              <w:ind w:right="253"/>
              <w:jc w:val="center"/>
              <w:rPr>
                <w:sz w:val="21"/>
              </w:rPr>
            </w:pPr>
            <w:r>
              <w:rPr>
                <w:rFonts w:hint="eastAsia"/>
                <w:sz w:val="21"/>
                <w:lang w:val="en-US"/>
              </w:rPr>
              <w:t>3</w:t>
            </w:r>
            <w:r>
              <w:rPr>
                <w:sz w:val="21"/>
              </w:rPr>
              <w:t>～</w:t>
            </w:r>
            <w:r>
              <w:rPr>
                <w:rFonts w:hint="eastAsia"/>
                <w:sz w:val="21"/>
                <w:lang w:val="en-US"/>
              </w:rPr>
              <w:t>6</w:t>
            </w:r>
            <w:r>
              <w:rPr>
                <w:sz w:val="21"/>
              </w:rPr>
              <w:t xml:space="preserve"> </w:t>
            </w:r>
            <w:r>
              <w:rPr>
                <w:sz w:val="21"/>
              </w:rPr>
              <w:t>分</w:t>
            </w:r>
          </w:p>
        </w:tc>
      </w:tr>
      <w:tr w:rsidR="00CD58AF">
        <w:trPr>
          <w:trHeight w:val="438"/>
          <w:jc w:val="center"/>
        </w:trPr>
        <w:tc>
          <w:tcPr>
            <w:tcW w:w="1172" w:type="dxa"/>
            <w:vMerge w:val="restart"/>
            <w:tcBorders>
              <w:top w:val="single" w:sz="6" w:space="0" w:color="000000"/>
              <w:bottom w:val="single" w:sz="6" w:space="0" w:color="000000"/>
              <w:right w:val="single" w:sz="6" w:space="0" w:color="000000"/>
            </w:tcBorders>
            <w:vAlign w:val="center"/>
          </w:tcPr>
          <w:p w:rsidR="00CD58AF" w:rsidRDefault="00CD58AF">
            <w:pPr>
              <w:pStyle w:val="TableParagraph"/>
              <w:spacing w:before="3"/>
              <w:jc w:val="center"/>
              <w:rPr>
                <w:sz w:val="24"/>
              </w:rPr>
            </w:pPr>
          </w:p>
          <w:p w:rsidR="00CD58AF" w:rsidRDefault="002013C6">
            <w:pPr>
              <w:pStyle w:val="TableParagraph"/>
              <w:ind w:firstLineChars="200" w:firstLine="420"/>
              <w:jc w:val="both"/>
              <w:rPr>
                <w:sz w:val="21"/>
              </w:rPr>
            </w:pPr>
            <w:r>
              <w:rPr>
                <w:rFonts w:hint="eastAsia"/>
                <w:sz w:val="21"/>
                <w:lang w:val="en-US"/>
              </w:rPr>
              <w:t>2</w:t>
            </w:r>
          </w:p>
        </w:tc>
        <w:tc>
          <w:tcPr>
            <w:tcW w:w="1540" w:type="dxa"/>
            <w:vMerge w:val="restart"/>
            <w:tcBorders>
              <w:top w:val="single" w:sz="6" w:space="0" w:color="000000"/>
              <w:left w:val="single" w:sz="6" w:space="0" w:color="000000"/>
              <w:bottom w:val="single" w:sz="6" w:space="0" w:color="000000"/>
              <w:right w:val="single" w:sz="6" w:space="0" w:color="000000"/>
            </w:tcBorders>
            <w:vAlign w:val="center"/>
          </w:tcPr>
          <w:p w:rsidR="00CD58AF" w:rsidRDefault="00CD58AF">
            <w:pPr>
              <w:pStyle w:val="TableParagraph"/>
              <w:spacing w:before="3"/>
              <w:jc w:val="center"/>
              <w:rPr>
                <w:sz w:val="24"/>
              </w:rPr>
            </w:pPr>
          </w:p>
          <w:p w:rsidR="00CD58AF" w:rsidRDefault="002013C6">
            <w:pPr>
              <w:pStyle w:val="TableParagraph"/>
              <w:ind w:left="362"/>
              <w:jc w:val="both"/>
              <w:rPr>
                <w:sz w:val="21"/>
              </w:rPr>
            </w:pPr>
            <w:r>
              <w:rPr>
                <w:sz w:val="21"/>
              </w:rPr>
              <w:t>主要人员</w:t>
            </w:r>
          </w:p>
        </w:tc>
        <w:tc>
          <w:tcPr>
            <w:tcW w:w="1096" w:type="dxa"/>
            <w:vMerge w:val="restart"/>
            <w:tcBorders>
              <w:top w:val="single" w:sz="6" w:space="0" w:color="000000"/>
              <w:left w:val="single" w:sz="6" w:space="0" w:color="000000"/>
              <w:bottom w:val="single" w:sz="6" w:space="0" w:color="000000"/>
              <w:right w:val="single" w:sz="4" w:space="0" w:color="000000"/>
            </w:tcBorders>
            <w:vAlign w:val="center"/>
          </w:tcPr>
          <w:p w:rsidR="00CD58AF" w:rsidRDefault="00CD58AF">
            <w:pPr>
              <w:pStyle w:val="TableParagraph"/>
              <w:spacing w:before="4"/>
              <w:jc w:val="center"/>
              <w:rPr>
                <w:sz w:val="25"/>
              </w:rPr>
            </w:pPr>
          </w:p>
          <w:p w:rsidR="00CD58AF" w:rsidRDefault="002013C6">
            <w:pPr>
              <w:pStyle w:val="TableParagraph"/>
              <w:ind w:left="335" w:firstLineChars="100" w:firstLine="210"/>
              <w:jc w:val="both"/>
              <w:rPr>
                <w:sz w:val="21"/>
              </w:rPr>
            </w:pPr>
            <w:r>
              <w:rPr>
                <w:sz w:val="21"/>
              </w:rPr>
              <w:t>2</w:t>
            </w:r>
            <w:r>
              <w:rPr>
                <w:rFonts w:hint="eastAsia"/>
                <w:sz w:val="21"/>
                <w:lang w:val="en-US"/>
              </w:rPr>
              <w:t>0</w:t>
            </w:r>
            <w:r>
              <w:rPr>
                <w:sz w:val="21"/>
              </w:rPr>
              <w:t>分</w:t>
            </w:r>
          </w:p>
        </w:tc>
        <w:tc>
          <w:tcPr>
            <w:tcW w:w="4678" w:type="dxa"/>
            <w:tcBorders>
              <w:top w:val="single" w:sz="6" w:space="0" w:color="000000"/>
              <w:left w:val="single" w:sz="4" w:space="0" w:color="000000"/>
              <w:bottom w:val="single" w:sz="6" w:space="0" w:color="000000"/>
              <w:right w:val="single" w:sz="4" w:space="0" w:color="000000"/>
            </w:tcBorders>
            <w:vAlign w:val="center"/>
          </w:tcPr>
          <w:p w:rsidR="00CD58AF" w:rsidRDefault="002013C6">
            <w:pPr>
              <w:pStyle w:val="TableParagraph"/>
              <w:spacing w:before="99"/>
              <w:ind w:left="120"/>
              <w:jc w:val="both"/>
              <w:rPr>
                <w:sz w:val="21"/>
              </w:rPr>
            </w:pPr>
            <w:r>
              <w:rPr>
                <w:sz w:val="21"/>
              </w:rPr>
              <w:t>项目管理机构（含项目负责人、技术负责人、质量负责人、安全负责人及其他主要人员的资格与业绩）</w:t>
            </w:r>
            <w:r>
              <w:rPr>
                <w:rFonts w:hint="eastAsia"/>
                <w:sz w:val="21"/>
                <w:lang w:val="en-US"/>
              </w:rPr>
              <w:t>5</w:t>
            </w:r>
            <w:r>
              <w:rPr>
                <w:sz w:val="21"/>
              </w:rPr>
              <w:t>～</w:t>
            </w:r>
            <w:r>
              <w:rPr>
                <w:sz w:val="21"/>
              </w:rPr>
              <w:t xml:space="preserve">10 </w:t>
            </w:r>
            <w:r>
              <w:rPr>
                <w:sz w:val="21"/>
              </w:rPr>
              <w:t>分</w:t>
            </w:r>
          </w:p>
        </w:tc>
        <w:tc>
          <w:tcPr>
            <w:tcW w:w="1447" w:type="dxa"/>
            <w:tcBorders>
              <w:top w:val="single" w:sz="6" w:space="0" w:color="000000"/>
              <w:left w:val="single" w:sz="4" w:space="0" w:color="000000"/>
              <w:bottom w:val="single" w:sz="6" w:space="0" w:color="000000"/>
            </w:tcBorders>
            <w:vAlign w:val="center"/>
          </w:tcPr>
          <w:p w:rsidR="00CD58AF" w:rsidRDefault="002013C6">
            <w:pPr>
              <w:pStyle w:val="TableParagraph"/>
              <w:spacing w:before="99"/>
              <w:ind w:right="199"/>
              <w:jc w:val="center"/>
              <w:rPr>
                <w:sz w:val="21"/>
              </w:rPr>
            </w:pPr>
            <w:r>
              <w:rPr>
                <w:rFonts w:hint="eastAsia"/>
                <w:sz w:val="21"/>
                <w:lang w:val="en-US"/>
              </w:rPr>
              <w:t>5</w:t>
            </w:r>
            <w:r>
              <w:rPr>
                <w:sz w:val="21"/>
              </w:rPr>
              <w:t>～</w:t>
            </w:r>
            <w:r>
              <w:rPr>
                <w:sz w:val="21"/>
              </w:rPr>
              <w:t xml:space="preserve">10 </w:t>
            </w:r>
            <w:r>
              <w:rPr>
                <w:sz w:val="21"/>
              </w:rPr>
              <w:t>分</w:t>
            </w:r>
          </w:p>
        </w:tc>
      </w:tr>
      <w:tr w:rsidR="00CD58AF">
        <w:trPr>
          <w:trHeight w:val="438"/>
          <w:jc w:val="center"/>
        </w:trPr>
        <w:tc>
          <w:tcPr>
            <w:tcW w:w="1172" w:type="dxa"/>
            <w:vMerge/>
            <w:tcBorders>
              <w:top w:val="nil"/>
              <w:bottom w:val="single" w:sz="6" w:space="0" w:color="000000"/>
              <w:right w:val="single" w:sz="6" w:space="0" w:color="000000"/>
            </w:tcBorders>
            <w:vAlign w:val="center"/>
          </w:tcPr>
          <w:p w:rsidR="00CD58AF" w:rsidRDefault="00CD58AF">
            <w:pPr>
              <w:jc w:val="center"/>
              <w:rPr>
                <w:sz w:val="2"/>
                <w:szCs w:val="2"/>
              </w:rPr>
            </w:pPr>
          </w:p>
        </w:tc>
        <w:tc>
          <w:tcPr>
            <w:tcW w:w="1540" w:type="dxa"/>
            <w:vMerge/>
            <w:tcBorders>
              <w:top w:val="nil"/>
              <w:left w:val="single" w:sz="6" w:space="0" w:color="000000"/>
              <w:bottom w:val="single" w:sz="6" w:space="0" w:color="000000"/>
              <w:right w:val="single" w:sz="6" w:space="0" w:color="000000"/>
            </w:tcBorders>
            <w:vAlign w:val="center"/>
          </w:tcPr>
          <w:p w:rsidR="00CD58AF" w:rsidRDefault="00CD58AF">
            <w:pPr>
              <w:jc w:val="center"/>
              <w:rPr>
                <w:sz w:val="2"/>
                <w:szCs w:val="2"/>
              </w:rPr>
            </w:pPr>
          </w:p>
        </w:tc>
        <w:tc>
          <w:tcPr>
            <w:tcW w:w="1096" w:type="dxa"/>
            <w:vMerge/>
            <w:tcBorders>
              <w:top w:val="nil"/>
              <w:left w:val="single" w:sz="6" w:space="0" w:color="000000"/>
              <w:bottom w:val="single" w:sz="6" w:space="0" w:color="000000"/>
              <w:right w:val="single" w:sz="4" w:space="0" w:color="000000"/>
            </w:tcBorders>
            <w:vAlign w:val="center"/>
          </w:tcPr>
          <w:p w:rsidR="00CD58AF" w:rsidRDefault="00CD58AF">
            <w:pPr>
              <w:jc w:val="center"/>
              <w:rPr>
                <w:sz w:val="2"/>
                <w:szCs w:val="2"/>
              </w:rPr>
            </w:pPr>
          </w:p>
        </w:tc>
        <w:tc>
          <w:tcPr>
            <w:tcW w:w="4678" w:type="dxa"/>
            <w:tcBorders>
              <w:top w:val="single" w:sz="6" w:space="0" w:color="000000"/>
              <w:left w:val="single" w:sz="4" w:space="0" w:color="000000"/>
              <w:bottom w:val="single" w:sz="6" w:space="0" w:color="000000"/>
              <w:right w:val="single" w:sz="4" w:space="0" w:color="000000"/>
            </w:tcBorders>
            <w:vAlign w:val="center"/>
          </w:tcPr>
          <w:p w:rsidR="00CD58AF" w:rsidRDefault="002013C6">
            <w:pPr>
              <w:pStyle w:val="TableParagraph"/>
              <w:spacing w:before="99"/>
              <w:ind w:left="120"/>
              <w:jc w:val="both"/>
              <w:rPr>
                <w:sz w:val="21"/>
              </w:rPr>
            </w:pPr>
            <w:r>
              <w:rPr>
                <w:sz w:val="21"/>
              </w:rPr>
              <w:t>对项目管理机构人员的到位情况承诺</w:t>
            </w:r>
            <w:r>
              <w:rPr>
                <w:rFonts w:hint="eastAsia"/>
                <w:sz w:val="21"/>
                <w:lang w:val="en-US"/>
              </w:rPr>
              <w:t>5</w:t>
            </w:r>
            <w:r>
              <w:rPr>
                <w:sz w:val="21"/>
              </w:rPr>
              <w:t>～</w:t>
            </w:r>
            <w:r>
              <w:rPr>
                <w:sz w:val="21"/>
              </w:rPr>
              <w:t xml:space="preserve">10 </w:t>
            </w:r>
            <w:r>
              <w:rPr>
                <w:sz w:val="21"/>
              </w:rPr>
              <w:t>分</w:t>
            </w:r>
          </w:p>
        </w:tc>
        <w:tc>
          <w:tcPr>
            <w:tcW w:w="1447" w:type="dxa"/>
            <w:tcBorders>
              <w:top w:val="single" w:sz="6" w:space="0" w:color="000000"/>
              <w:left w:val="single" w:sz="4" w:space="0" w:color="000000"/>
              <w:bottom w:val="single" w:sz="6" w:space="0" w:color="000000"/>
            </w:tcBorders>
            <w:vAlign w:val="center"/>
          </w:tcPr>
          <w:p w:rsidR="00CD58AF" w:rsidRDefault="002013C6">
            <w:pPr>
              <w:pStyle w:val="TableParagraph"/>
              <w:spacing w:before="99"/>
              <w:ind w:right="199"/>
              <w:jc w:val="center"/>
              <w:rPr>
                <w:sz w:val="21"/>
              </w:rPr>
            </w:pPr>
            <w:r>
              <w:rPr>
                <w:rFonts w:hint="eastAsia"/>
                <w:sz w:val="21"/>
                <w:lang w:val="en-US"/>
              </w:rPr>
              <w:t>5</w:t>
            </w:r>
            <w:r>
              <w:rPr>
                <w:sz w:val="21"/>
              </w:rPr>
              <w:t>～</w:t>
            </w:r>
            <w:r>
              <w:rPr>
                <w:sz w:val="21"/>
              </w:rPr>
              <w:t xml:space="preserve">10 </w:t>
            </w:r>
            <w:r>
              <w:rPr>
                <w:sz w:val="21"/>
              </w:rPr>
              <w:t>分</w:t>
            </w:r>
          </w:p>
        </w:tc>
      </w:tr>
      <w:tr w:rsidR="00CD58AF">
        <w:trPr>
          <w:trHeight w:val="1115"/>
          <w:jc w:val="center"/>
        </w:trPr>
        <w:tc>
          <w:tcPr>
            <w:tcW w:w="1172" w:type="dxa"/>
            <w:tcBorders>
              <w:top w:val="single" w:sz="6" w:space="0" w:color="000000"/>
              <w:right w:val="single" w:sz="6" w:space="0" w:color="000000"/>
            </w:tcBorders>
            <w:vAlign w:val="center"/>
          </w:tcPr>
          <w:p w:rsidR="00CD58AF" w:rsidRDefault="002013C6">
            <w:pPr>
              <w:pStyle w:val="TableParagraph"/>
              <w:ind w:firstLineChars="200" w:firstLine="420"/>
              <w:jc w:val="both"/>
              <w:rPr>
                <w:sz w:val="21"/>
              </w:rPr>
            </w:pPr>
            <w:r>
              <w:rPr>
                <w:rFonts w:hint="eastAsia"/>
                <w:sz w:val="21"/>
                <w:lang w:val="en-US"/>
              </w:rPr>
              <w:t>3</w:t>
            </w:r>
          </w:p>
        </w:tc>
        <w:tc>
          <w:tcPr>
            <w:tcW w:w="1540" w:type="dxa"/>
            <w:tcBorders>
              <w:top w:val="single" w:sz="6" w:space="0" w:color="000000"/>
              <w:left w:val="single" w:sz="6" w:space="0" w:color="000000"/>
              <w:right w:val="single" w:sz="6" w:space="0" w:color="000000"/>
            </w:tcBorders>
            <w:vAlign w:val="center"/>
          </w:tcPr>
          <w:p w:rsidR="00CD58AF" w:rsidRDefault="002013C6">
            <w:pPr>
              <w:pStyle w:val="TableParagraph"/>
              <w:ind w:leftChars="-30" w:left="6" w:right="21" w:hangingChars="33" w:hanging="69"/>
              <w:jc w:val="center"/>
              <w:rPr>
                <w:kern w:val="2"/>
                <w:sz w:val="21"/>
                <w:szCs w:val="24"/>
              </w:rPr>
            </w:pPr>
            <w:r>
              <w:rPr>
                <w:rFonts w:hint="eastAsia"/>
                <w:sz w:val="21"/>
                <w:lang w:val="en-US"/>
              </w:rPr>
              <w:t xml:space="preserve"> </w:t>
            </w:r>
            <w:r>
              <w:rPr>
                <w:sz w:val="21"/>
              </w:rPr>
              <w:t>企业业绩</w:t>
            </w:r>
          </w:p>
        </w:tc>
        <w:tc>
          <w:tcPr>
            <w:tcW w:w="1096" w:type="dxa"/>
            <w:tcBorders>
              <w:top w:val="single" w:sz="6" w:space="0" w:color="000000"/>
              <w:left w:val="single" w:sz="6" w:space="0" w:color="000000"/>
              <w:right w:val="single" w:sz="4" w:space="0" w:color="000000"/>
            </w:tcBorders>
            <w:vAlign w:val="center"/>
          </w:tcPr>
          <w:p w:rsidR="00CD58AF" w:rsidRDefault="002013C6">
            <w:pPr>
              <w:pStyle w:val="TableParagraph"/>
              <w:ind w:left="388" w:firstLineChars="100" w:firstLine="210"/>
              <w:jc w:val="both"/>
              <w:rPr>
                <w:kern w:val="2"/>
                <w:sz w:val="21"/>
                <w:szCs w:val="24"/>
              </w:rPr>
            </w:pPr>
            <w:r>
              <w:rPr>
                <w:sz w:val="21"/>
              </w:rPr>
              <w:t>5</w:t>
            </w:r>
            <w:r>
              <w:rPr>
                <w:sz w:val="21"/>
              </w:rPr>
              <w:t>分</w:t>
            </w:r>
          </w:p>
        </w:tc>
        <w:tc>
          <w:tcPr>
            <w:tcW w:w="4678" w:type="dxa"/>
            <w:tcBorders>
              <w:top w:val="single" w:sz="6" w:space="0" w:color="000000"/>
              <w:left w:val="single" w:sz="4" w:space="0" w:color="000000"/>
              <w:right w:val="single" w:sz="4" w:space="0" w:color="000000"/>
            </w:tcBorders>
            <w:vAlign w:val="center"/>
          </w:tcPr>
          <w:p w:rsidR="00CD58AF" w:rsidRDefault="002013C6">
            <w:pPr>
              <w:pStyle w:val="TableParagraph"/>
              <w:spacing w:before="32" w:line="300" w:lineRule="atLeast"/>
              <w:ind w:left="120" w:right="88"/>
              <w:jc w:val="both"/>
              <w:rPr>
                <w:kern w:val="2"/>
                <w:sz w:val="21"/>
                <w:szCs w:val="24"/>
              </w:rPr>
            </w:pPr>
            <w:r>
              <w:rPr>
                <w:rFonts w:hint="eastAsia"/>
                <w:spacing w:val="-18"/>
                <w:sz w:val="21"/>
              </w:rPr>
              <w:t>近</w:t>
            </w:r>
            <w:r>
              <w:rPr>
                <w:rFonts w:hint="eastAsia"/>
                <w:spacing w:val="-18"/>
                <w:sz w:val="21"/>
                <w:lang w:val="en-US"/>
              </w:rPr>
              <w:t>3</w:t>
            </w:r>
            <w:r>
              <w:rPr>
                <w:rFonts w:hint="eastAsia"/>
                <w:spacing w:val="-18"/>
                <w:sz w:val="21"/>
              </w:rPr>
              <w:t>年完成类似项目业绩，有</w:t>
            </w:r>
            <w:r>
              <w:rPr>
                <w:rFonts w:hint="eastAsia"/>
                <w:spacing w:val="-18"/>
                <w:sz w:val="21"/>
              </w:rPr>
              <w:t>1</w:t>
            </w:r>
            <w:r>
              <w:rPr>
                <w:rFonts w:hint="eastAsia"/>
                <w:spacing w:val="-18"/>
                <w:sz w:val="21"/>
              </w:rPr>
              <w:t>项得</w:t>
            </w:r>
            <w:r>
              <w:rPr>
                <w:rFonts w:hint="eastAsia"/>
                <w:spacing w:val="-18"/>
                <w:sz w:val="21"/>
                <w:lang w:val="en-US"/>
              </w:rPr>
              <w:t>1</w:t>
            </w:r>
            <w:r>
              <w:rPr>
                <w:rFonts w:hint="eastAsia"/>
                <w:spacing w:val="-18"/>
                <w:sz w:val="21"/>
              </w:rPr>
              <w:t>分，最高累计到</w:t>
            </w:r>
            <w:r>
              <w:rPr>
                <w:rFonts w:hint="eastAsia"/>
                <w:spacing w:val="-18"/>
                <w:sz w:val="21"/>
                <w:lang w:val="en-US"/>
              </w:rPr>
              <w:t xml:space="preserve"> </w:t>
            </w:r>
            <w:r>
              <w:rPr>
                <w:rFonts w:hint="eastAsia"/>
                <w:spacing w:val="-18"/>
                <w:sz w:val="21"/>
              </w:rPr>
              <w:t>5</w:t>
            </w:r>
            <w:r>
              <w:rPr>
                <w:rFonts w:hint="eastAsia"/>
                <w:spacing w:val="-18"/>
                <w:sz w:val="21"/>
              </w:rPr>
              <w:t>分</w:t>
            </w:r>
          </w:p>
        </w:tc>
        <w:tc>
          <w:tcPr>
            <w:tcW w:w="1447" w:type="dxa"/>
            <w:tcBorders>
              <w:top w:val="single" w:sz="6" w:space="0" w:color="000000"/>
              <w:left w:val="single" w:sz="4" w:space="0" w:color="000000"/>
            </w:tcBorders>
            <w:vAlign w:val="center"/>
          </w:tcPr>
          <w:p w:rsidR="00CD58AF" w:rsidRDefault="002013C6">
            <w:pPr>
              <w:pStyle w:val="TableParagraph"/>
              <w:ind w:right="253" w:firstLineChars="100" w:firstLine="210"/>
              <w:jc w:val="both"/>
              <w:rPr>
                <w:kern w:val="2"/>
                <w:sz w:val="21"/>
                <w:szCs w:val="24"/>
              </w:rPr>
            </w:pPr>
            <w:r>
              <w:rPr>
                <w:rFonts w:hint="eastAsia"/>
                <w:sz w:val="21"/>
                <w:lang w:val="en-US"/>
              </w:rPr>
              <w:t>0</w:t>
            </w:r>
            <w:r>
              <w:rPr>
                <w:sz w:val="21"/>
              </w:rPr>
              <w:t>～</w:t>
            </w:r>
            <w:r>
              <w:rPr>
                <w:rFonts w:hint="eastAsia"/>
                <w:sz w:val="21"/>
              </w:rPr>
              <w:t>5</w:t>
            </w:r>
            <w:r>
              <w:rPr>
                <w:sz w:val="21"/>
              </w:rPr>
              <w:t xml:space="preserve"> </w:t>
            </w:r>
            <w:r>
              <w:rPr>
                <w:sz w:val="21"/>
              </w:rPr>
              <w:t>分</w:t>
            </w:r>
          </w:p>
        </w:tc>
      </w:tr>
    </w:tbl>
    <w:p w:rsidR="00CD58AF" w:rsidRDefault="002013C6">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以上各项评审内容若有漏项，则该项得“</w:t>
      </w:r>
      <w:r>
        <w:rPr>
          <w:rFonts w:asciiTheme="minorEastAsia" w:eastAsiaTheme="minorEastAsia" w:hAnsiTheme="minorEastAsia" w:cstheme="minorEastAsia" w:hint="eastAsia"/>
          <w:bCs/>
          <w:szCs w:val="21"/>
        </w:rPr>
        <w:t>0</w:t>
      </w:r>
      <w:r>
        <w:rPr>
          <w:rFonts w:asciiTheme="minorEastAsia" w:eastAsiaTheme="minorEastAsia" w:hAnsiTheme="minorEastAsia" w:cstheme="minorEastAsia" w:hint="eastAsia"/>
          <w:bCs/>
          <w:szCs w:val="21"/>
        </w:rPr>
        <w:t>”分；</w:t>
      </w:r>
    </w:p>
    <w:p w:rsidR="00CD58AF" w:rsidRDefault="002013C6">
      <w:pPr>
        <w:rPr>
          <w:rFonts w:ascii="宋体" w:hAnsi="宋体" w:cs="宋体"/>
          <w:color w:val="000000"/>
          <w:kern w:val="0"/>
          <w:sz w:val="28"/>
          <w:szCs w:val="28"/>
        </w:rPr>
      </w:pPr>
      <w:r>
        <w:rPr>
          <w:rFonts w:asciiTheme="minorEastAsia" w:eastAsiaTheme="minorEastAsia" w:hAnsiTheme="minorEastAsia" w:cstheme="minorEastAsia" w:hint="eastAsia"/>
          <w:bCs/>
          <w:szCs w:val="21"/>
        </w:rPr>
        <w:t>磋商过程中成交供应商的二次报价即为合同价，如与磋商响应截止时的报价不同，则视为总价优惠。</w:t>
      </w:r>
      <w:r>
        <w:rPr>
          <w:rFonts w:ascii="宋体" w:hAnsi="宋体" w:cs="宋体" w:hint="eastAsia"/>
          <w:color w:val="000000"/>
          <w:kern w:val="0"/>
          <w:sz w:val="28"/>
          <w:szCs w:val="28"/>
        </w:rPr>
        <w:br w:type="page"/>
      </w:r>
    </w:p>
    <w:p w:rsidR="00CD58AF" w:rsidRDefault="002013C6">
      <w:pPr>
        <w:pStyle w:val="1"/>
      </w:pPr>
      <w:r>
        <w:rPr>
          <w:rFonts w:hint="eastAsia"/>
        </w:rPr>
        <w:lastRenderedPageBreak/>
        <w:t xml:space="preserve"> </w:t>
      </w:r>
      <w:bookmarkStart w:id="142" w:name="_Toc11572"/>
      <w:bookmarkStart w:id="143" w:name="_Toc354060232"/>
      <w:bookmarkStart w:id="144" w:name="_Toc3923"/>
      <w:bookmarkStart w:id="145" w:name="_Toc12585"/>
      <w:r>
        <w:rPr>
          <w:rFonts w:hint="eastAsia"/>
        </w:rPr>
        <w:t>第四章</w:t>
      </w:r>
      <w:r>
        <w:rPr>
          <w:rFonts w:hint="eastAsia"/>
        </w:rPr>
        <w:t xml:space="preserve">  </w:t>
      </w:r>
      <w:r>
        <w:rPr>
          <w:rFonts w:hint="eastAsia"/>
        </w:rPr>
        <w:t>合同条款及格式</w:t>
      </w:r>
      <w:bookmarkEnd w:id="142"/>
      <w:bookmarkEnd w:id="143"/>
      <w:bookmarkEnd w:id="144"/>
      <w:bookmarkEnd w:id="145"/>
    </w:p>
    <w:p w:rsidR="00CD58AF" w:rsidRDefault="00CD58AF">
      <w:pPr>
        <w:jc w:val="center"/>
        <w:rPr>
          <w:rFonts w:ascii="宋体" w:hAnsi="宋体"/>
          <w:b/>
          <w:sz w:val="58"/>
          <w:szCs w:val="52"/>
        </w:rPr>
      </w:pPr>
      <w:bookmarkStart w:id="146" w:name="_Toc8205"/>
      <w:bookmarkStart w:id="147" w:name="_Toc354060237"/>
      <w:bookmarkStart w:id="148" w:name="_Toc19070"/>
    </w:p>
    <w:p w:rsidR="00CD58AF" w:rsidRDefault="002013C6">
      <w:pPr>
        <w:jc w:val="center"/>
        <w:rPr>
          <w:rFonts w:ascii="宋体" w:hAnsi="宋体"/>
          <w:b/>
          <w:sz w:val="52"/>
          <w:szCs w:val="52"/>
        </w:rPr>
      </w:pPr>
      <w:r>
        <w:rPr>
          <w:rFonts w:ascii="宋体" w:hAnsi="宋体"/>
          <w:b/>
          <w:sz w:val="36"/>
          <w:szCs w:val="36"/>
        </w:rPr>
        <w:t>建设工程施工合同</w:t>
      </w:r>
      <w:r>
        <w:rPr>
          <w:rFonts w:ascii="宋体" w:hAnsi="宋体"/>
          <w:b/>
          <w:sz w:val="38"/>
          <w:szCs w:val="52"/>
        </w:rPr>
        <w:br/>
      </w:r>
    </w:p>
    <w:p w:rsidR="00CD58AF" w:rsidRDefault="00CD58AF">
      <w:pPr>
        <w:jc w:val="center"/>
        <w:rPr>
          <w:rFonts w:ascii="宋体" w:hAnsi="宋体"/>
          <w:b/>
          <w:sz w:val="52"/>
          <w:szCs w:val="52"/>
        </w:rPr>
      </w:pPr>
    </w:p>
    <w:p w:rsidR="00CD58AF" w:rsidRDefault="00CD58AF">
      <w:pPr>
        <w:jc w:val="center"/>
        <w:rPr>
          <w:rFonts w:ascii="宋体" w:hAnsi="宋体"/>
          <w:b/>
          <w:sz w:val="72"/>
          <w:szCs w:val="72"/>
        </w:rPr>
      </w:pPr>
    </w:p>
    <w:p w:rsidR="00CD58AF" w:rsidRDefault="00CD58AF">
      <w:pPr>
        <w:jc w:val="center"/>
        <w:rPr>
          <w:rFonts w:ascii="宋体" w:hAnsi="宋体"/>
          <w:b/>
          <w:sz w:val="72"/>
          <w:szCs w:val="72"/>
        </w:rPr>
      </w:pPr>
    </w:p>
    <w:p w:rsidR="00CD58AF" w:rsidRDefault="00CD58AF">
      <w:pPr>
        <w:jc w:val="center"/>
        <w:rPr>
          <w:rFonts w:ascii="宋体" w:hAnsi="宋体"/>
          <w:b/>
          <w:sz w:val="52"/>
          <w:szCs w:val="52"/>
        </w:rPr>
      </w:pPr>
    </w:p>
    <w:p w:rsidR="00CD58AF" w:rsidRDefault="00CD58AF">
      <w:pPr>
        <w:rPr>
          <w:rFonts w:ascii="宋体" w:hAnsi="宋体"/>
          <w:b/>
          <w:sz w:val="28"/>
          <w:szCs w:val="28"/>
        </w:rPr>
      </w:pPr>
    </w:p>
    <w:p w:rsidR="00CD58AF" w:rsidRDefault="00CD58AF">
      <w:pPr>
        <w:rPr>
          <w:rFonts w:ascii="宋体" w:hAnsi="宋体"/>
          <w:b/>
          <w:sz w:val="28"/>
          <w:szCs w:val="28"/>
        </w:rPr>
      </w:pPr>
    </w:p>
    <w:p w:rsidR="00CD58AF" w:rsidRDefault="00CD58AF">
      <w:pPr>
        <w:rPr>
          <w:rFonts w:ascii="宋体" w:hAnsi="宋体"/>
          <w:b/>
          <w:sz w:val="28"/>
          <w:szCs w:val="28"/>
        </w:rPr>
      </w:pPr>
    </w:p>
    <w:p w:rsidR="00CD58AF" w:rsidRDefault="00CD58AF">
      <w:pPr>
        <w:rPr>
          <w:rFonts w:ascii="宋体" w:hAnsi="宋体"/>
          <w:b/>
          <w:sz w:val="28"/>
          <w:szCs w:val="28"/>
        </w:rPr>
      </w:pPr>
    </w:p>
    <w:p w:rsidR="00CD58AF" w:rsidRDefault="00CD58AF">
      <w:pPr>
        <w:rPr>
          <w:rFonts w:ascii="宋体" w:hAnsi="宋体"/>
          <w:b/>
          <w:sz w:val="28"/>
          <w:szCs w:val="28"/>
        </w:rPr>
      </w:pPr>
    </w:p>
    <w:p w:rsidR="00CD58AF" w:rsidRDefault="002013C6">
      <w:pPr>
        <w:spacing w:line="360" w:lineRule="exact"/>
        <w:ind w:rightChars="1295" w:right="2719"/>
        <w:jc w:val="center"/>
        <w:rPr>
          <w:rFonts w:ascii="宋体" w:hAnsi="宋体"/>
          <w:b/>
          <w:sz w:val="32"/>
          <w:szCs w:val="28"/>
        </w:rPr>
      </w:pPr>
      <w:r>
        <w:rPr>
          <w:rFonts w:ascii="宋体" w:hAnsi="宋体" w:hint="eastAsia"/>
          <w:b/>
          <w:sz w:val="32"/>
          <w:szCs w:val="28"/>
        </w:rPr>
        <w:t xml:space="preserve"> </w:t>
      </w:r>
      <w:r>
        <w:rPr>
          <w:rFonts w:ascii="宋体" w:hAnsi="宋体"/>
          <w:b/>
          <w:sz w:val="32"/>
          <w:szCs w:val="28"/>
        </w:rPr>
        <w:t xml:space="preserve">                </w:t>
      </w:r>
      <w:r>
        <w:rPr>
          <w:rFonts w:ascii="宋体" w:hAnsi="宋体"/>
          <w:b/>
          <w:sz w:val="32"/>
          <w:szCs w:val="28"/>
        </w:rPr>
        <w:t>住房城乡建设部</w:t>
      </w:r>
    </w:p>
    <w:p w:rsidR="00CD58AF" w:rsidRDefault="002013C6">
      <w:pPr>
        <w:spacing w:line="360" w:lineRule="exact"/>
        <w:ind w:rightChars="892" w:right="1873" w:firstLineChars="1304" w:firstLine="4189"/>
        <w:jc w:val="distribute"/>
        <w:rPr>
          <w:rFonts w:ascii="宋体" w:hAnsi="宋体"/>
          <w:b/>
          <w:sz w:val="32"/>
          <w:szCs w:val="28"/>
        </w:rPr>
      </w:pPr>
      <w:r>
        <w:rPr>
          <w:rFonts w:ascii="宋体" w:hAnsi="宋体" w:hint="eastAsia"/>
          <w:b/>
          <w:sz w:val="32"/>
          <w:szCs w:val="28"/>
        </w:rPr>
        <w:t xml:space="preserve"> </w:t>
      </w:r>
      <w:r>
        <w:rPr>
          <w:rFonts w:ascii="宋体" w:hAnsi="宋体"/>
          <w:b/>
          <w:sz w:val="32"/>
          <w:szCs w:val="28"/>
        </w:rPr>
        <w:t xml:space="preserve">            </w:t>
      </w:r>
      <w:r>
        <w:rPr>
          <w:rFonts w:ascii="宋体" w:hAnsi="宋体"/>
          <w:b/>
          <w:sz w:val="32"/>
          <w:szCs w:val="28"/>
        </w:rPr>
        <w:t>制定</w:t>
      </w:r>
      <w:r>
        <w:rPr>
          <w:rFonts w:ascii="宋体" w:hAnsi="宋体" w:hint="eastAsia"/>
          <w:b/>
          <w:sz w:val="32"/>
          <w:szCs w:val="28"/>
        </w:rPr>
        <w:t xml:space="preserve"> </w:t>
      </w:r>
      <w:r>
        <w:rPr>
          <w:rFonts w:ascii="宋体" w:hAnsi="宋体"/>
          <w:b/>
          <w:sz w:val="32"/>
          <w:szCs w:val="28"/>
        </w:rPr>
        <w:t xml:space="preserve">  </w:t>
      </w:r>
    </w:p>
    <w:p w:rsidR="00CD58AF" w:rsidRDefault="002013C6">
      <w:pPr>
        <w:spacing w:line="360" w:lineRule="exact"/>
        <w:ind w:rightChars="1295" w:right="2719" w:firstLineChars="856" w:firstLine="2750"/>
        <w:jc w:val="distribute"/>
        <w:rPr>
          <w:rFonts w:ascii="宋体" w:hAnsi="宋体"/>
          <w:b/>
          <w:sz w:val="32"/>
          <w:szCs w:val="28"/>
        </w:rPr>
      </w:pPr>
      <w:r>
        <w:rPr>
          <w:rFonts w:ascii="宋体" w:hAnsi="宋体"/>
          <w:b/>
          <w:sz w:val="32"/>
          <w:szCs w:val="28"/>
        </w:rPr>
        <w:t>国家工商行政管理总局</w:t>
      </w:r>
    </w:p>
    <w:p w:rsidR="00CD58AF" w:rsidRDefault="00CD58AF">
      <w:pPr>
        <w:pStyle w:val="3"/>
        <w:spacing w:line="360" w:lineRule="exact"/>
        <w:rPr>
          <w:rFonts w:ascii="宋体" w:hAnsi="宋体"/>
          <w:sz w:val="28"/>
          <w:szCs w:val="28"/>
        </w:rPr>
        <w:sectPr w:rsidR="00CD58AF">
          <w:footerReference w:type="default" r:id="rId12"/>
          <w:pgSz w:w="11906" w:h="16838"/>
          <w:pgMar w:top="1418" w:right="1555" w:bottom="1418" w:left="1531" w:header="851" w:footer="992" w:gutter="0"/>
          <w:pgNumType w:start="1"/>
          <w:cols w:space="720"/>
          <w:docGrid w:type="lines" w:linePitch="312"/>
        </w:sectPr>
      </w:pPr>
      <w:bookmarkStart w:id="149" w:name="_Toc296503025"/>
      <w:bookmarkStart w:id="150" w:name="_Toc351203480"/>
      <w:bookmarkStart w:id="151" w:name="_Toc296890982"/>
    </w:p>
    <w:p w:rsidR="00CD58AF" w:rsidRDefault="002013C6">
      <w:pPr>
        <w:pStyle w:val="2"/>
        <w:tabs>
          <w:tab w:val="left" w:pos="482"/>
        </w:tabs>
        <w:rPr>
          <w:rFonts w:asciiTheme="minorEastAsia" w:eastAsiaTheme="minorEastAsia" w:hAnsiTheme="minorEastAsia" w:cstheme="minorEastAsia"/>
          <w:b w:val="0"/>
          <w:sz w:val="21"/>
          <w:szCs w:val="21"/>
        </w:rPr>
      </w:pPr>
      <w:bookmarkStart w:id="152" w:name="_Toc19793"/>
      <w:bookmarkStart w:id="153" w:name="_Toc36236198"/>
      <w:bookmarkStart w:id="154" w:name="_Toc364679573"/>
      <w:bookmarkStart w:id="155" w:name="_Toc351203632"/>
      <w:bookmarkEnd w:id="149"/>
      <w:bookmarkEnd w:id="150"/>
      <w:bookmarkEnd w:id="151"/>
      <w:r>
        <w:rPr>
          <w:rFonts w:asciiTheme="minorEastAsia" w:eastAsiaTheme="minorEastAsia" w:hAnsiTheme="minorEastAsia" w:cstheme="minorEastAsia" w:hint="eastAsia"/>
          <w:b w:val="0"/>
          <w:sz w:val="21"/>
          <w:szCs w:val="21"/>
        </w:rPr>
        <w:lastRenderedPageBreak/>
        <w:t>第一节</w:t>
      </w:r>
      <w:r>
        <w:rPr>
          <w:rFonts w:asciiTheme="minorEastAsia" w:eastAsiaTheme="minorEastAsia" w:hAnsiTheme="minorEastAsia" w:cstheme="minorEastAsia" w:hint="eastAsia"/>
          <w:b w:val="0"/>
          <w:sz w:val="21"/>
          <w:szCs w:val="21"/>
        </w:rPr>
        <w:t xml:space="preserve"> </w:t>
      </w:r>
      <w:r>
        <w:rPr>
          <w:rFonts w:asciiTheme="minorEastAsia" w:eastAsiaTheme="minorEastAsia" w:hAnsiTheme="minorEastAsia" w:cstheme="minorEastAsia" w:hint="eastAsia"/>
          <w:b w:val="0"/>
          <w:sz w:val="21"/>
          <w:szCs w:val="21"/>
        </w:rPr>
        <w:t>合同协议书</w:t>
      </w:r>
      <w:bookmarkEnd w:id="152"/>
      <w:bookmarkEnd w:id="153"/>
    </w:p>
    <w:p w:rsidR="00CD58AF" w:rsidRDefault="002013C6">
      <w:pPr>
        <w:spacing w:line="360" w:lineRule="auto"/>
        <w:rPr>
          <w:rFonts w:ascii="宋体" w:hAnsi="宋体" w:cs="宋体"/>
          <w:b/>
          <w:szCs w:val="21"/>
          <w:u w:val="single"/>
        </w:rPr>
      </w:pPr>
      <w:r>
        <w:rPr>
          <w:rFonts w:ascii="宋体" w:hAnsi="宋体" w:cs="宋体" w:hint="eastAsia"/>
          <w:b/>
          <w:szCs w:val="21"/>
        </w:rPr>
        <w:t>发包人（全称）：</w:t>
      </w:r>
      <w:r>
        <w:rPr>
          <w:rFonts w:ascii="宋体" w:hAnsi="宋体" w:cs="宋体" w:hint="eastAsia"/>
          <w:b/>
          <w:szCs w:val="21"/>
          <w:u w:val="single"/>
        </w:rPr>
        <w:t></w:t>
      </w:r>
      <w:r>
        <w:rPr>
          <w:rFonts w:ascii="宋体" w:hAnsi="宋体" w:cs="宋体" w:hint="eastAsia"/>
          <w:b/>
          <w:szCs w:val="21"/>
          <w:u w:val="single"/>
        </w:rPr>
        <w:t xml:space="preserve">      </w:t>
      </w:r>
      <w:r>
        <w:rPr>
          <w:rFonts w:ascii="宋体" w:hAnsi="宋体" w:cs="宋体" w:hint="eastAsia"/>
          <w:b/>
          <w:szCs w:val="21"/>
          <w:u w:val="single"/>
        </w:rPr>
        <w:t>上海市宝山区高境镇人民政府</w:t>
      </w:r>
      <w:r>
        <w:rPr>
          <w:rFonts w:ascii="宋体" w:hAnsi="宋体" w:cs="宋体" w:hint="eastAsia"/>
          <w:b/>
          <w:szCs w:val="21"/>
          <w:u w:val="single"/>
        </w:rPr>
        <w:t xml:space="preserve">      </w:t>
      </w:r>
    </w:p>
    <w:p w:rsidR="00CD58AF" w:rsidRDefault="002013C6">
      <w:pPr>
        <w:spacing w:line="360" w:lineRule="auto"/>
        <w:rPr>
          <w:rFonts w:ascii="宋体" w:hAnsi="宋体" w:cs="宋体"/>
          <w:b/>
          <w:szCs w:val="21"/>
          <w:u w:val="single"/>
        </w:rPr>
      </w:pPr>
      <w:r>
        <w:rPr>
          <w:rFonts w:ascii="宋体" w:hAnsi="宋体" w:cs="宋体" w:hint="eastAsia"/>
          <w:b/>
          <w:szCs w:val="21"/>
        </w:rPr>
        <w:t>承包人（全称）：</w:t>
      </w:r>
      <w:r>
        <w:rPr>
          <w:rFonts w:ascii="宋体" w:hAnsi="宋体" w:cs="宋体" w:hint="eastAsia"/>
          <w:b/>
          <w:szCs w:val="21"/>
          <w:u w:val="single"/>
        </w:rPr>
        <w:t></w:t>
      </w:r>
      <w:r>
        <w:rPr>
          <w:rFonts w:ascii="宋体" w:hAnsi="宋体" w:cs="宋体" w:hint="eastAsia"/>
          <w:b/>
          <w:szCs w:val="21"/>
          <w:u w:val="single"/>
        </w:rPr>
        <w:t xml:space="preserve">              </w:t>
      </w:r>
      <w:r>
        <w:rPr>
          <w:rFonts w:ascii="宋体" w:hAnsi="宋体" w:cs="宋体" w:hint="eastAsia"/>
          <w:b/>
          <w:szCs w:val="21"/>
          <w:u w:val="single"/>
        </w:rPr>
        <w:t></w:t>
      </w:r>
      <w:r>
        <w:rPr>
          <w:rFonts w:ascii="宋体" w:hAnsi="宋体" w:cs="宋体" w:hint="eastAsia"/>
          <w:b/>
          <w:szCs w:val="21"/>
          <w:u w:val="single"/>
        </w:rPr>
        <w:t xml:space="preserve">      </w:t>
      </w:r>
      <w:r>
        <w:rPr>
          <w:rFonts w:ascii="宋体" w:hAnsi="宋体" w:cs="宋体" w:hint="eastAsia"/>
          <w:b/>
          <w:szCs w:val="21"/>
          <w:u w:val="single"/>
        </w:rPr>
        <w:t></w:t>
      </w:r>
      <w:r>
        <w:rPr>
          <w:rFonts w:ascii="宋体" w:hAnsi="宋体" w:cs="宋体" w:hint="eastAsia"/>
          <w:b/>
          <w:szCs w:val="21"/>
          <w:u w:val="single"/>
        </w:rPr>
        <w:t xml:space="preserve">  </w:t>
      </w:r>
      <w:r>
        <w:rPr>
          <w:rFonts w:ascii="宋体" w:hAnsi="宋体" w:cs="宋体" w:hint="eastAsia"/>
          <w:b/>
          <w:szCs w:val="21"/>
          <w:u w:val="single"/>
        </w:rPr>
        <w:t></w:t>
      </w:r>
    </w:p>
    <w:p w:rsidR="00CD58AF" w:rsidRDefault="002013C6">
      <w:pPr>
        <w:spacing w:line="360" w:lineRule="auto"/>
        <w:ind w:firstLine="480"/>
        <w:rPr>
          <w:rFonts w:ascii="宋体" w:hAnsi="宋体" w:cs="宋体"/>
          <w:szCs w:val="21"/>
        </w:rPr>
      </w:pPr>
      <w:r>
        <w:rPr>
          <w:rFonts w:ascii="宋体" w:hAnsi="宋体" w:cs="宋体" w:hint="eastAsia"/>
          <w:szCs w:val="21"/>
        </w:rPr>
        <w:t>根据《中华人民共和国合同法》、《中华人民共和国建筑法》及有关法律规定，遵循平等、自愿、公平和诚实信用的原则，双</w:t>
      </w:r>
      <w:r>
        <w:rPr>
          <w:rFonts w:ascii="宋体" w:hAnsi="宋体" w:cs="宋体" w:hint="eastAsia"/>
          <w:szCs w:val="21"/>
        </w:rPr>
        <w:t>方就</w:t>
      </w:r>
      <w:r>
        <w:rPr>
          <w:rFonts w:ascii="宋体" w:hAnsi="宋体" w:cs="宋体" w:hint="eastAsia"/>
          <w:szCs w:val="21"/>
          <w:u w:val="single"/>
        </w:rPr>
        <w:t xml:space="preserve">   </w:t>
      </w:r>
      <w:r>
        <w:rPr>
          <w:rFonts w:ascii="宋体" w:hAnsi="宋体" w:cs="宋体" w:hint="eastAsia"/>
          <w:szCs w:val="21"/>
          <w:u w:val="single"/>
        </w:rPr>
        <w:t>高境镇托老所建设消防工程</w:t>
      </w:r>
      <w:r>
        <w:rPr>
          <w:rFonts w:ascii="宋体" w:hAnsi="宋体" w:cs="宋体" w:hint="eastAsia"/>
          <w:szCs w:val="21"/>
          <w:u w:val="single"/>
        </w:rPr>
        <w:t xml:space="preserve">    </w:t>
      </w:r>
      <w:r>
        <w:rPr>
          <w:rFonts w:ascii="宋体" w:hAnsi="宋体" w:cs="宋体" w:hint="eastAsia"/>
          <w:szCs w:val="21"/>
        </w:rPr>
        <w:t>施工及有关事项协商一致，共同达成如下协议：</w:t>
      </w:r>
    </w:p>
    <w:p w:rsidR="00CD58AF" w:rsidRDefault="002013C6">
      <w:pPr>
        <w:keepNext/>
        <w:keepLines/>
        <w:spacing w:before="120" w:after="120" w:line="360" w:lineRule="auto"/>
        <w:outlineLvl w:val="3"/>
        <w:rPr>
          <w:rFonts w:ascii="宋体" w:hAnsi="宋体" w:cs="宋体"/>
          <w:b/>
          <w:szCs w:val="21"/>
        </w:rPr>
      </w:pPr>
      <w:bookmarkStart w:id="156" w:name="_Toc351203481"/>
      <w:r>
        <w:rPr>
          <w:rFonts w:ascii="宋体" w:hAnsi="宋体" w:cs="宋体" w:hint="eastAsia"/>
          <w:b/>
          <w:szCs w:val="21"/>
        </w:rPr>
        <w:t>一、工程概况</w:t>
      </w:r>
      <w:bookmarkEnd w:id="156"/>
    </w:p>
    <w:p w:rsidR="00CD58AF" w:rsidRDefault="002013C6" w:rsidP="00A04ECA">
      <w:pPr>
        <w:spacing w:line="360" w:lineRule="auto"/>
        <w:ind w:firstLineChars="196" w:firstLine="412"/>
        <w:rPr>
          <w:rFonts w:ascii="宋体" w:hAnsi="宋体" w:cs="宋体"/>
          <w:szCs w:val="21"/>
          <w:u w:val="single"/>
        </w:rPr>
      </w:pPr>
      <w:r>
        <w:rPr>
          <w:rFonts w:ascii="宋体" w:hAnsi="宋体" w:cs="宋体" w:hint="eastAsia"/>
          <w:bCs/>
          <w:szCs w:val="21"/>
        </w:rPr>
        <w:t>1.</w:t>
      </w:r>
      <w:r>
        <w:rPr>
          <w:rFonts w:ascii="宋体" w:hAnsi="宋体" w:cs="宋体" w:hint="eastAsia"/>
          <w:bCs/>
          <w:szCs w:val="21"/>
        </w:rPr>
        <w:t>工程名称</w:t>
      </w:r>
      <w:r>
        <w:rPr>
          <w:rFonts w:ascii="宋体" w:hAnsi="宋体" w:cs="宋体" w:hint="eastAsia"/>
          <w:szCs w:val="21"/>
        </w:rPr>
        <w:t>：</w:t>
      </w:r>
      <w:r>
        <w:rPr>
          <w:rFonts w:ascii="宋体" w:hAnsi="宋体" w:cs="宋体" w:hint="eastAsia"/>
          <w:szCs w:val="21"/>
          <w:u w:val="single"/>
        </w:rPr>
        <w:t>高境镇托老所建设消防工程</w:t>
      </w:r>
      <w:r>
        <w:rPr>
          <w:rFonts w:ascii="宋体" w:hAnsi="宋体" w:cs="宋体" w:hint="eastAsia"/>
          <w:szCs w:val="21"/>
          <w:u w:val="single"/>
        </w:rPr>
        <w:t xml:space="preserve">  </w:t>
      </w:r>
      <w:r>
        <w:rPr>
          <w:rFonts w:ascii="宋体" w:hAnsi="宋体" w:cs="宋体" w:hint="eastAsia"/>
          <w:szCs w:val="21"/>
          <w:u w:val="single"/>
        </w:rPr>
        <w:t></w:t>
      </w:r>
      <w:r>
        <w:rPr>
          <w:rFonts w:ascii="宋体" w:hAnsi="宋体" w:cs="宋体" w:hint="eastAsia"/>
          <w:szCs w:val="21"/>
          <w:u w:val="single"/>
        </w:rPr>
        <w:t xml:space="preserve"> </w:t>
      </w:r>
      <w:r>
        <w:rPr>
          <w:rFonts w:ascii="宋体" w:hAnsi="宋体" w:cs="宋体" w:hint="eastAsia"/>
          <w:szCs w:val="21"/>
        </w:rPr>
        <w:t>。</w:t>
      </w:r>
    </w:p>
    <w:p w:rsidR="00CD58AF" w:rsidRDefault="002013C6" w:rsidP="00A04ECA">
      <w:pPr>
        <w:spacing w:line="360" w:lineRule="auto"/>
        <w:ind w:firstLineChars="196" w:firstLine="412"/>
        <w:rPr>
          <w:rFonts w:ascii="宋体" w:hAnsi="宋体" w:cs="宋体"/>
          <w:bCs/>
          <w:szCs w:val="21"/>
        </w:rPr>
      </w:pPr>
      <w:r>
        <w:rPr>
          <w:rFonts w:ascii="宋体" w:hAnsi="宋体" w:cs="宋体" w:hint="eastAsia"/>
          <w:bCs/>
          <w:szCs w:val="21"/>
        </w:rPr>
        <w:t>2.</w:t>
      </w:r>
      <w:r>
        <w:rPr>
          <w:rFonts w:ascii="宋体" w:hAnsi="宋体" w:cs="宋体" w:hint="eastAsia"/>
          <w:bCs/>
          <w:szCs w:val="21"/>
        </w:rPr>
        <w:t>工程地点：</w:t>
      </w:r>
      <w:r>
        <w:rPr>
          <w:rFonts w:ascii="宋体" w:hAnsi="宋体" w:cs="宋体" w:hint="eastAsia"/>
          <w:szCs w:val="21"/>
          <w:u w:val="single"/>
        </w:rPr>
        <w:t>位于宝山区高境镇高境路</w:t>
      </w:r>
      <w:r>
        <w:rPr>
          <w:rFonts w:ascii="宋体" w:hAnsi="宋体" w:cs="宋体" w:hint="eastAsia"/>
          <w:szCs w:val="21"/>
          <w:u w:val="single"/>
        </w:rPr>
        <w:t>477</w:t>
      </w:r>
      <w:r>
        <w:rPr>
          <w:rFonts w:ascii="宋体" w:hAnsi="宋体" w:cs="宋体" w:hint="eastAsia"/>
          <w:szCs w:val="21"/>
          <w:u w:val="single"/>
        </w:rPr>
        <w:t>弄</w:t>
      </w:r>
      <w:r>
        <w:rPr>
          <w:rFonts w:ascii="宋体" w:hAnsi="宋体" w:cs="宋体" w:hint="eastAsia"/>
          <w:szCs w:val="21"/>
          <w:u w:val="single"/>
        </w:rPr>
        <w:t>6-1</w:t>
      </w:r>
      <w:r>
        <w:rPr>
          <w:rFonts w:ascii="宋体" w:hAnsi="宋体" w:cs="宋体" w:hint="eastAsia"/>
          <w:szCs w:val="21"/>
          <w:u w:val="single"/>
        </w:rPr>
        <w:t>号</w:t>
      </w:r>
      <w:r>
        <w:rPr>
          <w:rFonts w:ascii="宋体" w:hAnsi="宋体" w:cs="宋体" w:hint="eastAsia"/>
          <w:szCs w:val="21"/>
          <w:u w:val="single"/>
        </w:rPr>
        <w:t xml:space="preserve">    </w:t>
      </w:r>
      <w:r>
        <w:rPr>
          <w:rFonts w:ascii="宋体" w:hAnsi="宋体" w:cs="宋体" w:hint="eastAsia"/>
          <w:szCs w:val="21"/>
        </w:rPr>
        <w:t>。</w:t>
      </w:r>
    </w:p>
    <w:p w:rsidR="00CD58AF" w:rsidRDefault="002013C6" w:rsidP="00A04ECA">
      <w:pPr>
        <w:spacing w:line="360" w:lineRule="auto"/>
        <w:ind w:firstLineChars="196" w:firstLine="412"/>
        <w:rPr>
          <w:rFonts w:ascii="宋体" w:hAnsi="宋体" w:cs="宋体"/>
          <w:bCs/>
          <w:szCs w:val="21"/>
        </w:rPr>
      </w:pPr>
      <w:r>
        <w:rPr>
          <w:rFonts w:ascii="宋体" w:hAnsi="宋体" w:cs="宋体" w:hint="eastAsia"/>
          <w:bCs/>
          <w:szCs w:val="21"/>
        </w:rPr>
        <w:t>3.</w:t>
      </w:r>
      <w:r>
        <w:rPr>
          <w:rFonts w:ascii="宋体" w:hAnsi="宋体" w:cs="宋体" w:hint="eastAsia"/>
          <w:bCs/>
          <w:szCs w:val="21"/>
        </w:rPr>
        <w:t>工程立项批准文号：</w:t>
      </w:r>
      <w:r>
        <w:rPr>
          <w:rFonts w:ascii="宋体" w:hAnsi="宋体" w:cs="宋体" w:hint="eastAsia"/>
          <w:szCs w:val="21"/>
          <w:u w:val="single"/>
        </w:rPr>
        <w:t></w:t>
      </w:r>
      <w:r>
        <w:rPr>
          <w:rFonts w:ascii="宋体" w:hAnsi="宋体" w:cs="宋体" w:hint="eastAsia"/>
          <w:szCs w:val="21"/>
          <w:u w:val="single"/>
        </w:rPr>
        <w:t xml:space="preserve">      </w:t>
      </w:r>
      <w:r>
        <w:rPr>
          <w:rFonts w:ascii="宋体" w:hAnsi="宋体" w:cs="宋体" w:hint="eastAsia"/>
          <w:szCs w:val="21"/>
          <w:u w:val="single"/>
        </w:rPr>
        <w:t></w:t>
      </w:r>
      <w:r>
        <w:rPr>
          <w:rFonts w:ascii="宋体" w:hAnsi="宋体" w:cs="宋体" w:hint="eastAsia"/>
          <w:szCs w:val="21"/>
          <w:u w:val="single"/>
        </w:rPr>
        <w:t xml:space="preserve"> </w:t>
      </w:r>
      <w:r>
        <w:rPr>
          <w:rFonts w:ascii="宋体" w:hAnsi="宋体" w:cs="宋体" w:hint="eastAsia"/>
          <w:bCs/>
          <w:szCs w:val="21"/>
        </w:rPr>
        <w:t>。</w:t>
      </w:r>
    </w:p>
    <w:p w:rsidR="00CD58AF" w:rsidRDefault="002013C6" w:rsidP="00A04ECA">
      <w:pPr>
        <w:spacing w:line="360" w:lineRule="auto"/>
        <w:ind w:firstLineChars="196" w:firstLine="412"/>
        <w:rPr>
          <w:rFonts w:ascii="宋体" w:hAnsi="宋体" w:cs="宋体"/>
          <w:bCs/>
          <w:szCs w:val="21"/>
        </w:rPr>
      </w:pPr>
      <w:r>
        <w:rPr>
          <w:rFonts w:ascii="宋体" w:hAnsi="宋体" w:cs="宋体" w:hint="eastAsia"/>
          <w:bCs/>
          <w:szCs w:val="21"/>
        </w:rPr>
        <w:t>4.</w:t>
      </w:r>
      <w:r>
        <w:rPr>
          <w:rFonts w:ascii="宋体" w:hAnsi="宋体" w:cs="宋体" w:hint="eastAsia"/>
          <w:bCs/>
          <w:szCs w:val="21"/>
        </w:rPr>
        <w:t>资金来源：</w:t>
      </w:r>
      <w:r>
        <w:rPr>
          <w:rFonts w:ascii="宋体" w:hAnsi="宋体" w:cs="宋体" w:hint="eastAsia"/>
          <w:szCs w:val="21"/>
          <w:u w:val="single"/>
        </w:rPr>
        <w:t>财政资金</w:t>
      </w:r>
      <w:r>
        <w:rPr>
          <w:rFonts w:ascii="宋体" w:hAnsi="宋体" w:cs="宋体" w:hint="eastAsia"/>
          <w:szCs w:val="21"/>
          <w:u w:val="single"/>
        </w:rPr>
        <w:t>100%</w:t>
      </w:r>
      <w:r>
        <w:rPr>
          <w:rFonts w:ascii="宋体" w:hAnsi="宋体" w:cs="宋体" w:hint="eastAsia"/>
          <w:szCs w:val="21"/>
          <w:u w:val="single"/>
        </w:rPr>
        <w:t></w:t>
      </w:r>
      <w:r>
        <w:rPr>
          <w:rFonts w:ascii="宋体" w:hAnsi="宋体" w:cs="宋体" w:hint="eastAsia"/>
          <w:szCs w:val="21"/>
          <w:u w:val="single"/>
        </w:rPr>
        <w:t xml:space="preserve">      </w:t>
      </w:r>
      <w:r>
        <w:rPr>
          <w:rFonts w:ascii="宋体" w:hAnsi="宋体" w:cs="宋体" w:hint="eastAsia"/>
          <w:szCs w:val="21"/>
          <w:u w:val="single"/>
        </w:rPr>
        <w:t></w:t>
      </w:r>
      <w:r>
        <w:rPr>
          <w:rFonts w:ascii="宋体" w:hAnsi="宋体" w:cs="宋体" w:hint="eastAsia"/>
          <w:szCs w:val="21"/>
          <w:u w:val="single"/>
        </w:rPr>
        <w:t xml:space="preserve"> </w:t>
      </w:r>
      <w:r>
        <w:rPr>
          <w:rFonts w:ascii="宋体" w:hAnsi="宋体" w:cs="宋体" w:hint="eastAsia"/>
          <w:bCs/>
          <w:szCs w:val="21"/>
        </w:rPr>
        <w:t>。</w:t>
      </w:r>
    </w:p>
    <w:p w:rsidR="00CD58AF" w:rsidRDefault="002013C6" w:rsidP="00A04ECA">
      <w:pPr>
        <w:spacing w:line="360" w:lineRule="auto"/>
        <w:ind w:firstLineChars="196" w:firstLine="412"/>
        <w:rPr>
          <w:rFonts w:ascii="宋体" w:hAnsi="宋体" w:cs="宋体"/>
          <w:bCs/>
          <w:szCs w:val="21"/>
        </w:rPr>
      </w:pPr>
      <w:r>
        <w:rPr>
          <w:rFonts w:ascii="宋体" w:hAnsi="宋体" w:cs="宋体" w:hint="eastAsia"/>
          <w:bCs/>
          <w:szCs w:val="21"/>
        </w:rPr>
        <w:t>5.</w:t>
      </w:r>
      <w:r>
        <w:rPr>
          <w:rFonts w:ascii="宋体" w:hAnsi="宋体" w:cs="宋体" w:hint="eastAsia"/>
          <w:bCs/>
          <w:szCs w:val="21"/>
        </w:rPr>
        <w:t>工程内容：</w:t>
      </w:r>
      <w:r>
        <w:rPr>
          <w:rFonts w:ascii="宋体" w:hAnsi="宋体" w:cs="宋体" w:hint="eastAsia"/>
          <w:szCs w:val="21"/>
          <w:u w:val="single"/>
        </w:rPr>
        <w:t>高境镇托老所建设消防工程：工程主要包括喷淋系统、报警系统、消防栓等工程。具体详见工程量清单。</w:t>
      </w:r>
      <w:r>
        <w:rPr>
          <w:rFonts w:ascii="宋体" w:hAnsi="宋体" w:cs="宋体" w:hint="eastAsia"/>
          <w:szCs w:val="21"/>
          <w:u w:val="single"/>
        </w:rPr>
        <w:t xml:space="preserve"> </w:t>
      </w:r>
      <w:r>
        <w:rPr>
          <w:rFonts w:ascii="宋体" w:hAnsi="宋体" w:cs="宋体" w:hint="eastAsia"/>
          <w:szCs w:val="21"/>
          <w:u w:val="single"/>
        </w:rPr>
        <w:t></w:t>
      </w:r>
      <w:r>
        <w:rPr>
          <w:rFonts w:ascii="宋体" w:hAnsi="宋体" w:cs="宋体" w:hint="eastAsia"/>
          <w:szCs w:val="21"/>
          <w:u w:val="single"/>
        </w:rPr>
        <w:t xml:space="preserve"> </w:t>
      </w:r>
      <w:r>
        <w:rPr>
          <w:rFonts w:ascii="宋体" w:hAnsi="宋体" w:cs="宋体" w:hint="eastAsia"/>
          <w:bCs/>
          <w:szCs w:val="21"/>
        </w:rPr>
        <w:t>。</w:t>
      </w:r>
    </w:p>
    <w:p w:rsidR="00CD58AF" w:rsidRDefault="002013C6" w:rsidP="00A04ECA">
      <w:pPr>
        <w:spacing w:line="360" w:lineRule="auto"/>
        <w:ind w:firstLineChars="196" w:firstLine="412"/>
        <w:rPr>
          <w:rFonts w:ascii="宋体" w:hAnsi="宋体" w:cs="宋体"/>
          <w:bCs/>
          <w:szCs w:val="21"/>
        </w:rPr>
      </w:pPr>
      <w:r>
        <w:rPr>
          <w:rFonts w:ascii="宋体" w:hAnsi="宋体" w:cs="宋体" w:hint="eastAsia"/>
          <w:szCs w:val="21"/>
        </w:rPr>
        <w:t>群体工程应附《承包人承揽工程项目一览表》（附件</w:t>
      </w:r>
      <w:r>
        <w:rPr>
          <w:rFonts w:ascii="宋体" w:hAnsi="宋体" w:cs="宋体" w:hint="eastAsia"/>
          <w:szCs w:val="21"/>
        </w:rPr>
        <w:t>1</w:t>
      </w:r>
      <w:r>
        <w:rPr>
          <w:rFonts w:ascii="宋体" w:hAnsi="宋体" w:cs="宋体" w:hint="eastAsia"/>
          <w:szCs w:val="21"/>
        </w:rPr>
        <w:t>）。</w:t>
      </w:r>
    </w:p>
    <w:p w:rsidR="00CD58AF" w:rsidRDefault="002013C6" w:rsidP="00A04ECA">
      <w:pPr>
        <w:spacing w:line="360" w:lineRule="auto"/>
        <w:ind w:firstLineChars="196" w:firstLine="412"/>
        <w:rPr>
          <w:rFonts w:ascii="宋体" w:hAnsi="宋体" w:cs="宋体"/>
          <w:bCs/>
          <w:szCs w:val="21"/>
        </w:rPr>
      </w:pPr>
      <w:r>
        <w:rPr>
          <w:rFonts w:ascii="宋体" w:hAnsi="宋体" w:cs="宋体" w:hint="eastAsia"/>
          <w:bCs/>
          <w:szCs w:val="21"/>
        </w:rPr>
        <w:t>6.</w:t>
      </w:r>
      <w:r>
        <w:rPr>
          <w:rFonts w:ascii="宋体" w:hAnsi="宋体" w:cs="宋体" w:hint="eastAsia"/>
          <w:bCs/>
          <w:szCs w:val="21"/>
        </w:rPr>
        <w:t>工程承包范围：</w:t>
      </w:r>
    </w:p>
    <w:p w:rsidR="00CD58AF" w:rsidRDefault="002013C6">
      <w:pPr>
        <w:spacing w:line="360" w:lineRule="auto"/>
        <w:ind w:firstLineChars="193" w:firstLine="405"/>
        <w:rPr>
          <w:rFonts w:ascii="宋体" w:hAnsi="宋体" w:cs="宋体"/>
          <w:szCs w:val="21"/>
        </w:rPr>
      </w:pPr>
      <w:r>
        <w:rPr>
          <w:rFonts w:ascii="宋体" w:hAnsi="宋体" w:cs="宋体" w:hint="eastAsia"/>
          <w:szCs w:val="21"/>
          <w:u w:val="single"/>
        </w:rPr>
        <w:t>高境镇托老所建设消防工程：工程主要包括喷淋系统、报警系统、消防栓等工程。具体详见工程量清单</w:t>
      </w:r>
      <w:r>
        <w:rPr>
          <w:rFonts w:ascii="宋体" w:hAnsi="宋体" w:cs="宋体" w:hint="eastAsia"/>
          <w:szCs w:val="21"/>
          <w:u w:val="single"/>
        </w:rPr>
        <w:t xml:space="preserve"> </w:t>
      </w:r>
      <w:r>
        <w:rPr>
          <w:rFonts w:ascii="宋体" w:hAnsi="宋体" w:cs="宋体" w:hint="eastAsia"/>
          <w:szCs w:val="21"/>
        </w:rPr>
        <w:t>。</w:t>
      </w:r>
    </w:p>
    <w:p w:rsidR="00CD58AF" w:rsidRDefault="002013C6">
      <w:pPr>
        <w:keepNext/>
        <w:keepLines/>
        <w:spacing w:before="120" w:after="120" w:line="360" w:lineRule="auto"/>
        <w:outlineLvl w:val="3"/>
        <w:rPr>
          <w:rFonts w:ascii="宋体" w:hAnsi="宋体" w:cs="宋体"/>
          <w:b/>
          <w:szCs w:val="21"/>
        </w:rPr>
      </w:pPr>
      <w:bookmarkStart w:id="157" w:name="_Toc351203482"/>
      <w:r>
        <w:rPr>
          <w:rFonts w:ascii="宋体" w:hAnsi="宋体" w:cs="宋体" w:hint="eastAsia"/>
          <w:b/>
          <w:szCs w:val="21"/>
        </w:rPr>
        <w:t>二、合同工期</w:t>
      </w:r>
      <w:bookmarkEnd w:id="157"/>
    </w:p>
    <w:p w:rsidR="00CD58AF" w:rsidRDefault="002013C6">
      <w:pPr>
        <w:spacing w:line="360" w:lineRule="auto"/>
        <w:ind w:firstLine="459"/>
        <w:rPr>
          <w:rFonts w:ascii="宋体" w:hAnsi="宋体" w:cs="宋体"/>
          <w:szCs w:val="21"/>
        </w:rPr>
      </w:pPr>
      <w:r>
        <w:rPr>
          <w:rFonts w:ascii="宋体" w:hAnsi="宋体" w:cs="宋体" w:hint="eastAsia"/>
          <w:szCs w:val="21"/>
        </w:rPr>
        <w:t>计划开工日期：</w:t>
      </w:r>
      <w:r>
        <w:rPr>
          <w:rFonts w:ascii="宋体" w:hAnsi="宋体" w:cs="宋体" w:hint="eastAsia"/>
          <w:szCs w:val="21"/>
          <w:u w:val="single"/>
        </w:rPr>
        <w:t></w:t>
      </w:r>
      <w:r>
        <w:rPr>
          <w:rFonts w:ascii="宋体" w:hAnsi="宋体" w:cs="宋体" w:hint="eastAsia"/>
          <w:szCs w:val="21"/>
        </w:rPr>
        <w:t>年</w:t>
      </w:r>
      <w:r>
        <w:rPr>
          <w:rFonts w:ascii="宋体" w:hAnsi="宋体" w:cs="宋体" w:hint="eastAsia"/>
          <w:szCs w:val="21"/>
          <w:u w:val="single"/>
        </w:rPr>
        <w:t></w:t>
      </w:r>
      <w:r>
        <w:rPr>
          <w:rFonts w:ascii="宋体" w:hAnsi="宋体" w:cs="宋体" w:hint="eastAsia"/>
          <w:szCs w:val="21"/>
        </w:rPr>
        <w:t>月</w:t>
      </w:r>
      <w:r>
        <w:rPr>
          <w:rFonts w:ascii="宋体" w:hAnsi="宋体" w:cs="宋体" w:hint="eastAsia"/>
          <w:szCs w:val="21"/>
          <w:u w:val="single"/>
        </w:rPr>
        <w:t></w:t>
      </w:r>
      <w:r>
        <w:rPr>
          <w:rFonts w:ascii="宋体" w:hAnsi="宋体" w:cs="宋体" w:hint="eastAsia"/>
          <w:szCs w:val="21"/>
        </w:rPr>
        <w:t>日。</w:t>
      </w:r>
    </w:p>
    <w:p w:rsidR="00CD58AF" w:rsidRDefault="002013C6">
      <w:pPr>
        <w:spacing w:line="360" w:lineRule="auto"/>
        <w:ind w:firstLine="459"/>
        <w:rPr>
          <w:rFonts w:ascii="宋体" w:hAnsi="宋体" w:cs="宋体"/>
          <w:szCs w:val="21"/>
        </w:rPr>
      </w:pPr>
      <w:r>
        <w:rPr>
          <w:rFonts w:ascii="宋体" w:hAnsi="宋体" w:cs="宋体" w:hint="eastAsia"/>
          <w:szCs w:val="21"/>
        </w:rPr>
        <w:t>计划竣工日期：</w:t>
      </w:r>
      <w:r>
        <w:rPr>
          <w:rFonts w:ascii="宋体" w:hAnsi="宋体" w:cs="宋体" w:hint="eastAsia"/>
          <w:szCs w:val="21"/>
          <w:u w:val="single"/>
        </w:rPr>
        <w:t></w:t>
      </w:r>
      <w:r>
        <w:rPr>
          <w:rFonts w:ascii="宋体" w:hAnsi="宋体" w:cs="宋体" w:hint="eastAsia"/>
          <w:szCs w:val="21"/>
        </w:rPr>
        <w:t>年</w:t>
      </w:r>
      <w:r>
        <w:rPr>
          <w:rFonts w:ascii="宋体" w:hAnsi="宋体" w:cs="宋体" w:hint="eastAsia"/>
          <w:szCs w:val="21"/>
          <w:u w:val="single"/>
        </w:rPr>
        <w:t></w:t>
      </w:r>
      <w:r>
        <w:rPr>
          <w:rFonts w:ascii="宋体" w:hAnsi="宋体" w:cs="宋体" w:hint="eastAsia"/>
          <w:szCs w:val="21"/>
        </w:rPr>
        <w:t>月</w:t>
      </w:r>
      <w:r>
        <w:rPr>
          <w:rFonts w:ascii="宋体" w:hAnsi="宋体" w:cs="宋体" w:hint="eastAsia"/>
          <w:szCs w:val="21"/>
          <w:u w:val="single"/>
        </w:rPr>
        <w:t></w:t>
      </w:r>
      <w:r>
        <w:rPr>
          <w:rFonts w:ascii="宋体" w:hAnsi="宋体" w:cs="宋体" w:hint="eastAsia"/>
          <w:szCs w:val="21"/>
        </w:rPr>
        <w:t>日。</w:t>
      </w:r>
    </w:p>
    <w:p w:rsidR="00CD58AF" w:rsidRDefault="002013C6">
      <w:pPr>
        <w:spacing w:line="360" w:lineRule="auto"/>
        <w:ind w:firstLine="459"/>
        <w:rPr>
          <w:rFonts w:ascii="宋体" w:hAnsi="宋体" w:cs="宋体"/>
          <w:szCs w:val="21"/>
        </w:rPr>
      </w:pPr>
      <w:r>
        <w:rPr>
          <w:rFonts w:ascii="宋体" w:hAnsi="宋体" w:cs="宋体" w:hint="eastAsia"/>
          <w:szCs w:val="21"/>
        </w:rPr>
        <w:t>工期总日历天数：</w:t>
      </w:r>
      <w:r>
        <w:rPr>
          <w:rFonts w:ascii="宋体" w:hAnsi="宋体" w:cs="宋体" w:hint="eastAsia"/>
          <w:szCs w:val="21"/>
          <w:u w:val="single"/>
        </w:rPr>
        <w:t></w:t>
      </w:r>
      <w:r>
        <w:rPr>
          <w:rFonts w:ascii="宋体" w:hAnsi="宋体" w:cs="宋体" w:hint="eastAsia"/>
          <w:szCs w:val="21"/>
        </w:rPr>
        <w:t>天。工期总日历天数与根据前述计划开竣工日期计算的工期天数不一致的，以工期总日历天数为准。</w:t>
      </w:r>
    </w:p>
    <w:p w:rsidR="00CD58AF" w:rsidRDefault="002013C6">
      <w:pPr>
        <w:keepNext/>
        <w:keepLines/>
        <w:spacing w:before="120" w:after="120" w:line="360" w:lineRule="auto"/>
        <w:outlineLvl w:val="3"/>
        <w:rPr>
          <w:rFonts w:ascii="宋体" w:hAnsi="宋体" w:cs="宋体"/>
          <w:b/>
          <w:szCs w:val="21"/>
        </w:rPr>
      </w:pPr>
      <w:bookmarkStart w:id="158" w:name="_Toc351203483"/>
      <w:r>
        <w:rPr>
          <w:rFonts w:ascii="宋体" w:hAnsi="宋体" w:cs="宋体" w:hint="eastAsia"/>
          <w:b/>
          <w:szCs w:val="21"/>
        </w:rPr>
        <w:t>三、质量标准</w:t>
      </w:r>
      <w:bookmarkEnd w:id="158"/>
    </w:p>
    <w:p w:rsidR="00CD58AF" w:rsidRDefault="002013C6">
      <w:pPr>
        <w:spacing w:line="360" w:lineRule="auto"/>
        <w:ind w:firstLine="459"/>
        <w:rPr>
          <w:rFonts w:ascii="宋体" w:hAnsi="宋体" w:cs="宋体"/>
          <w:szCs w:val="21"/>
        </w:rPr>
      </w:pPr>
      <w:r>
        <w:rPr>
          <w:rFonts w:ascii="宋体" w:hAnsi="宋体" w:cs="宋体" w:hint="eastAsia"/>
          <w:szCs w:val="21"/>
        </w:rPr>
        <w:t>工程质量符合</w:t>
      </w:r>
      <w:r>
        <w:rPr>
          <w:rFonts w:ascii="宋体" w:hAnsi="宋体" w:cs="宋体" w:hint="eastAsia"/>
          <w:szCs w:val="21"/>
          <w:u w:val="single"/>
        </w:rPr>
        <w:t></w:t>
      </w:r>
      <w:r>
        <w:rPr>
          <w:rFonts w:ascii="宋体" w:hAnsi="宋体" w:cs="宋体" w:hint="eastAsia"/>
          <w:szCs w:val="21"/>
          <w:u w:val="single"/>
        </w:rPr>
        <w:t xml:space="preserve">            </w:t>
      </w:r>
      <w:r>
        <w:rPr>
          <w:rFonts w:ascii="宋体" w:hAnsi="宋体" w:cs="宋体" w:hint="eastAsia"/>
          <w:szCs w:val="21"/>
          <w:u w:val="single"/>
        </w:rPr>
        <w:t></w:t>
      </w:r>
      <w:r>
        <w:rPr>
          <w:rFonts w:ascii="宋体" w:hAnsi="宋体" w:cs="宋体" w:hint="eastAsia"/>
          <w:szCs w:val="21"/>
        </w:rPr>
        <w:t>标准。</w:t>
      </w:r>
    </w:p>
    <w:p w:rsidR="00CD58AF" w:rsidRDefault="002013C6">
      <w:pPr>
        <w:keepNext/>
        <w:keepLines/>
        <w:spacing w:before="120" w:after="120" w:line="360" w:lineRule="auto"/>
        <w:outlineLvl w:val="3"/>
        <w:rPr>
          <w:rFonts w:ascii="宋体" w:hAnsi="宋体" w:cs="宋体"/>
          <w:b/>
          <w:szCs w:val="21"/>
        </w:rPr>
      </w:pPr>
      <w:bookmarkStart w:id="159" w:name="_Toc351203484"/>
      <w:r>
        <w:rPr>
          <w:rFonts w:ascii="宋体" w:hAnsi="宋体" w:cs="宋体" w:hint="eastAsia"/>
          <w:b/>
          <w:szCs w:val="21"/>
        </w:rPr>
        <w:t>四、签约合同价与合同价格形式</w:t>
      </w:r>
      <w:bookmarkEnd w:id="159"/>
      <w:r>
        <w:rPr>
          <w:rFonts w:ascii="宋体" w:hAnsi="宋体" w:cs="宋体" w:hint="eastAsia"/>
          <w:b/>
          <w:szCs w:val="21"/>
        </w:rPr>
        <w:tab/>
      </w:r>
    </w:p>
    <w:p w:rsidR="00CD58AF" w:rsidRDefault="002013C6">
      <w:pPr>
        <w:spacing w:line="360" w:lineRule="auto"/>
        <w:ind w:firstLine="480"/>
        <w:rPr>
          <w:rFonts w:ascii="宋体" w:hAnsi="宋体" w:cs="宋体"/>
          <w:szCs w:val="21"/>
        </w:rPr>
      </w:pPr>
      <w:r>
        <w:rPr>
          <w:rFonts w:ascii="宋体" w:hAnsi="宋体" w:cs="宋体" w:hint="eastAsia"/>
          <w:szCs w:val="21"/>
        </w:rPr>
        <w:t>1.</w:t>
      </w:r>
      <w:r>
        <w:rPr>
          <w:rFonts w:ascii="宋体" w:hAnsi="宋体" w:cs="宋体" w:hint="eastAsia"/>
          <w:szCs w:val="21"/>
        </w:rPr>
        <w:t>签约合同价为：</w:t>
      </w:r>
    </w:p>
    <w:p w:rsidR="00CD58AF" w:rsidRDefault="002013C6">
      <w:pPr>
        <w:spacing w:line="360" w:lineRule="auto"/>
        <w:ind w:firstLineChars="250" w:firstLine="525"/>
        <w:rPr>
          <w:rFonts w:ascii="宋体" w:hAnsi="宋体" w:cs="宋体"/>
          <w:szCs w:val="21"/>
        </w:rPr>
      </w:pPr>
      <w:r>
        <w:rPr>
          <w:rFonts w:ascii="宋体" w:hAnsi="宋体" w:cs="宋体" w:hint="eastAsia"/>
          <w:szCs w:val="21"/>
        </w:rPr>
        <w:t>人民币（大写）</w:t>
      </w:r>
      <w:r>
        <w:rPr>
          <w:rFonts w:ascii="宋体" w:hAnsi="宋体" w:cs="宋体" w:hint="eastAsia"/>
          <w:szCs w:val="21"/>
          <w:u w:val="single"/>
        </w:rPr>
        <w:t xml:space="preserve">                 </w:t>
      </w:r>
      <w:r>
        <w:rPr>
          <w:rFonts w:ascii="宋体" w:hAnsi="宋体" w:cs="宋体" w:hint="eastAsia"/>
          <w:szCs w:val="21"/>
        </w:rPr>
        <w:t>(¥</w:t>
      </w:r>
      <w:r>
        <w:rPr>
          <w:rFonts w:ascii="宋体" w:hAnsi="宋体" w:cs="宋体" w:hint="eastAsia"/>
          <w:szCs w:val="21"/>
          <w:u w:val="single"/>
        </w:rPr>
        <w:t xml:space="preserve">            </w:t>
      </w:r>
      <w:r>
        <w:rPr>
          <w:rFonts w:ascii="宋体" w:hAnsi="宋体" w:cs="宋体" w:hint="eastAsia"/>
          <w:szCs w:val="21"/>
        </w:rPr>
        <w:t>元</w:t>
      </w:r>
      <w:r>
        <w:rPr>
          <w:rFonts w:ascii="宋体" w:hAnsi="宋体" w:cs="宋体" w:hint="eastAsia"/>
          <w:szCs w:val="21"/>
        </w:rPr>
        <w:t>)</w:t>
      </w:r>
      <w:r>
        <w:rPr>
          <w:rFonts w:ascii="宋体" w:hAnsi="宋体" w:cs="宋体" w:hint="eastAsia"/>
          <w:szCs w:val="21"/>
        </w:rPr>
        <w:t>；</w:t>
      </w:r>
    </w:p>
    <w:p w:rsidR="00CD58AF" w:rsidRDefault="002013C6">
      <w:pPr>
        <w:spacing w:line="360" w:lineRule="auto"/>
        <w:ind w:firstLine="480"/>
        <w:rPr>
          <w:rFonts w:ascii="宋体" w:hAnsi="宋体" w:cs="宋体"/>
          <w:szCs w:val="21"/>
        </w:rPr>
      </w:pPr>
      <w:r>
        <w:rPr>
          <w:rFonts w:ascii="宋体" w:hAnsi="宋体" w:cs="宋体" w:hint="eastAsia"/>
          <w:szCs w:val="21"/>
        </w:rPr>
        <w:lastRenderedPageBreak/>
        <w:t>其中：</w:t>
      </w:r>
    </w:p>
    <w:p w:rsidR="00CD58AF" w:rsidRDefault="002013C6">
      <w:pPr>
        <w:spacing w:line="360" w:lineRule="auto"/>
        <w:ind w:firstLine="480"/>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）安全文明施工费：</w:t>
      </w:r>
    </w:p>
    <w:p w:rsidR="00CD58AF" w:rsidRDefault="002013C6">
      <w:pPr>
        <w:spacing w:line="360" w:lineRule="auto"/>
        <w:ind w:firstLineChars="450" w:firstLine="945"/>
        <w:rPr>
          <w:rFonts w:ascii="宋体" w:hAnsi="宋体" w:cs="宋体"/>
          <w:szCs w:val="21"/>
        </w:rPr>
      </w:pPr>
      <w:r>
        <w:rPr>
          <w:rFonts w:ascii="宋体" w:hAnsi="宋体" w:cs="宋体" w:hint="eastAsia"/>
          <w:szCs w:val="21"/>
        </w:rPr>
        <w:t>人民币（大写）</w:t>
      </w:r>
      <w:r>
        <w:rPr>
          <w:rFonts w:ascii="宋体" w:hAnsi="宋体" w:cs="宋体" w:hint="eastAsia"/>
          <w:szCs w:val="21"/>
          <w:u w:val="single"/>
        </w:rPr>
        <w:t xml:space="preserve">              </w:t>
      </w: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rPr>
        <w:t>元</w:t>
      </w:r>
      <w:r>
        <w:rPr>
          <w:rFonts w:ascii="宋体" w:hAnsi="宋体" w:cs="宋体" w:hint="eastAsia"/>
          <w:szCs w:val="21"/>
        </w:rPr>
        <w:t>)</w:t>
      </w:r>
      <w:r>
        <w:rPr>
          <w:rFonts w:ascii="宋体" w:hAnsi="宋体" w:cs="宋体" w:hint="eastAsia"/>
          <w:szCs w:val="21"/>
        </w:rPr>
        <w:t>；</w:t>
      </w:r>
    </w:p>
    <w:p w:rsidR="00CD58AF" w:rsidRDefault="002013C6">
      <w:pPr>
        <w:spacing w:line="360" w:lineRule="auto"/>
        <w:ind w:firstLine="480"/>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）材料和工程设备暂估价金额：</w:t>
      </w:r>
    </w:p>
    <w:p w:rsidR="00CD58AF" w:rsidRDefault="002013C6">
      <w:pPr>
        <w:spacing w:line="360" w:lineRule="auto"/>
        <w:ind w:firstLineChars="450" w:firstLine="945"/>
        <w:rPr>
          <w:rFonts w:ascii="宋体" w:hAnsi="宋体" w:cs="宋体"/>
          <w:szCs w:val="21"/>
        </w:rPr>
      </w:pPr>
      <w:r>
        <w:rPr>
          <w:rFonts w:ascii="宋体" w:hAnsi="宋体" w:cs="宋体" w:hint="eastAsia"/>
          <w:szCs w:val="21"/>
        </w:rPr>
        <w:t>人民币（大写）</w:t>
      </w:r>
      <w:r>
        <w:rPr>
          <w:rFonts w:ascii="宋体" w:hAnsi="宋体" w:cs="宋体" w:hint="eastAsia"/>
          <w:szCs w:val="21"/>
          <w:u w:val="single"/>
        </w:rPr>
        <w:t xml:space="preserve">              </w:t>
      </w: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rPr>
        <w:t>元</w:t>
      </w:r>
      <w:r>
        <w:rPr>
          <w:rFonts w:ascii="宋体" w:hAnsi="宋体" w:cs="宋体" w:hint="eastAsia"/>
          <w:szCs w:val="21"/>
        </w:rPr>
        <w:t>)</w:t>
      </w:r>
      <w:r>
        <w:rPr>
          <w:rFonts w:ascii="宋体" w:hAnsi="宋体" w:cs="宋体" w:hint="eastAsia"/>
          <w:szCs w:val="21"/>
        </w:rPr>
        <w:t>；</w:t>
      </w:r>
    </w:p>
    <w:p w:rsidR="00CD58AF" w:rsidRDefault="002013C6">
      <w:pPr>
        <w:spacing w:line="360" w:lineRule="auto"/>
        <w:ind w:firstLine="480"/>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）专业工程暂估价金额：</w:t>
      </w:r>
    </w:p>
    <w:p w:rsidR="00CD58AF" w:rsidRDefault="002013C6">
      <w:pPr>
        <w:spacing w:line="360" w:lineRule="auto"/>
        <w:ind w:firstLineChars="450" w:firstLine="945"/>
        <w:rPr>
          <w:rFonts w:ascii="宋体" w:hAnsi="宋体" w:cs="宋体"/>
          <w:szCs w:val="21"/>
        </w:rPr>
      </w:pPr>
      <w:r>
        <w:rPr>
          <w:rFonts w:ascii="宋体" w:hAnsi="宋体" w:cs="宋体" w:hint="eastAsia"/>
          <w:szCs w:val="21"/>
        </w:rPr>
        <w:t>人民币（大写）</w:t>
      </w:r>
      <w:r>
        <w:rPr>
          <w:rFonts w:ascii="宋体" w:hAnsi="宋体" w:cs="宋体" w:hint="eastAsia"/>
          <w:szCs w:val="21"/>
          <w:u w:val="single"/>
        </w:rPr>
        <w:t xml:space="preserve">              </w:t>
      </w: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rPr>
        <w:t>元</w:t>
      </w:r>
      <w:r>
        <w:rPr>
          <w:rFonts w:ascii="宋体" w:hAnsi="宋体" w:cs="宋体" w:hint="eastAsia"/>
          <w:szCs w:val="21"/>
        </w:rPr>
        <w:t>)</w:t>
      </w:r>
      <w:r>
        <w:rPr>
          <w:rFonts w:ascii="宋体" w:hAnsi="宋体" w:cs="宋体" w:hint="eastAsia"/>
          <w:szCs w:val="21"/>
        </w:rPr>
        <w:t>；</w:t>
      </w:r>
    </w:p>
    <w:p w:rsidR="00CD58AF" w:rsidRDefault="002013C6">
      <w:pPr>
        <w:spacing w:line="360" w:lineRule="auto"/>
        <w:ind w:firstLine="480"/>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）暂列金额：</w:t>
      </w:r>
    </w:p>
    <w:p w:rsidR="00CD58AF" w:rsidRDefault="002013C6">
      <w:pPr>
        <w:spacing w:line="360" w:lineRule="auto"/>
        <w:ind w:firstLineChars="450" w:firstLine="945"/>
        <w:rPr>
          <w:rFonts w:ascii="宋体" w:hAnsi="宋体" w:cs="宋体"/>
          <w:szCs w:val="21"/>
        </w:rPr>
      </w:pPr>
      <w:r>
        <w:rPr>
          <w:rFonts w:ascii="宋体" w:hAnsi="宋体" w:cs="宋体" w:hint="eastAsia"/>
          <w:szCs w:val="21"/>
        </w:rPr>
        <w:t>人民币（大写）</w:t>
      </w:r>
      <w:r>
        <w:rPr>
          <w:rFonts w:ascii="宋体" w:hAnsi="宋体" w:cs="宋体" w:hint="eastAsia"/>
          <w:szCs w:val="21"/>
          <w:u w:val="single"/>
        </w:rPr>
        <w:t xml:space="preserve">              </w:t>
      </w: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rPr>
        <w:t>元</w:t>
      </w:r>
      <w:r>
        <w:rPr>
          <w:rFonts w:ascii="宋体" w:hAnsi="宋体" w:cs="宋体" w:hint="eastAsia"/>
          <w:szCs w:val="21"/>
        </w:rPr>
        <w:t>)</w:t>
      </w:r>
      <w:r>
        <w:rPr>
          <w:rFonts w:ascii="宋体" w:hAnsi="宋体" w:cs="宋体" w:hint="eastAsia"/>
          <w:szCs w:val="21"/>
        </w:rPr>
        <w:t>。</w:t>
      </w:r>
    </w:p>
    <w:p w:rsidR="00CD58AF" w:rsidRDefault="002013C6">
      <w:pPr>
        <w:spacing w:line="360" w:lineRule="auto"/>
        <w:ind w:firstLine="480"/>
        <w:rPr>
          <w:rFonts w:ascii="宋体" w:hAnsi="宋体" w:cs="宋体"/>
          <w:szCs w:val="21"/>
        </w:rPr>
      </w:pPr>
      <w:r>
        <w:rPr>
          <w:rFonts w:ascii="宋体" w:hAnsi="宋体" w:cs="宋体" w:hint="eastAsia"/>
          <w:szCs w:val="21"/>
        </w:rPr>
        <w:t>2.</w:t>
      </w:r>
      <w:r>
        <w:rPr>
          <w:rFonts w:ascii="宋体" w:hAnsi="宋体" w:cs="宋体" w:hint="eastAsia"/>
          <w:szCs w:val="21"/>
        </w:rPr>
        <w:t>合同价格形式：</w:t>
      </w:r>
      <w:r>
        <w:rPr>
          <w:rFonts w:ascii="宋体" w:hAnsi="宋体" w:cs="宋体" w:hint="eastAsia"/>
          <w:szCs w:val="21"/>
          <w:u w:val="single"/>
        </w:rPr>
        <w:t xml:space="preserve">      </w:t>
      </w:r>
      <w:r>
        <w:rPr>
          <w:rFonts w:ascii="宋体" w:hAnsi="宋体" w:cs="宋体" w:hint="eastAsia"/>
          <w:szCs w:val="21"/>
          <w:u w:val="single"/>
        </w:rPr>
        <w:t>固定单合同价</w:t>
      </w:r>
      <w:r>
        <w:rPr>
          <w:rFonts w:ascii="宋体" w:hAnsi="宋体" w:cs="宋体" w:hint="eastAsia"/>
          <w:szCs w:val="21"/>
          <w:u w:val="single"/>
        </w:rPr>
        <w:t xml:space="preserve">                    </w:t>
      </w:r>
      <w:r>
        <w:rPr>
          <w:rFonts w:ascii="宋体" w:hAnsi="宋体" w:cs="宋体" w:hint="eastAsia"/>
          <w:szCs w:val="21"/>
          <w:u w:val="single"/>
        </w:rPr>
        <w:t></w:t>
      </w:r>
      <w:r>
        <w:rPr>
          <w:rFonts w:ascii="宋体" w:hAnsi="宋体" w:cs="宋体" w:hint="eastAsia"/>
          <w:szCs w:val="21"/>
        </w:rPr>
        <w:t>。</w:t>
      </w:r>
    </w:p>
    <w:p w:rsidR="00CD58AF" w:rsidRDefault="002013C6">
      <w:pPr>
        <w:keepNext/>
        <w:keepLines/>
        <w:spacing w:before="120" w:after="120" w:line="360" w:lineRule="auto"/>
        <w:outlineLvl w:val="3"/>
        <w:rPr>
          <w:rFonts w:ascii="宋体" w:hAnsi="宋体" w:cs="宋体"/>
          <w:b/>
          <w:bCs/>
          <w:szCs w:val="21"/>
        </w:rPr>
      </w:pPr>
      <w:bookmarkStart w:id="160" w:name="_Toc351203485"/>
      <w:r>
        <w:rPr>
          <w:rFonts w:ascii="宋体" w:hAnsi="宋体" w:cs="宋体" w:hint="eastAsia"/>
          <w:b/>
          <w:bCs/>
          <w:szCs w:val="21"/>
        </w:rPr>
        <w:t>五、</w:t>
      </w:r>
      <w:bookmarkEnd w:id="160"/>
      <w:r>
        <w:rPr>
          <w:rFonts w:ascii="宋体" w:hAnsi="宋体" w:cs="宋体" w:hint="eastAsia"/>
          <w:b/>
          <w:bCs/>
          <w:szCs w:val="21"/>
        </w:rPr>
        <w:t>项目经理</w:t>
      </w:r>
    </w:p>
    <w:p w:rsidR="00CD58AF" w:rsidRDefault="002013C6">
      <w:pPr>
        <w:spacing w:line="360" w:lineRule="auto"/>
        <w:ind w:firstLine="480"/>
        <w:rPr>
          <w:rFonts w:ascii="宋体" w:hAnsi="宋体" w:cs="宋体"/>
          <w:szCs w:val="21"/>
        </w:rPr>
      </w:pPr>
      <w:r>
        <w:rPr>
          <w:rFonts w:ascii="宋体" w:hAnsi="宋体" w:cs="宋体" w:hint="eastAsia"/>
          <w:szCs w:val="21"/>
        </w:rPr>
        <w:t>承包人</w:t>
      </w:r>
      <w:r>
        <w:rPr>
          <w:rFonts w:ascii="宋体" w:hAnsi="宋体" w:cs="宋体" w:hint="eastAsia"/>
          <w:b/>
          <w:bCs/>
          <w:szCs w:val="21"/>
        </w:rPr>
        <w:t>项目经理</w:t>
      </w:r>
      <w:r>
        <w:rPr>
          <w:rFonts w:ascii="宋体" w:hAnsi="宋体" w:cs="宋体" w:hint="eastAsia"/>
          <w:szCs w:val="21"/>
        </w:rPr>
        <w:t>：</w:t>
      </w:r>
      <w:r>
        <w:rPr>
          <w:rFonts w:ascii="宋体" w:hAnsi="宋体" w:cs="宋体" w:hint="eastAsia"/>
          <w:szCs w:val="21"/>
          <w:u w:val="single"/>
        </w:rPr>
        <w:t xml:space="preserve">                      </w:t>
      </w:r>
      <w:r>
        <w:rPr>
          <w:rFonts w:ascii="宋体" w:hAnsi="宋体" w:cs="宋体" w:hint="eastAsia"/>
          <w:szCs w:val="21"/>
          <w:u w:val="single"/>
        </w:rPr>
        <w:t></w:t>
      </w:r>
      <w:r>
        <w:rPr>
          <w:rFonts w:ascii="宋体" w:hAnsi="宋体" w:cs="宋体" w:hint="eastAsia"/>
          <w:szCs w:val="21"/>
          <w:u w:val="single"/>
        </w:rPr>
        <w:t xml:space="preserve">    </w:t>
      </w:r>
      <w:r>
        <w:rPr>
          <w:rFonts w:ascii="宋体" w:hAnsi="宋体" w:cs="宋体" w:hint="eastAsia"/>
          <w:szCs w:val="21"/>
          <w:u w:val="single"/>
        </w:rPr>
        <w:t></w:t>
      </w:r>
      <w:r>
        <w:rPr>
          <w:rFonts w:ascii="宋体" w:hAnsi="宋体" w:cs="宋体" w:hint="eastAsia"/>
          <w:szCs w:val="21"/>
        </w:rPr>
        <w:t>。</w:t>
      </w:r>
    </w:p>
    <w:p w:rsidR="00CD58AF" w:rsidRDefault="002013C6">
      <w:pPr>
        <w:keepNext/>
        <w:keepLines/>
        <w:spacing w:before="120" w:after="120" w:line="360" w:lineRule="auto"/>
        <w:outlineLvl w:val="3"/>
        <w:rPr>
          <w:rFonts w:ascii="宋体" w:hAnsi="宋体" w:cs="宋体"/>
          <w:b/>
          <w:szCs w:val="21"/>
        </w:rPr>
      </w:pPr>
      <w:bookmarkStart w:id="161" w:name="_Toc351203486"/>
      <w:r>
        <w:rPr>
          <w:rFonts w:ascii="宋体" w:hAnsi="宋体" w:cs="宋体" w:hint="eastAsia"/>
          <w:b/>
          <w:szCs w:val="21"/>
        </w:rPr>
        <w:t>六、合同文件构成</w:t>
      </w:r>
      <w:bookmarkEnd w:id="161"/>
    </w:p>
    <w:p w:rsidR="00CD58AF" w:rsidRDefault="002013C6">
      <w:pPr>
        <w:spacing w:line="360" w:lineRule="auto"/>
        <w:ind w:firstLine="480"/>
        <w:rPr>
          <w:rFonts w:ascii="宋体" w:hAnsi="宋体" w:cs="宋体"/>
          <w:bCs/>
          <w:szCs w:val="21"/>
        </w:rPr>
      </w:pPr>
      <w:r>
        <w:rPr>
          <w:rFonts w:ascii="宋体" w:hAnsi="宋体" w:cs="宋体" w:hint="eastAsia"/>
          <w:bCs/>
          <w:szCs w:val="21"/>
        </w:rPr>
        <w:t>本协议书与下列文件一起构成合同文件：</w:t>
      </w:r>
    </w:p>
    <w:p w:rsidR="00CD58AF" w:rsidRDefault="002013C6">
      <w:pPr>
        <w:autoSpaceDE w:val="0"/>
        <w:autoSpaceDN w:val="0"/>
        <w:adjustRightInd w:val="0"/>
        <w:spacing w:line="360" w:lineRule="auto"/>
        <w:ind w:firstLine="480"/>
        <w:jc w:val="left"/>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）中标通知书（如果有）；</w:t>
      </w:r>
    </w:p>
    <w:p w:rsidR="00CD58AF" w:rsidRDefault="002013C6">
      <w:pPr>
        <w:autoSpaceDE w:val="0"/>
        <w:autoSpaceDN w:val="0"/>
        <w:adjustRightInd w:val="0"/>
        <w:spacing w:line="360" w:lineRule="auto"/>
        <w:ind w:firstLine="480"/>
        <w:jc w:val="left"/>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）投标函及其附录（如果有）；</w:t>
      </w:r>
      <w:r>
        <w:rPr>
          <w:rFonts w:ascii="宋体" w:hAnsi="宋体" w:cs="宋体" w:hint="eastAsia"/>
          <w:szCs w:val="21"/>
        </w:rPr>
        <w:t xml:space="preserve"> </w:t>
      </w:r>
    </w:p>
    <w:p w:rsidR="00CD58AF" w:rsidRDefault="002013C6">
      <w:pPr>
        <w:autoSpaceDE w:val="0"/>
        <w:autoSpaceDN w:val="0"/>
        <w:adjustRightInd w:val="0"/>
        <w:spacing w:line="360" w:lineRule="auto"/>
        <w:ind w:firstLine="480"/>
        <w:jc w:val="left"/>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）专用合同条款及其附件；</w:t>
      </w:r>
    </w:p>
    <w:p w:rsidR="00CD58AF" w:rsidRDefault="002013C6">
      <w:pPr>
        <w:autoSpaceDE w:val="0"/>
        <w:autoSpaceDN w:val="0"/>
        <w:adjustRightInd w:val="0"/>
        <w:spacing w:line="360" w:lineRule="auto"/>
        <w:ind w:firstLine="480"/>
        <w:jc w:val="left"/>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）通用合同条款；</w:t>
      </w:r>
    </w:p>
    <w:p w:rsidR="00CD58AF" w:rsidRDefault="002013C6">
      <w:pPr>
        <w:autoSpaceDE w:val="0"/>
        <w:autoSpaceDN w:val="0"/>
        <w:adjustRightInd w:val="0"/>
        <w:spacing w:line="360" w:lineRule="auto"/>
        <w:ind w:firstLine="480"/>
        <w:jc w:val="left"/>
        <w:rPr>
          <w:rFonts w:ascii="宋体" w:hAnsi="宋体" w:cs="宋体"/>
          <w:szCs w:val="21"/>
        </w:rPr>
      </w:pPr>
      <w:r>
        <w:rPr>
          <w:rFonts w:ascii="宋体" w:hAnsi="宋体" w:cs="宋体" w:hint="eastAsia"/>
          <w:szCs w:val="21"/>
        </w:rPr>
        <w:t>（</w:t>
      </w:r>
      <w:r>
        <w:rPr>
          <w:rFonts w:ascii="宋体" w:hAnsi="宋体" w:cs="宋体" w:hint="eastAsia"/>
          <w:szCs w:val="21"/>
        </w:rPr>
        <w:t>5</w:t>
      </w:r>
      <w:r>
        <w:rPr>
          <w:rFonts w:ascii="宋体" w:hAnsi="宋体" w:cs="宋体" w:hint="eastAsia"/>
          <w:szCs w:val="21"/>
        </w:rPr>
        <w:t>）技术标准和要求；</w:t>
      </w:r>
    </w:p>
    <w:p w:rsidR="00CD58AF" w:rsidRDefault="002013C6">
      <w:pPr>
        <w:autoSpaceDE w:val="0"/>
        <w:autoSpaceDN w:val="0"/>
        <w:adjustRightInd w:val="0"/>
        <w:spacing w:line="360" w:lineRule="auto"/>
        <w:ind w:firstLine="480"/>
        <w:jc w:val="left"/>
        <w:rPr>
          <w:rFonts w:ascii="宋体" w:hAnsi="宋体" w:cs="宋体"/>
          <w:szCs w:val="21"/>
        </w:rPr>
      </w:pPr>
      <w:r>
        <w:rPr>
          <w:rFonts w:ascii="宋体" w:hAnsi="宋体" w:cs="宋体" w:hint="eastAsia"/>
          <w:szCs w:val="21"/>
        </w:rPr>
        <w:t>（</w:t>
      </w:r>
      <w:r>
        <w:rPr>
          <w:rFonts w:ascii="宋体" w:hAnsi="宋体" w:cs="宋体" w:hint="eastAsia"/>
          <w:szCs w:val="21"/>
        </w:rPr>
        <w:t>6</w:t>
      </w:r>
      <w:r>
        <w:rPr>
          <w:rFonts w:ascii="宋体" w:hAnsi="宋体" w:cs="宋体" w:hint="eastAsia"/>
          <w:szCs w:val="21"/>
        </w:rPr>
        <w:t>）图纸；</w:t>
      </w:r>
    </w:p>
    <w:p w:rsidR="00CD58AF" w:rsidRDefault="002013C6">
      <w:pPr>
        <w:autoSpaceDE w:val="0"/>
        <w:autoSpaceDN w:val="0"/>
        <w:adjustRightInd w:val="0"/>
        <w:spacing w:line="360" w:lineRule="auto"/>
        <w:ind w:firstLine="480"/>
        <w:jc w:val="left"/>
        <w:rPr>
          <w:rFonts w:ascii="宋体" w:hAnsi="宋体" w:cs="宋体"/>
          <w:szCs w:val="21"/>
        </w:rPr>
      </w:pPr>
      <w:r>
        <w:rPr>
          <w:rFonts w:ascii="宋体" w:hAnsi="宋体" w:cs="宋体" w:hint="eastAsia"/>
          <w:szCs w:val="21"/>
        </w:rPr>
        <w:t>（</w:t>
      </w:r>
      <w:r>
        <w:rPr>
          <w:rFonts w:ascii="宋体" w:hAnsi="宋体" w:cs="宋体" w:hint="eastAsia"/>
          <w:szCs w:val="21"/>
        </w:rPr>
        <w:t>7</w:t>
      </w:r>
      <w:r>
        <w:rPr>
          <w:rFonts w:ascii="宋体" w:hAnsi="宋体" w:cs="宋体" w:hint="eastAsia"/>
          <w:szCs w:val="21"/>
        </w:rPr>
        <w:t>）已标价工程量清单或预算书；</w:t>
      </w:r>
    </w:p>
    <w:p w:rsidR="00CD58AF" w:rsidRDefault="002013C6">
      <w:pPr>
        <w:autoSpaceDE w:val="0"/>
        <w:autoSpaceDN w:val="0"/>
        <w:adjustRightInd w:val="0"/>
        <w:spacing w:line="360" w:lineRule="auto"/>
        <w:ind w:firstLine="480"/>
        <w:jc w:val="left"/>
        <w:rPr>
          <w:rFonts w:ascii="宋体" w:hAnsi="宋体" w:cs="宋体"/>
          <w:szCs w:val="21"/>
        </w:rPr>
      </w:pPr>
      <w:r>
        <w:rPr>
          <w:rFonts w:ascii="宋体" w:hAnsi="宋体" w:cs="宋体" w:hint="eastAsia"/>
          <w:szCs w:val="21"/>
        </w:rPr>
        <w:t>（</w:t>
      </w:r>
      <w:r>
        <w:rPr>
          <w:rFonts w:ascii="宋体" w:hAnsi="宋体" w:cs="宋体" w:hint="eastAsia"/>
          <w:szCs w:val="21"/>
        </w:rPr>
        <w:t>8</w:t>
      </w:r>
      <w:r>
        <w:rPr>
          <w:rFonts w:ascii="宋体" w:hAnsi="宋体" w:cs="宋体" w:hint="eastAsia"/>
          <w:szCs w:val="21"/>
        </w:rPr>
        <w:t>）其他合同文件。</w:t>
      </w:r>
    </w:p>
    <w:p w:rsidR="00CD58AF" w:rsidRDefault="002013C6">
      <w:pPr>
        <w:autoSpaceDE w:val="0"/>
        <w:autoSpaceDN w:val="0"/>
        <w:adjustRightInd w:val="0"/>
        <w:spacing w:line="360" w:lineRule="auto"/>
        <w:ind w:firstLine="480"/>
        <w:jc w:val="left"/>
        <w:rPr>
          <w:rFonts w:ascii="宋体" w:hAnsi="宋体" w:cs="宋体"/>
          <w:szCs w:val="21"/>
        </w:rPr>
      </w:pPr>
      <w:r>
        <w:rPr>
          <w:rFonts w:ascii="宋体" w:hAnsi="宋体" w:cs="宋体" w:hint="eastAsia"/>
          <w:szCs w:val="21"/>
        </w:rPr>
        <w:t>在合同订立及履行过程中形成的与合同有关的文件均构成合同文件组成部分。</w:t>
      </w:r>
    </w:p>
    <w:p w:rsidR="00CD58AF" w:rsidRDefault="002013C6">
      <w:pPr>
        <w:autoSpaceDE w:val="0"/>
        <w:autoSpaceDN w:val="0"/>
        <w:adjustRightInd w:val="0"/>
        <w:spacing w:line="360" w:lineRule="auto"/>
        <w:ind w:firstLine="480"/>
        <w:jc w:val="left"/>
        <w:rPr>
          <w:rFonts w:ascii="宋体" w:hAnsi="宋体" w:cs="宋体"/>
          <w:szCs w:val="21"/>
        </w:rPr>
      </w:pPr>
      <w:r>
        <w:rPr>
          <w:rFonts w:ascii="宋体" w:hAnsi="宋体" w:cs="宋体" w:hint="eastAsia"/>
          <w:szCs w:val="21"/>
        </w:rPr>
        <w:t>上述各项合同文件包括合同当事人就该项合同文件所作出的补充和修改，属于同一类内容的文件，应以最新签署的为准。专用合同条款及其附件须经合同当事人签字或盖章。</w:t>
      </w:r>
    </w:p>
    <w:p w:rsidR="00CD58AF" w:rsidRDefault="002013C6">
      <w:pPr>
        <w:keepNext/>
        <w:keepLines/>
        <w:spacing w:before="120" w:after="120" w:line="360" w:lineRule="auto"/>
        <w:outlineLvl w:val="3"/>
        <w:rPr>
          <w:rFonts w:ascii="宋体" w:hAnsi="宋体" w:cs="宋体"/>
          <w:b/>
          <w:szCs w:val="21"/>
        </w:rPr>
      </w:pPr>
      <w:bookmarkStart w:id="162" w:name="_Toc351203487"/>
      <w:r>
        <w:rPr>
          <w:rFonts w:ascii="宋体" w:hAnsi="宋体" w:cs="宋体" w:hint="eastAsia"/>
          <w:b/>
          <w:szCs w:val="21"/>
        </w:rPr>
        <w:t>七、承诺</w:t>
      </w:r>
      <w:bookmarkEnd w:id="162"/>
    </w:p>
    <w:p w:rsidR="00CD58AF" w:rsidRDefault="002013C6">
      <w:pPr>
        <w:spacing w:line="360" w:lineRule="auto"/>
        <w:ind w:firstLine="480"/>
        <w:rPr>
          <w:rFonts w:ascii="宋体" w:hAnsi="宋体" w:cs="宋体"/>
          <w:bCs/>
          <w:szCs w:val="21"/>
        </w:rPr>
      </w:pPr>
      <w:r>
        <w:rPr>
          <w:rFonts w:ascii="宋体" w:hAnsi="宋体" w:cs="宋体" w:hint="eastAsia"/>
          <w:bCs/>
          <w:szCs w:val="21"/>
        </w:rPr>
        <w:t>1.</w:t>
      </w:r>
      <w:r>
        <w:rPr>
          <w:rFonts w:ascii="宋体" w:hAnsi="宋体" w:cs="宋体" w:hint="eastAsia"/>
          <w:bCs/>
          <w:szCs w:val="21"/>
        </w:rPr>
        <w:t>发包人承诺按照法律规定履行项目审批手续、筹集工程建设资金并按照合同约定的期限和方式支付合同价款。</w:t>
      </w:r>
    </w:p>
    <w:p w:rsidR="00CD58AF" w:rsidRDefault="002013C6">
      <w:pPr>
        <w:spacing w:line="360" w:lineRule="auto"/>
        <w:ind w:firstLine="480"/>
        <w:rPr>
          <w:rFonts w:ascii="宋体" w:hAnsi="宋体" w:cs="宋体"/>
          <w:bCs/>
          <w:szCs w:val="21"/>
        </w:rPr>
      </w:pPr>
      <w:r>
        <w:rPr>
          <w:rFonts w:ascii="宋体" w:hAnsi="宋体" w:cs="宋体" w:hint="eastAsia"/>
          <w:bCs/>
          <w:szCs w:val="21"/>
        </w:rPr>
        <w:lastRenderedPageBreak/>
        <w:t>2.</w:t>
      </w:r>
      <w:r>
        <w:rPr>
          <w:rFonts w:ascii="宋体" w:hAnsi="宋体" w:cs="宋体" w:hint="eastAsia"/>
          <w:bCs/>
          <w:szCs w:val="21"/>
        </w:rPr>
        <w:t>承包人承诺按照法律规定及合同约定组织完成工程施工，确保工程质量和安全，不进行转包及违法分包，并在缺陷责任期及保修期内承担相应的工程维修责任。</w:t>
      </w:r>
    </w:p>
    <w:p w:rsidR="00CD58AF" w:rsidRDefault="002013C6">
      <w:pPr>
        <w:spacing w:line="360" w:lineRule="auto"/>
        <w:ind w:firstLine="480"/>
        <w:rPr>
          <w:rFonts w:ascii="宋体" w:hAnsi="宋体" w:cs="宋体"/>
          <w:bCs/>
          <w:szCs w:val="21"/>
        </w:rPr>
      </w:pPr>
      <w:r>
        <w:rPr>
          <w:rFonts w:ascii="宋体" w:hAnsi="宋体" w:cs="宋体" w:hint="eastAsia"/>
          <w:bCs/>
          <w:szCs w:val="21"/>
        </w:rPr>
        <w:t>3.</w:t>
      </w:r>
      <w:r>
        <w:rPr>
          <w:rFonts w:ascii="宋体" w:hAnsi="宋体" w:cs="宋体" w:hint="eastAsia"/>
          <w:bCs/>
          <w:szCs w:val="21"/>
        </w:rPr>
        <w:t>发包人和承包人通过招投标形式签订合同的，双方理解并承诺不再就同一工程另行签订与合同实质性内容相背离的协议。</w:t>
      </w:r>
    </w:p>
    <w:p w:rsidR="00CD58AF" w:rsidRDefault="002013C6">
      <w:pPr>
        <w:keepNext/>
        <w:keepLines/>
        <w:spacing w:before="120" w:after="120" w:line="360" w:lineRule="auto"/>
        <w:outlineLvl w:val="3"/>
        <w:rPr>
          <w:rFonts w:ascii="宋体" w:hAnsi="宋体" w:cs="宋体"/>
          <w:b/>
          <w:szCs w:val="21"/>
        </w:rPr>
      </w:pPr>
      <w:bookmarkStart w:id="163" w:name="_Toc351203488"/>
      <w:r>
        <w:rPr>
          <w:rFonts w:ascii="宋体" w:hAnsi="宋体" w:cs="宋体" w:hint="eastAsia"/>
          <w:b/>
          <w:szCs w:val="21"/>
        </w:rPr>
        <w:t>八、词语含义</w:t>
      </w:r>
      <w:bookmarkEnd w:id="163"/>
    </w:p>
    <w:p w:rsidR="00CD58AF" w:rsidRDefault="002013C6">
      <w:pPr>
        <w:spacing w:line="360" w:lineRule="auto"/>
        <w:ind w:firstLine="480"/>
        <w:rPr>
          <w:rFonts w:ascii="宋体" w:hAnsi="宋体" w:cs="宋体"/>
          <w:bCs/>
          <w:szCs w:val="21"/>
        </w:rPr>
      </w:pPr>
      <w:r>
        <w:rPr>
          <w:rFonts w:ascii="宋体" w:hAnsi="宋体" w:cs="宋体" w:hint="eastAsia"/>
          <w:bCs/>
          <w:szCs w:val="21"/>
        </w:rPr>
        <w:t>本协议书中词语含义与第二部分通用合同条款中赋予的含义相同。</w:t>
      </w:r>
    </w:p>
    <w:p w:rsidR="00CD58AF" w:rsidRDefault="002013C6">
      <w:pPr>
        <w:keepNext/>
        <w:keepLines/>
        <w:spacing w:before="120" w:after="120" w:line="360" w:lineRule="auto"/>
        <w:outlineLvl w:val="3"/>
        <w:rPr>
          <w:rFonts w:ascii="宋体" w:hAnsi="宋体" w:cs="宋体"/>
          <w:b/>
          <w:szCs w:val="21"/>
        </w:rPr>
      </w:pPr>
      <w:bookmarkStart w:id="164" w:name="_Toc351203489"/>
      <w:r>
        <w:rPr>
          <w:rFonts w:ascii="宋体" w:hAnsi="宋体" w:cs="宋体" w:hint="eastAsia"/>
          <w:szCs w:val="21"/>
          <w:lang w:val="zh-CN"/>
        </w:rPr>
        <w:t>九、签订时间</w:t>
      </w:r>
      <w:bookmarkEnd w:id="164"/>
    </w:p>
    <w:p w:rsidR="00CD58AF" w:rsidRDefault="002013C6">
      <w:pPr>
        <w:spacing w:line="360" w:lineRule="auto"/>
        <w:ind w:firstLine="480"/>
        <w:rPr>
          <w:rFonts w:ascii="宋体" w:hAnsi="宋体" w:cs="宋体"/>
          <w:bCs/>
          <w:szCs w:val="21"/>
        </w:rPr>
      </w:pPr>
      <w:r>
        <w:rPr>
          <w:rFonts w:ascii="宋体" w:hAnsi="宋体" w:cs="宋体" w:hint="eastAsia"/>
          <w:bCs/>
          <w:szCs w:val="21"/>
        </w:rPr>
        <w:t>本合同于</w:t>
      </w:r>
      <w:r>
        <w:rPr>
          <w:rFonts w:ascii="宋体" w:hAnsi="宋体" w:cs="宋体" w:hint="eastAsia"/>
          <w:bCs/>
          <w:szCs w:val="21"/>
          <w:u w:val="single"/>
        </w:rPr>
        <w:t xml:space="preserve">         </w:t>
      </w:r>
      <w:r>
        <w:rPr>
          <w:rFonts w:ascii="宋体" w:hAnsi="宋体" w:cs="宋体" w:hint="eastAsia"/>
          <w:bCs/>
          <w:szCs w:val="21"/>
        </w:rPr>
        <w:t>年</w:t>
      </w:r>
      <w:r>
        <w:rPr>
          <w:rFonts w:ascii="宋体" w:hAnsi="宋体" w:cs="宋体" w:hint="eastAsia"/>
          <w:bCs/>
          <w:szCs w:val="21"/>
          <w:u w:val="single"/>
        </w:rPr>
        <w:t xml:space="preserve">    </w:t>
      </w:r>
      <w:r>
        <w:rPr>
          <w:rFonts w:ascii="宋体" w:hAnsi="宋体" w:cs="宋体" w:hint="eastAsia"/>
          <w:bCs/>
          <w:szCs w:val="21"/>
        </w:rPr>
        <w:t>月</w:t>
      </w:r>
      <w:r>
        <w:rPr>
          <w:rFonts w:ascii="宋体" w:hAnsi="宋体" w:cs="宋体" w:hint="eastAsia"/>
          <w:bCs/>
          <w:szCs w:val="21"/>
          <w:u w:val="single"/>
        </w:rPr>
        <w:t xml:space="preserve">    </w:t>
      </w:r>
      <w:r>
        <w:rPr>
          <w:rFonts w:ascii="宋体" w:hAnsi="宋体" w:cs="宋体" w:hint="eastAsia"/>
          <w:bCs/>
          <w:szCs w:val="21"/>
        </w:rPr>
        <w:t>日签订。</w:t>
      </w:r>
    </w:p>
    <w:p w:rsidR="00CD58AF" w:rsidRDefault="002013C6">
      <w:pPr>
        <w:keepNext/>
        <w:keepLines/>
        <w:spacing w:before="120" w:after="120" w:line="360" w:lineRule="auto"/>
        <w:outlineLvl w:val="3"/>
        <w:rPr>
          <w:rFonts w:ascii="宋体" w:hAnsi="宋体" w:cs="宋体"/>
          <w:b/>
          <w:szCs w:val="21"/>
        </w:rPr>
      </w:pPr>
      <w:bookmarkStart w:id="165" w:name="_Toc351203490"/>
      <w:r>
        <w:rPr>
          <w:rFonts w:ascii="宋体" w:hAnsi="宋体" w:cs="宋体" w:hint="eastAsia"/>
          <w:b/>
          <w:szCs w:val="21"/>
        </w:rPr>
        <w:t>十、签订地点</w:t>
      </w:r>
      <w:bookmarkEnd w:id="165"/>
    </w:p>
    <w:p w:rsidR="00CD58AF" w:rsidRDefault="002013C6">
      <w:pPr>
        <w:spacing w:line="360" w:lineRule="auto"/>
        <w:ind w:firstLine="480"/>
        <w:rPr>
          <w:rFonts w:ascii="宋体" w:hAnsi="宋体" w:cs="宋体"/>
          <w:bCs/>
          <w:szCs w:val="21"/>
        </w:rPr>
      </w:pPr>
      <w:r>
        <w:rPr>
          <w:rFonts w:ascii="宋体" w:hAnsi="宋体" w:cs="宋体" w:hint="eastAsia"/>
          <w:bCs/>
          <w:szCs w:val="21"/>
        </w:rPr>
        <w:t>本合同在</w:t>
      </w:r>
      <w:r>
        <w:rPr>
          <w:rFonts w:ascii="宋体" w:hAnsi="宋体" w:cs="宋体" w:hint="eastAsia"/>
          <w:bCs/>
          <w:szCs w:val="21"/>
          <w:u w:val="single"/>
        </w:rPr>
        <w:t xml:space="preserve">                                    </w:t>
      </w:r>
      <w:r>
        <w:rPr>
          <w:rFonts w:ascii="宋体" w:hAnsi="宋体" w:cs="宋体" w:hint="eastAsia"/>
          <w:bCs/>
          <w:szCs w:val="21"/>
        </w:rPr>
        <w:t>签订。</w:t>
      </w:r>
    </w:p>
    <w:p w:rsidR="00CD58AF" w:rsidRDefault="002013C6">
      <w:pPr>
        <w:keepNext/>
        <w:keepLines/>
        <w:spacing w:before="120" w:after="120" w:line="360" w:lineRule="auto"/>
        <w:outlineLvl w:val="3"/>
        <w:rPr>
          <w:rFonts w:ascii="宋体" w:hAnsi="宋体" w:cs="宋体"/>
          <w:b/>
          <w:szCs w:val="21"/>
        </w:rPr>
      </w:pPr>
      <w:bookmarkStart w:id="166" w:name="_Toc351203491"/>
      <w:r>
        <w:rPr>
          <w:rFonts w:ascii="宋体" w:hAnsi="宋体" w:cs="宋体" w:hint="eastAsia"/>
          <w:b/>
          <w:szCs w:val="21"/>
        </w:rPr>
        <w:t>十一、补充协议</w:t>
      </w:r>
      <w:bookmarkEnd w:id="166"/>
    </w:p>
    <w:p w:rsidR="00CD58AF" w:rsidRDefault="002013C6">
      <w:pPr>
        <w:spacing w:line="360" w:lineRule="auto"/>
        <w:ind w:firstLine="480"/>
        <w:rPr>
          <w:rFonts w:ascii="宋体" w:hAnsi="宋体" w:cs="宋体"/>
          <w:b/>
          <w:bCs/>
          <w:szCs w:val="21"/>
        </w:rPr>
      </w:pPr>
      <w:r>
        <w:rPr>
          <w:rFonts w:ascii="宋体" w:hAnsi="宋体" w:cs="宋体" w:hint="eastAsia"/>
          <w:bCs/>
          <w:szCs w:val="21"/>
        </w:rPr>
        <w:t>合同未尽事宜，合同当事人另行签订补充协议，补充协议是合同的组成部分。</w:t>
      </w:r>
    </w:p>
    <w:p w:rsidR="00CD58AF" w:rsidRDefault="002013C6">
      <w:pPr>
        <w:keepNext/>
        <w:keepLines/>
        <w:spacing w:before="120" w:after="120" w:line="360" w:lineRule="auto"/>
        <w:outlineLvl w:val="3"/>
        <w:rPr>
          <w:rFonts w:ascii="宋体" w:hAnsi="宋体" w:cs="宋体"/>
          <w:b/>
          <w:szCs w:val="21"/>
        </w:rPr>
      </w:pPr>
      <w:bookmarkStart w:id="167" w:name="_Toc351203492"/>
      <w:r>
        <w:rPr>
          <w:rFonts w:ascii="宋体" w:hAnsi="宋体" w:cs="宋体" w:hint="eastAsia"/>
          <w:b/>
          <w:szCs w:val="21"/>
        </w:rPr>
        <w:t>十二、合同生效</w:t>
      </w:r>
      <w:bookmarkEnd w:id="167"/>
    </w:p>
    <w:p w:rsidR="00CD58AF" w:rsidRDefault="002013C6">
      <w:pPr>
        <w:spacing w:line="360" w:lineRule="auto"/>
        <w:ind w:firstLine="480"/>
        <w:rPr>
          <w:rFonts w:ascii="宋体" w:hAnsi="宋体" w:cs="宋体"/>
          <w:bCs/>
          <w:szCs w:val="21"/>
        </w:rPr>
      </w:pPr>
      <w:r>
        <w:rPr>
          <w:rFonts w:ascii="宋体" w:hAnsi="宋体" w:cs="宋体" w:hint="eastAsia"/>
          <w:bCs/>
          <w:szCs w:val="21"/>
        </w:rPr>
        <w:t>本合同自</w:t>
      </w:r>
      <w:r>
        <w:rPr>
          <w:rFonts w:ascii="宋体" w:hAnsi="宋体" w:cs="宋体" w:hint="eastAsia"/>
          <w:bCs/>
          <w:szCs w:val="21"/>
          <w:u w:val="single"/>
        </w:rPr>
        <w:t xml:space="preserve">       </w:t>
      </w:r>
      <w:r>
        <w:rPr>
          <w:rFonts w:ascii="宋体" w:hAnsi="宋体" w:cs="宋体" w:hint="eastAsia"/>
          <w:bCs/>
          <w:szCs w:val="21"/>
          <w:u w:val="single"/>
        </w:rPr>
        <w:t>合同签订之日起</w:t>
      </w:r>
      <w:r>
        <w:rPr>
          <w:rFonts w:ascii="宋体" w:hAnsi="宋体" w:cs="宋体" w:hint="eastAsia"/>
          <w:bCs/>
          <w:szCs w:val="21"/>
          <w:u w:val="single"/>
        </w:rPr>
        <w:t xml:space="preserve">        </w:t>
      </w:r>
      <w:r>
        <w:rPr>
          <w:rFonts w:ascii="宋体" w:hAnsi="宋体" w:cs="宋体" w:hint="eastAsia"/>
          <w:bCs/>
          <w:szCs w:val="21"/>
          <w:u w:val="single"/>
        </w:rPr>
        <w:t xml:space="preserve">                    </w:t>
      </w:r>
      <w:r>
        <w:rPr>
          <w:rFonts w:ascii="宋体" w:hAnsi="宋体" w:cs="宋体" w:hint="eastAsia"/>
          <w:bCs/>
          <w:szCs w:val="21"/>
        </w:rPr>
        <w:t>生效。</w:t>
      </w:r>
    </w:p>
    <w:p w:rsidR="00CD58AF" w:rsidRDefault="002013C6">
      <w:pPr>
        <w:keepNext/>
        <w:keepLines/>
        <w:spacing w:before="120" w:after="120" w:line="360" w:lineRule="auto"/>
        <w:outlineLvl w:val="3"/>
        <w:rPr>
          <w:rFonts w:ascii="宋体" w:hAnsi="宋体" w:cs="宋体"/>
          <w:b/>
          <w:szCs w:val="21"/>
        </w:rPr>
      </w:pPr>
      <w:bookmarkStart w:id="168" w:name="_Toc351203493"/>
      <w:r>
        <w:rPr>
          <w:rFonts w:ascii="宋体" w:hAnsi="宋体" w:cs="宋体" w:hint="eastAsia"/>
          <w:b/>
          <w:szCs w:val="21"/>
        </w:rPr>
        <w:t>十三、合同份数</w:t>
      </w:r>
      <w:bookmarkEnd w:id="168"/>
    </w:p>
    <w:p w:rsidR="00CD58AF" w:rsidRDefault="002013C6">
      <w:pPr>
        <w:spacing w:line="360" w:lineRule="auto"/>
        <w:ind w:firstLine="480"/>
        <w:rPr>
          <w:rFonts w:ascii="宋体" w:hAnsi="宋体" w:cs="宋体"/>
          <w:bCs/>
          <w:szCs w:val="21"/>
        </w:rPr>
      </w:pPr>
      <w:r>
        <w:rPr>
          <w:rFonts w:ascii="宋体" w:hAnsi="宋体" w:cs="宋体" w:hint="eastAsia"/>
          <w:bCs/>
          <w:szCs w:val="21"/>
        </w:rPr>
        <w:t>本合同一式</w:t>
      </w:r>
      <w:r>
        <w:rPr>
          <w:rFonts w:ascii="宋体" w:hAnsi="宋体" w:cs="宋体" w:hint="eastAsia"/>
          <w:bCs/>
          <w:szCs w:val="21"/>
          <w:u w:val="single"/>
        </w:rPr>
        <w:t xml:space="preserve">    </w:t>
      </w:r>
      <w:r>
        <w:rPr>
          <w:rFonts w:ascii="宋体" w:hAnsi="宋体" w:cs="宋体" w:hint="eastAsia"/>
          <w:bCs/>
          <w:szCs w:val="21"/>
        </w:rPr>
        <w:t>份，均具有同等法律效力，发包人执</w:t>
      </w:r>
      <w:r>
        <w:rPr>
          <w:rFonts w:ascii="宋体" w:hAnsi="宋体" w:cs="宋体" w:hint="eastAsia"/>
          <w:bCs/>
          <w:szCs w:val="21"/>
          <w:u w:val="single"/>
        </w:rPr>
        <w:t xml:space="preserve">    </w:t>
      </w:r>
      <w:r>
        <w:rPr>
          <w:rFonts w:ascii="宋体" w:hAnsi="宋体" w:cs="宋体" w:hint="eastAsia"/>
          <w:bCs/>
          <w:szCs w:val="21"/>
        </w:rPr>
        <w:t>份，承包人执</w:t>
      </w:r>
      <w:r>
        <w:rPr>
          <w:rFonts w:ascii="宋体" w:hAnsi="宋体" w:cs="宋体" w:hint="eastAsia"/>
          <w:bCs/>
          <w:szCs w:val="21"/>
          <w:u w:val="single"/>
        </w:rPr>
        <w:t xml:space="preserve">    </w:t>
      </w:r>
      <w:r>
        <w:rPr>
          <w:rFonts w:ascii="宋体" w:hAnsi="宋体" w:cs="宋体" w:hint="eastAsia"/>
          <w:bCs/>
          <w:szCs w:val="21"/>
        </w:rPr>
        <w:t>份。</w:t>
      </w:r>
    </w:p>
    <w:p w:rsidR="00CD58AF" w:rsidRDefault="00CD58AF">
      <w:pPr>
        <w:spacing w:line="360" w:lineRule="auto"/>
        <w:rPr>
          <w:rFonts w:ascii="宋体" w:hAnsi="宋体" w:cs="宋体"/>
          <w:szCs w:val="21"/>
        </w:rPr>
      </w:pPr>
    </w:p>
    <w:p w:rsidR="00CD58AF" w:rsidRDefault="002013C6">
      <w:pPr>
        <w:spacing w:line="360" w:lineRule="auto"/>
        <w:rPr>
          <w:rFonts w:ascii="宋体" w:hAnsi="宋体" w:cs="宋体"/>
          <w:szCs w:val="21"/>
        </w:rPr>
      </w:pPr>
      <w:r>
        <w:rPr>
          <w:rFonts w:ascii="宋体" w:hAnsi="宋体" w:cs="宋体" w:hint="eastAsia"/>
          <w:szCs w:val="21"/>
        </w:rPr>
        <w:t>发包人：</w:t>
      </w:r>
      <w:r>
        <w:rPr>
          <w:rFonts w:ascii="宋体" w:hAnsi="宋体" w:cs="宋体" w:hint="eastAsia"/>
          <w:szCs w:val="21"/>
        </w:rPr>
        <w:t xml:space="preserve">  (</w:t>
      </w:r>
      <w:r>
        <w:rPr>
          <w:rFonts w:ascii="宋体" w:hAnsi="宋体" w:cs="宋体" w:hint="eastAsia"/>
          <w:szCs w:val="21"/>
        </w:rPr>
        <w:t>公章</w:t>
      </w:r>
      <w:r>
        <w:rPr>
          <w:rFonts w:ascii="宋体" w:hAnsi="宋体" w:cs="宋体" w:hint="eastAsia"/>
          <w:szCs w:val="21"/>
        </w:rPr>
        <w:t xml:space="preserve">)             </w:t>
      </w:r>
      <w:r>
        <w:rPr>
          <w:rFonts w:ascii="宋体" w:hAnsi="宋体" w:cs="宋体" w:hint="eastAsia"/>
          <w:szCs w:val="21"/>
        </w:rPr>
        <w:t>承包人：</w:t>
      </w:r>
      <w:r>
        <w:rPr>
          <w:rFonts w:ascii="宋体" w:hAnsi="宋体" w:cs="宋体" w:hint="eastAsia"/>
          <w:szCs w:val="21"/>
        </w:rPr>
        <w:t xml:space="preserve">  (</w:t>
      </w:r>
      <w:r>
        <w:rPr>
          <w:rFonts w:ascii="宋体" w:hAnsi="宋体" w:cs="宋体" w:hint="eastAsia"/>
          <w:szCs w:val="21"/>
        </w:rPr>
        <w:t>公章</w:t>
      </w:r>
      <w:r>
        <w:rPr>
          <w:rFonts w:ascii="宋体" w:hAnsi="宋体" w:cs="宋体" w:hint="eastAsia"/>
          <w:szCs w:val="21"/>
        </w:rPr>
        <w:t>)</w:t>
      </w:r>
    </w:p>
    <w:p w:rsidR="00CD58AF" w:rsidRDefault="002013C6">
      <w:pPr>
        <w:spacing w:line="360" w:lineRule="auto"/>
        <w:rPr>
          <w:rFonts w:ascii="宋体" w:hAnsi="宋体" w:cs="宋体"/>
          <w:szCs w:val="21"/>
          <w:u w:val="single"/>
        </w:rPr>
      </w:pPr>
      <w:r>
        <w:rPr>
          <w:rFonts w:ascii="宋体" w:hAnsi="宋体" w:cs="宋体" w:hint="eastAsia"/>
          <w:szCs w:val="21"/>
        </w:rPr>
        <w:t xml:space="preserve">                                 </w:t>
      </w:r>
    </w:p>
    <w:p w:rsidR="00CD58AF" w:rsidRDefault="002013C6">
      <w:pPr>
        <w:spacing w:line="360" w:lineRule="auto"/>
        <w:rPr>
          <w:rFonts w:ascii="宋体" w:hAnsi="宋体" w:cs="宋体"/>
          <w:szCs w:val="21"/>
        </w:rPr>
      </w:pPr>
      <w:r>
        <w:rPr>
          <w:rFonts w:ascii="宋体" w:hAnsi="宋体" w:cs="宋体" w:hint="eastAsia"/>
          <w:szCs w:val="21"/>
        </w:rPr>
        <w:t>法定代表人或其委托代理人：</w:t>
      </w:r>
      <w:r>
        <w:rPr>
          <w:rFonts w:ascii="宋体" w:hAnsi="宋体" w:cs="宋体" w:hint="eastAsia"/>
          <w:szCs w:val="21"/>
        </w:rPr>
        <w:t xml:space="preserve">  </w:t>
      </w:r>
      <w:r>
        <w:rPr>
          <w:rFonts w:ascii="宋体" w:hAnsi="宋体" w:cs="宋体" w:hint="eastAsia"/>
          <w:szCs w:val="21"/>
        </w:rPr>
        <w:t>法定代表人或其委托代理人：</w:t>
      </w:r>
    </w:p>
    <w:p w:rsidR="00CD58AF" w:rsidRDefault="002013C6">
      <w:pPr>
        <w:spacing w:line="360" w:lineRule="auto"/>
        <w:rPr>
          <w:rFonts w:ascii="宋体" w:hAnsi="宋体" w:cs="宋体"/>
          <w:szCs w:val="21"/>
          <w:u w:val="single"/>
        </w:rPr>
      </w:pPr>
      <w:r>
        <w:rPr>
          <w:rFonts w:ascii="宋体" w:hAnsi="宋体" w:cs="宋体" w:hint="eastAsia"/>
          <w:szCs w:val="21"/>
        </w:rPr>
        <w:t>（签字）</w:t>
      </w:r>
      <w:r>
        <w:rPr>
          <w:rFonts w:ascii="宋体" w:hAnsi="宋体" w:cs="宋体" w:hint="eastAsia"/>
          <w:szCs w:val="21"/>
        </w:rPr>
        <w:t xml:space="preserve">                    </w:t>
      </w:r>
      <w:r>
        <w:rPr>
          <w:rFonts w:ascii="宋体" w:hAnsi="宋体" w:cs="宋体" w:hint="eastAsia"/>
          <w:szCs w:val="21"/>
        </w:rPr>
        <w:t>（签字）</w:t>
      </w:r>
    </w:p>
    <w:p w:rsidR="00CD58AF" w:rsidRDefault="002013C6">
      <w:pPr>
        <w:tabs>
          <w:tab w:val="left" w:pos="4410"/>
        </w:tabs>
        <w:spacing w:line="360" w:lineRule="auto"/>
        <w:rPr>
          <w:rFonts w:ascii="宋体" w:hAnsi="宋体" w:cs="宋体"/>
          <w:szCs w:val="21"/>
        </w:rPr>
      </w:pPr>
      <w:r>
        <w:rPr>
          <w:rFonts w:ascii="宋体" w:hAnsi="宋体" w:cs="宋体" w:hint="eastAsia"/>
          <w:szCs w:val="21"/>
        </w:rPr>
        <w:t>组织机构代码：</w:t>
      </w:r>
      <w:r>
        <w:rPr>
          <w:rFonts w:ascii="宋体" w:hAnsi="宋体" w:cs="宋体" w:hint="eastAsia"/>
          <w:szCs w:val="21"/>
          <w:u w:val="single"/>
        </w:rPr>
        <w:t></w:t>
      </w:r>
      <w:r>
        <w:rPr>
          <w:rFonts w:ascii="宋体" w:hAnsi="宋体" w:cs="宋体" w:hint="eastAsia"/>
          <w:szCs w:val="21"/>
          <w:u w:val="single"/>
        </w:rPr>
        <w:t xml:space="preserve">  </w:t>
      </w:r>
      <w:r>
        <w:rPr>
          <w:rFonts w:ascii="宋体" w:hAnsi="宋体" w:cs="宋体" w:hint="eastAsia"/>
          <w:szCs w:val="21"/>
          <w:u w:val="single"/>
        </w:rPr>
        <w:t></w:t>
      </w:r>
      <w:r>
        <w:rPr>
          <w:rFonts w:ascii="宋体" w:hAnsi="宋体" w:cs="宋体" w:hint="eastAsia"/>
          <w:szCs w:val="21"/>
          <w:u w:val="single"/>
        </w:rPr>
        <w:t xml:space="preserve">     </w:t>
      </w:r>
      <w:r>
        <w:rPr>
          <w:rFonts w:ascii="宋体" w:hAnsi="宋体" w:cs="宋体" w:hint="eastAsia"/>
          <w:szCs w:val="21"/>
        </w:rPr>
        <w:t xml:space="preserve">  </w:t>
      </w:r>
      <w:r>
        <w:rPr>
          <w:rFonts w:ascii="宋体" w:hAnsi="宋体" w:cs="宋体" w:hint="eastAsia"/>
          <w:szCs w:val="21"/>
        </w:rPr>
        <w:t>组织机构代码：</w:t>
      </w:r>
      <w:r>
        <w:rPr>
          <w:rFonts w:ascii="宋体" w:hAnsi="宋体" w:cs="宋体" w:hint="eastAsia"/>
          <w:szCs w:val="21"/>
          <w:u w:val="single"/>
        </w:rPr>
        <w:t></w:t>
      </w:r>
      <w:r>
        <w:rPr>
          <w:rFonts w:ascii="宋体" w:hAnsi="宋体" w:cs="宋体" w:hint="eastAsia"/>
          <w:szCs w:val="21"/>
          <w:u w:val="single"/>
        </w:rPr>
        <w:t xml:space="preserve">  </w:t>
      </w:r>
      <w:r>
        <w:rPr>
          <w:rFonts w:ascii="宋体" w:hAnsi="宋体" w:cs="宋体" w:hint="eastAsia"/>
          <w:szCs w:val="21"/>
          <w:u w:val="single"/>
        </w:rPr>
        <w:t></w:t>
      </w:r>
      <w:r>
        <w:rPr>
          <w:rFonts w:ascii="宋体" w:hAnsi="宋体" w:cs="宋体" w:hint="eastAsia"/>
          <w:szCs w:val="21"/>
          <w:u w:val="single"/>
        </w:rPr>
        <w:t xml:space="preserve">        </w:t>
      </w:r>
      <w:r>
        <w:rPr>
          <w:rFonts w:ascii="宋体" w:hAnsi="宋体" w:cs="宋体" w:hint="eastAsia"/>
          <w:szCs w:val="21"/>
        </w:rPr>
        <w:t xml:space="preserve"> </w:t>
      </w:r>
    </w:p>
    <w:p w:rsidR="00CD58AF" w:rsidRDefault="002013C6">
      <w:pPr>
        <w:spacing w:line="360" w:lineRule="auto"/>
        <w:rPr>
          <w:rFonts w:ascii="宋体" w:hAnsi="宋体" w:cs="宋体"/>
          <w:szCs w:val="21"/>
        </w:rPr>
      </w:pPr>
      <w:r>
        <w:rPr>
          <w:rFonts w:ascii="宋体" w:hAnsi="宋体" w:cs="宋体" w:hint="eastAsia"/>
          <w:szCs w:val="21"/>
        </w:rPr>
        <w:t>地</w:t>
      </w:r>
      <w:r>
        <w:rPr>
          <w:rFonts w:ascii="宋体" w:hAnsi="宋体" w:cs="宋体" w:hint="eastAsia"/>
          <w:szCs w:val="21"/>
        </w:rPr>
        <w:t xml:space="preserve">  </w:t>
      </w:r>
      <w:r>
        <w:rPr>
          <w:rFonts w:ascii="宋体" w:hAnsi="宋体" w:cs="宋体" w:hint="eastAsia"/>
          <w:szCs w:val="21"/>
        </w:rPr>
        <w:t>址：</w:t>
      </w:r>
      <w:r>
        <w:rPr>
          <w:rFonts w:ascii="宋体" w:hAnsi="宋体" w:cs="宋体" w:hint="eastAsia"/>
          <w:szCs w:val="21"/>
          <w:u w:val="single"/>
        </w:rPr>
        <w:t xml:space="preserve"> </w:t>
      </w:r>
      <w:r>
        <w:rPr>
          <w:rFonts w:ascii="宋体" w:hAnsi="宋体" w:cs="宋体" w:hint="eastAsia"/>
          <w:szCs w:val="21"/>
          <w:u w:val="single"/>
        </w:rPr>
        <w:t></w:t>
      </w:r>
      <w:r>
        <w:rPr>
          <w:rFonts w:ascii="宋体" w:hAnsi="宋体" w:cs="宋体" w:hint="eastAsia"/>
          <w:szCs w:val="21"/>
          <w:u w:val="single"/>
        </w:rPr>
        <w:t xml:space="preserve">    </w:t>
      </w:r>
      <w:r>
        <w:rPr>
          <w:rFonts w:ascii="宋体" w:hAnsi="宋体" w:cs="宋体" w:hint="eastAsia"/>
          <w:szCs w:val="21"/>
        </w:rPr>
        <w:t xml:space="preserve">  </w:t>
      </w:r>
      <w:r>
        <w:rPr>
          <w:rFonts w:ascii="宋体" w:hAnsi="宋体" w:cs="宋体" w:hint="eastAsia"/>
          <w:szCs w:val="21"/>
        </w:rPr>
        <w:t>地</w:t>
      </w:r>
      <w:r>
        <w:rPr>
          <w:rFonts w:ascii="宋体" w:hAnsi="宋体" w:cs="宋体" w:hint="eastAsia"/>
          <w:szCs w:val="21"/>
        </w:rPr>
        <w:t xml:space="preserve">  </w:t>
      </w:r>
      <w:r>
        <w:rPr>
          <w:rFonts w:ascii="宋体" w:hAnsi="宋体" w:cs="宋体" w:hint="eastAsia"/>
          <w:szCs w:val="21"/>
        </w:rPr>
        <w:t>址：</w:t>
      </w:r>
      <w:r>
        <w:rPr>
          <w:rFonts w:ascii="宋体" w:hAnsi="宋体" w:cs="宋体" w:hint="eastAsia"/>
          <w:szCs w:val="21"/>
          <w:u w:val="single"/>
        </w:rPr>
        <w:t></w:t>
      </w:r>
      <w:r>
        <w:rPr>
          <w:rFonts w:ascii="宋体" w:hAnsi="宋体" w:cs="宋体" w:hint="eastAsia"/>
          <w:szCs w:val="21"/>
          <w:u w:val="single"/>
        </w:rPr>
        <w:t xml:space="preserve"> </w:t>
      </w:r>
      <w:r>
        <w:rPr>
          <w:rFonts w:ascii="宋体" w:hAnsi="宋体" w:cs="宋体" w:hint="eastAsia"/>
          <w:szCs w:val="21"/>
          <w:u w:val="single"/>
        </w:rPr>
        <w:t></w:t>
      </w:r>
      <w:r>
        <w:rPr>
          <w:rFonts w:ascii="宋体" w:hAnsi="宋体" w:cs="宋体" w:hint="eastAsia"/>
          <w:szCs w:val="21"/>
          <w:u w:val="single"/>
        </w:rPr>
        <w:t xml:space="preserve"> </w:t>
      </w:r>
      <w:r>
        <w:rPr>
          <w:rFonts w:ascii="宋体" w:hAnsi="宋体" w:cs="宋体" w:hint="eastAsia"/>
          <w:szCs w:val="21"/>
          <w:u w:val="single"/>
        </w:rPr>
        <w:t></w:t>
      </w:r>
      <w:r>
        <w:rPr>
          <w:rFonts w:ascii="宋体" w:hAnsi="宋体" w:cs="宋体" w:hint="eastAsia"/>
          <w:szCs w:val="21"/>
          <w:u w:val="single"/>
        </w:rPr>
        <w:t xml:space="preserve">      </w:t>
      </w:r>
    </w:p>
    <w:p w:rsidR="00CD58AF" w:rsidRDefault="002013C6">
      <w:pPr>
        <w:spacing w:line="360" w:lineRule="auto"/>
        <w:rPr>
          <w:rFonts w:ascii="宋体" w:hAnsi="宋体" w:cs="宋体"/>
          <w:szCs w:val="21"/>
        </w:rPr>
      </w:pPr>
      <w:r>
        <w:rPr>
          <w:rFonts w:ascii="宋体" w:hAnsi="宋体" w:cs="宋体" w:hint="eastAsia"/>
          <w:szCs w:val="21"/>
        </w:rPr>
        <w:t>邮政编码：</w:t>
      </w:r>
      <w:r>
        <w:rPr>
          <w:rFonts w:ascii="宋体" w:hAnsi="宋体" w:cs="宋体" w:hint="eastAsia"/>
          <w:szCs w:val="21"/>
          <w:u w:val="single"/>
        </w:rPr>
        <w:t xml:space="preserve"> </w:t>
      </w:r>
      <w:r>
        <w:rPr>
          <w:rFonts w:ascii="宋体" w:hAnsi="宋体" w:cs="宋体" w:hint="eastAsia"/>
          <w:szCs w:val="21"/>
          <w:u w:val="single"/>
        </w:rPr>
        <w:t></w:t>
      </w:r>
      <w:r>
        <w:rPr>
          <w:rFonts w:ascii="宋体" w:hAnsi="宋体" w:cs="宋体" w:hint="eastAsia"/>
          <w:szCs w:val="21"/>
          <w:u w:val="single"/>
        </w:rPr>
        <w:t xml:space="preserve"> </w:t>
      </w:r>
      <w:r>
        <w:rPr>
          <w:rFonts w:ascii="宋体" w:hAnsi="宋体" w:cs="宋体" w:hint="eastAsia"/>
          <w:szCs w:val="21"/>
          <w:u w:val="single"/>
        </w:rPr>
        <w:t></w:t>
      </w:r>
      <w:r>
        <w:rPr>
          <w:rFonts w:ascii="宋体" w:hAnsi="宋体" w:cs="宋体" w:hint="eastAsia"/>
          <w:szCs w:val="21"/>
          <w:u w:val="single"/>
        </w:rPr>
        <w:t xml:space="preserve">    </w:t>
      </w:r>
      <w:r>
        <w:rPr>
          <w:rFonts w:ascii="宋体" w:hAnsi="宋体" w:cs="宋体" w:hint="eastAsia"/>
          <w:szCs w:val="21"/>
        </w:rPr>
        <w:t xml:space="preserve">  </w:t>
      </w:r>
      <w:r>
        <w:rPr>
          <w:rFonts w:ascii="宋体" w:hAnsi="宋体" w:cs="宋体" w:hint="eastAsia"/>
          <w:szCs w:val="21"/>
        </w:rPr>
        <w:t>邮政编码：</w:t>
      </w:r>
      <w:r>
        <w:rPr>
          <w:rFonts w:ascii="宋体" w:hAnsi="宋体" w:cs="宋体" w:hint="eastAsia"/>
          <w:szCs w:val="21"/>
          <w:u w:val="single"/>
        </w:rPr>
        <w:t></w:t>
      </w:r>
      <w:r>
        <w:rPr>
          <w:rFonts w:ascii="宋体" w:hAnsi="宋体" w:cs="宋体" w:hint="eastAsia"/>
          <w:szCs w:val="21"/>
          <w:u w:val="single"/>
        </w:rPr>
        <w:t xml:space="preserve">   </w:t>
      </w:r>
    </w:p>
    <w:p w:rsidR="00CD58AF" w:rsidRDefault="002013C6">
      <w:pPr>
        <w:spacing w:line="360" w:lineRule="auto"/>
        <w:rPr>
          <w:rFonts w:ascii="宋体" w:hAnsi="宋体" w:cs="宋体"/>
          <w:szCs w:val="21"/>
        </w:rPr>
      </w:pPr>
      <w:r>
        <w:rPr>
          <w:rFonts w:ascii="宋体" w:hAnsi="宋体" w:cs="宋体" w:hint="eastAsia"/>
          <w:szCs w:val="21"/>
        </w:rPr>
        <w:t>法定代表人：</w:t>
      </w:r>
      <w:r>
        <w:rPr>
          <w:rFonts w:ascii="宋体" w:hAnsi="宋体" w:cs="宋体" w:hint="eastAsia"/>
          <w:szCs w:val="21"/>
          <w:u w:val="single"/>
        </w:rPr>
        <w:t></w:t>
      </w:r>
      <w:r>
        <w:rPr>
          <w:rFonts w:ascii="宋体" w:hAnsi="宋体" w:cs="宋体" w:hint="eastAsia"/>
          <w:szCs w:val="21"/>
          <w:u w:val="single"/>
        </w:rPr>
        <w:t xml:space="preserve">     </w:t>
      </w:r>
      <w:r>
        <w:rPr>
          <w:rFonts w:ascii="宋体" w:hAnsi="宋体" w:cs="宋体" w:hint="eastAsia"/>
          <w:szCs w:val="21"/>
          <w:u w:val="single"/>
        </w:rPr>
        <w:t></w:t>
      </w:r>
      <w:r>
        <w:rPr>
          <w:rFonts w:ascii="宋体" w:hAnsi="宋体" w:cs="宋体" w:hint="eastAsia"/>
          <w:szCs w:val="21"/>
          <w:u w:val="single"/>
        </w:rPr>
        <w:t xml:space="preserve">      </w:t>
      </w:r>
      <w:r>
        <w:rPr>
          <w:rFonts w:ascii="宋体" w:hAnsi="宋体" w:cs="宋体" w:hint="eastAsia"/>
          <w:szCs w:val="21"/>
        </w:rPr>
        <w:t xml:space="preserve">  </w:t>
      </w:r>
      <w:r>
        <w:rPr>
          <w:rFonts w:ascii="宋体" w:hAnsi="宋体" w:cs="宋体" w:hint="eastAsia"/>
          <w:szCs w:val="21"/>
        </w:rPr>
        <w:t>法定代表人：</w:t>
      </w:r>
      <w:r>
        <w:rPr>
          <w:rFonts w:ascii="宋体" w:hAnsi="宋体" w:cs="宋体" w:hint="eastAsia"/>
          <w:szCs w:val="21"/>
          <w:u w:val="single"/>
        </w:rPr>
        <w:t></w:t>
      </w:r>
      <w:r>
        <w:rPr>
          <w:rFonts w:ascii="宋体" w:hAnsi="宋体" w:cs="宋体" w:hint="eastAsia"/>
          <w:szCs w:val="21"/>
          <w:u w:val="single"/>
        </w:rPr>
        <w:t xml:space="preserve">      </w:t>
      </w:r>
      <w:r>
        <w:rPr>
          <w:rFonts w:ascii="宋体" w:hAnsi="宋体" w:cs="宋体" w:hint="eastAsia"/>
          <w:szCs w:val="21"/>
          <w:u w:val="single"/>
        </w:rPr>
        <w:t></w:t>
      </w:r>
      <w:r>
        <w:rPr>
          <w:rFonts w:ascii="宋体" w:hAnsi="宋体" w:cs="宋体" w:hint="eastAsia"/>
          <w:szCs w:val="21"/>
          <w:u w:val="single"/>
        </w:rPr>
        <w:t xml:space="preserve">       </w:t>
      </w:r>
    </w:p>
    <w:p w:rsidR="00CD58AF" w:rsidRDefault="002013C6">
      <w:pPr>
        <w:spacing w:line="360" w:lineRule="auto"/>
        <w:rPr>
          <w:rFonts w:ascii="宋体" w:hAnsi="宋体" w:cs="宋体"/>
          <w:szCs w:val="21"/>
        </w:rPr>
      </w:pPr>
      <w:r>
        <w:rPr>
          <w:rFonts w:ascii="宋体" w:hAnsi="宋体" w:cs="宋体" w:hint="eastAsia"/>
          <w:szCs w:val="21"/>
        </w:rPr>
        <w:t>委托代理人：</w:t>
      </w:r>
      <w:r>
        <w:rPr>
          <w:rFonts w:ascii="宋体" w:hAnsi="宋体" w:cs="宋体" w:hint="eastAsia"/>
          <w:szCs w:val="21"/>
          <w:u w:val="single"/>
        </w:rPr>
        <w:t></w:t>
      </w:r>
      <w:r>
        <w:rPr>
          <w:rFonts w:ascii="宋体" w:hAnsi="宋体" w:cs="宋体" w:hint="eastAsia"/>
          <w:szCs w:val="21"/>
          <w:u w:val="single"/>
        </w:rPr>
        <w:t xml:space="preserve">           </w:t>
      </w:r>
      <w:r>
        <w:rPr>
          <w:rFonts w:ascii="宋体" w:hAnsi="宋体" w:cs="宋体" w:hint="eastAsia"/>
          <w:szCs w:val="21"/>
        </w:rPr>
        <w:t xml:space="preserve">  </w:t>
      </w:r>
      <w:r>
        <w:rPr>
          <w:rFonts w:ascii="宋体" w:hAnsi="宋体" w:cs="宋体" w:hint="eastAsia"/>
          <w:szCs w:val="21"/>
        </w:rPr>
        <w:t>委托代理人：</w:t>
      </w:r>
      <w:r>
        <w:rPr>
          <w:rFonts w:ascii="宋体" w:hAnsi="宋体" w:cs="宋体" w:hint="eastAsia"/>
          <w:szCs w:val="21"/>
          <w:u w:val="single"/>
        </w:rPr>
        <w:t></w:t>
      </w:r>
      <w:r>
        <w:rPr>
          <w:rFonts w:ascii="宋体" w:hAnsi="宋体" w:cs="宋体" w:hint="eastAsia"/>
          <w:szCs w:val="21"/>
          <w:u w:val="single"/>
        </w:rPr>
        <w:t xml:space="preserve">             </w:t>
      </w:r>
    </w:p>
    <w:p w:rsidR="00CD58AF" w:rsidRDefault="002013C6">
      <w:pPr>
        <w:spacing w:line="360" w:lineRule="auto"/>
        <w:rPr>
          <w:rFonts w:ascii="宋体" w:hAnsi="宋体" w:cs="宋体"/>
          <w:szCs w:val="21"/>
        </w:rPr>
      </w:pPr>
      <w:r>
        <w:rPr>
          <w:rFonts w:ascii="宋体" w:hAnsi="宋体" w:cs="宋体" w:hint="eastAsia"/>
          <w:szCs w:val="21"/>
        </w:rPr>
        <w:t>电</w:t>
      </w:r>
      <w:r>
        <w:rPr>
          <w:rFonts w:ascii="宋体" w:hAnsi="宋体" w:cs="宋体" w:hint="eastAsia"/>
          <w:szCs w:val="21"/>
        </w:rPr>
        <w:t xml:space="preserve">  </w:t>
      </w:r>
      <w:r>
        <w:rPr>
          <w:rFonts w:ascii="宋体" w:hAnsi="宋体" w:cs="宋体" w:hint="eastAsia"/>
          <w:szCs w:val="21"/>
        </w:rPr>
        <w:t>话：</w:t>
      </w:r>
      <w:r>
        <w:rPr>
          <w:rFonts w:ascii="宋体" w:hAnsi="宋体" w:cs="宋体" w:hint="eastAsia"/>
          <w:szCs w:val="21"/>
          <w:u w:val="single"/>
        </w:rPr>
        <w:t></w:t>
      </w:r>
      <w:r>
        <w:rPr>
          <w:rFonts w:ascii="宋体" w:hAnsi="宋体" w:cs="宋体" w:hint="eastAsia"/>
          <w:szCs w:val="21"/>
          <w:u w:val="single"/>
        </w:rPr>
        <w:t xml:space="preserve">   </w:t>
      </w:r>
      <w:r>
        <w:rPr>
          <w:rFonts w:ascii="宋体" w:hAnsi="宋体" w:cs="宋体" w:hint="eastAsia"/>
          <w:szCs w:val="21"/>
        </w:rPr>
        <w:t xml:space="preserve">  </w:t>
      </w:r>
      <w:r>
        <w:rPr>
          <w:rFonts w:ascii="宋体" w:hAnsi="宋体" w:cs="宋体" w:hint="eastAsia"/>
          <w:szCs w:val="21"/>
        </w:rPr>
        <w:t>电</w:t>
      </w:r>
      <w:r>
        <w:rPr>
          <w:rFonts w:ascii="宋体" w:hAnsi="宋体" w:cs="宋体" w:hint="eastAsia"/>
          <w:szCs w:val="21"/>
        </w:rPr>
        <w:t xml:space="preserve">  </w:t>
      </w:r>
      <w:r>
        <w:rPr>
          <w:rFonts w:ascii="宋体" w:hAnsi="宋体" w:cs="宋体" w:hint="eastAsia"/>
          <w:szCs w:val="21"/>
        </w:rPr>
        <w:t>话：</w:t>
      </w:r>
      <w:r>
        <w:rPr>
          <w:rFonts w:ascii="宋体" w:hAnsi="宋体" w:cs="宋体" w:hint="eastAsia"/>
          <w:szCs w:val="21"/>
          <w:u w:val="single"/>
        </w:rPr>
        <w:t></w:t>
      </w:r>
      <w:r>
        <w:rPr>
          <w:rFonts w:ascii="宋体" w:hAnsi="宋体" w:cs="宋体" w:hint="eastAsia"/>
          <w:szCs w:val="21"/>
          <w:u w:val="single"/>
        </w:rPr>
        <w:t xml:space="preserve">     </w:t>
      </w:r>
    </w:p>
    <w:p w:rsidR="00CD58AF" w:rsidRDefault="002013C6">
      <w:pPr>
        <w:spacing w:line="360" w:lineRule="auto"/>
        <w:rPr>
          <w:rFonts w:ascii="宋体" w:hAnsi="宋体" w:cs="宋体"/>
          <w:szCs w:val="21"/>
        </w:rPr>
      </w:pPr>
      <w:r>
        <w:rPr>
          <w:rFonts w:ascii="宋体" w:hAnsi="宋体" w:cs="宋体" w:hint="eastAsia"/>
          <w:szCs w:val="21"/>
        </w:rPr>
        <w:lastRenderedPageBreak/>
        <w:t>传</w:t>
      </w:r>
      <w:r>
        <w:rPr>
          <w:rFonts w:ascii="宋体" w:hAnsi="宋体" w:cs="宋体" w:hint="eastAsia"/>
          <w:szCs w:val="21"/>
        </w:rPr>
        <w:t xml:space="preserve">  </w:t>
      </w:r>
      <w:r>
        <w:rPr>
          <w:rFonts w:ascii="宋体" w:hAnsi="宋体" w:cs="宋体" w:hint="eastAsia"/>
          <w:szCs w:val="21"/>
        </w:rPr>
        <w:t>真：</w:t>
      </w:r>
      <w:r>
        <w:rPr>
          <w:rFonts w:ascii="宋体" w:hAnsi="宋体" w:cs="宋体" w:hint="eastAsia"/>
          <w:szCs w:val="21"/>
          <w:u w:val="single"/>
        </w:rPr>
        <w:t></w:t>
      </w:r>
      <w:r>
        <w:rPr>
          <w:rFonts w:ascii="宋体" w:hAnsi="宋体" w:cs="宋体" w:hint="eastAsia"/>
          <w:szCs w:val="21"/>
          <w:u w:val="single"/>
        </w:rPr>
        <w:t xml:space="preserve">   </w:t>
      </w:r>
      <w:r>
        <w:rPr>
          <w:rFonts w:ascii="宋体" w:hAnsi="宋体" w:cs="宋体" w:hint="eastAsia"/>
          <w:szCs w:val="21"/>
        </w:rPr>
        <w:t xml:space="preserve">  </w:t>
      </w:r>
      <w:r>
        <w:rPr>
          <w:rFonts w:ascii="宋体" w:hAnsi="宋体" w:cs="宋体" w:hint="eastAsia"/>
          <w:szCs w:val="21"/>
        </w:rPr>
        <w:t>传</w:t>
      </w:r>
      <w:r>
        <w:rPr>
          <w:rFonts w:ascii="宋体" w:hAnsi="宋体" w:cs="宋体" w:hint="eastAsia"/>
          <w:szCs w:val="21"/>
        </w:rPr>
        <w:t xml:space="preserve">  </w:t>
      </w:r>
      <w:r>
        <w:rPr>
          <w:rFonts w:ascii="宋体" w:hAnsi="宋体" w:cs="宋体" w:hint="eastAsia"/>
          <w:szCs w:val="21"/>
        </w:rPr>
        <w:t>真：</w:t>
      </w:r>
      <w:r>
        <w:rPr>
          <w:rFonts w:ascii="宋体" w:hAnsi="宋体" w:cs="宋体" w:hint="eastAsia"/>
          <w:szCs w:val="21"/>
          <w:u w:val="single"/>
        </w:rPr>
        <w:t></w:t>
      </w:r>
      <w:r>
        <w:rPr>
          <w:rFonts w:ascii="宋体" w:hAnsi="宋体" w:cs="宋体" w:hint="eastAsia"/>
          <w:szCs w:val="21"/>
          <w:u w:val="single"/>
        </w:rPr>
        <w:t xml:space="preserve">  </w:t>
      </w:r>
      <w:r>
        <w:rPr>
          <w:rFonts w:ascii="宋体" w:hAnsi="宋体" w:cs="宋体" w:hint="eastAsia"/>
          <w:szCs w:val="21"/>
          <w:u w:val="single"/>
        </w:rPr>
        <w:t></w:t>
      </w:r>
      <w:r>
        <w:rPr>
          <w:rFonts w:ascii="宋体" w:hAnsi="宋体" w:cs="宋体" w:hint="eastAsia"/>
          <w:szCs w:val="21"/>
          <w:u w:val="single"/>
        </w:rPr>
        <w:t xml:space="preserve">   </w:t>
      </w:r>
    </w:p>
    <w:p w:rsidR="00CD58AF" w:rsidRDefault="002013C6">
      <w:pPr>
        <w:spacing w:line="360" w:lineRule="auto"/>
        <w:rPr>
          <w:rFonts w:ascii="宋体" w:hAnsi="宋体" w:cs="宋体"/>
          <w:szCs w:val="21"/>
        </w:rPr>
      </w:pPr>
      <w:r>
        <w:rPr>
          <w:rFonts w:ascii="宋体" w:hAnsi="宋体" w:cs="宋体" w:hint="eastAsia"/>
          <w:szCs w:val="21"/>
        </w:rPr>
        <w:t>电子信箱：</w:t>
      </w:r>
      <w:r>
        <w:rPr>
          <w:rFonts w:ascii="宋体" w:hAnsi="宋体" w:cs="宋体" w:hint="eastAsia"/>
          <w:szCs w:val="21"/>
          <w:u w:val="single"/>
        </w:rPr>
        <w:t xml:space="preserve">                 </w:t>
      </w:r>
      <w:r>
        <w:rPr>
          <w:rFonts w:ascii="宋体" w:hAnsi="宋体" w:cs="宋体" w:hint="eastAsia"/>
          <w:szCs w:val="21"/>
        </w:rPr>
        <w:t xml:space="preserve">  </w:t>
      </w:r>
      <w:r>
        <w:rPr>
          <w:rFonts w:ascii="宋体" w:hAnsi="宋体" w:cs="宋体" w:hint="eastAsia"/>
          <w:szCs w:val="21"/>
        </w:rPr>
        <w:t>电子信箱：</w:t>
      </w:r>
      <w:r>
        <w:rPr>
          <w:rFonts w:ascii="宋体" w:hAnsi="宋体" w:cs="宋体" w:hint="eastAsia"/>
          <w:szCs w:val="21"/>
          <w:u w:val="single"/>
        </w:rPr>
        <w:t></w:t>
      </w:r>
      <w:r>
        <w:rPr>
          <w:rFonts w:ascii="宋体" w:hAnsi="宋体" w:cs="宋体" w:hint="eastAsia"/>
          <w:szCs w:val="21"/>
          <w:u w:val="single"/>
        </w:rPr>
        <w:t xml:space="preserve">   </w:t>
      </w:r>
    </w:p>
    <w:p w:rsidR="00CD58AF" w:rsidRDefault="002013C6">
      <w:pPr>
        <w:spacing w:line="360" w:lineRule="auto"/>
        <w:rPr>
          <w:rFonts w:ascii="宋体" w:hAnsi="宋体" w:cs="宋体"/>
          <w:szCs w:val="21"/>
        </w:rPr>
      </w:pPr>
      <w:r>
        <w:rPr>
          <w:rFonts w:ascii="宋体" w:hAnsi="宋体" w:cs="宋体" w:hint="eastAsia"/>
          <w:szCs w:val="21"/>
        </w:rPr>
        <w:t>开户银行：</w:t>
      </w:r>
      <w:r>
        <w:rPr>
          <w:rFonts w:ascii="宋体" w:hAnsi="宋体" w:cs="宋体" w:hint="eastAsia"/>
          <w:szCs w:val="21"/>
          <w:u w:val="single"/>
        </w:rPr>
        <w:t></w:t>
      </w:r>
      <w:r>
        <w:rPr>
          <w:rFonts w:ascii="宋体" w:hAnsi="宋体" w:cs="宋体" w:hint="eastAsia"/>
          <w:szCs w:val="21"/>
          <w:u w:val="single"/>
        </w:rPr>
        <w:t xml:space="preserve">   </w:t>
      </w:r>
      <w:r>
        <w:rPr>
          <w:rFonts w:ascii="宋体" w:hAnsi="宋体" w:cs="宋体" w:hint="eastAsia"/>
          <w:szCs w:val="21"/>
        </w:rPr>
        <w:t xml:space="preserve">  </w:t>
      </w:r>
      <w:r>
        <w:rPr>
          <w:rFonts w:ascii="宋体" w:hAnsi="宋体" w:cs="宋体" w:hint="eastAsia"/>
          <w:szCs w:val="21"/>
        </w:rPr>
        <w:t>开户银行：</w:t>
      </w:r>
      <w:r>
        <w:rPr>
          <w:rFonts w:ascii="宋体" w:hAnsi="宋体" w:cs="宋体" w:hint="eastAsia"/>
          <w:szCs w:val="21"/>
          <w:u w:val="single"/>
        </w:rPr>
        <w:t></w:t>
      </w:r>
      <w:r>
        <w:rPr>
          <w:rFonts w:ascii="宋体" w:hAnsi="宋体" w:cs="宋体" w:hint="eastAsia"/>
          <w:szCs w:val="21"/>
          <w:u w:val="single"/>
        </w:rPr>
        <w:t xml:space="preserve">   </w:t>
      </w:r>
    </w:p>
    <w:p w:rsidR="00CD58AF" w:rsidRDefault="002013C6">
      <w:pPr>
        <w:spacing w:line="360" w:lineRule="auto"/>
        <w:rPr>
          <w:rFonts w:ascii="宋体" w:hAnsi="宋体" w:cs="宋体"/>
          <w:szCs w:val="21"/>
        </w:rPr>
        <w:sectPr w:rsidR="00CD58AF">
          <w:pgSz w:w="11906" w:h="16838"/>
          <w:pgMar w:top="1418" w:right="1555" w:bottom="1418" w:left="1531" w:header="851" w:footer="992" w:gutter="0"/>
          <w:cols w:space="720"/>
          <w:titlePg/>
          <w:docGrid w:type="lines" w:linePitch="312"/>
        </w:sectPr>
      </w:pPr>
      <w:r>
        <w:rPr>
          <w:rFonts w:ascii="宋体" w:hAnsi="宋体" w:cs="宋体" w:hint="eastAsia"/>
          <w:szCs w:val="21"/>
        </w:rPr>
        <w:t>账</w:t>
      </w:r>
      <w:r>
        <w:rPr>
          <w:rFonts w:ascii="宋体" w:hAnsi="宋体" w:cs="宋体" w:hint="eastAsia"/>
          <w:szCs w:val="21"/>
        </w:rPr>
        <w:t xml:space="preserve">  </w:t>
      </w:r>
      <w:r>
        <w:rPr>
          <w:rFonts w:ascii="宋体" w:hAnsi="宋体" w:cs="宋体" w:hint="eastAsia"/>
          <w:szCs w:val="21"/>
        </w:rPr>
        <w:t>号：</w:t>
      </w:r>
      <w:r>
        <w:rPr>
          <w:rFonts w:ascii="宋体" w:hAnsi="宋体" w:cs="宋体" w:hint="eastAsia"/>
          <w:szCs w:val="21"/>
          <w:u w:val="single"/>
        </w:rPr>
        <w:t></w:t>
      </w:r>
      <w:r>
        <w:rPr>
          <w:rFonts w:ascii="宋体" w:hAnsi="宋体" w:cs="宋体" w:hint="eastAsia"/>
          <w:szCs w:val="21"/>
          <w:u w:val="single"/>
        </w:rPr>
        <w:t xml:space="preserve"> </w:t>
      </w:r>
      <w:r>
        <w:rPr>
          <w:rFonts w:ascii="宋体" w:hAnsi="宋体" w:cs="宋体" w:hint="eastAsia"/>
          <w:szCs w:val="21"/>
          <w:u w:val="single"/>
        </w:rPr>
        <w:t></w:t>
      </w:r>
      <w:r>
        <w:rPr>
          <w:rFonts w:ascii="宋体" w:hAnsi="宋体" w:cs="宋体" w:hint="eastAsia"/>
          <w:szCs w:val="21"/>
          <w:u w:val="single"/>
        </w:rPr>
        <w:t xml:space="preserve">      </w:t>
      </w:r>
      <w:r>
        <w:rPr>
          <w:rFonts w:ascii="宋体" w:hAnsi="宋体" w:cs="宋体" w:hint="eastAsia"/>
          <w:szCs w:val="21"/>
        </w:rPr>
        <w:t xml:space="preserve">   </w:t>
      </w:r>
      <w:r>
        <w:rPr>
          <w:rFonts w:ascii="宋体" w:hAnsi="宋体" w:cs="宋体" w:hint="eastAsia"/>
          <w:szCs w:val="21"/>
        </w:rPr>
        <w:t>账</w:t>
      </w:r>
      <w:r>
        <w:rPr>
          <w:rFonts w:ascii="宋体" w:hAnsi="宋体" w:cs="宋体" w:hint="eastAsia"/>
          <w:szCs w:val="21"/>
        </w:rPr>
        <w:t xml:space="preserve">  </w:t>
      </w:r>
      <w:r>
        <w:rPr>
          <w:rFonts w:ascii="宋体" w:hAnsi="宋体" w:cs="宋体" w:hint="eastAsia"/>
          <w:szCs w:val="21"/>
        </w:rPr>
        <w:t>号：</w:t>
      </w:r>
      <w:r>
        <w:rPr>
          <w:rFonts w:ascii="宋体" w:hAnsi="宋体" w:cs="宋体" w:hint="eastAsia"/>
          <w:szCs w:val="21"/>
          <w:u w:val="single"/>
        </w:rPr>
        <w:t></w:t>
      </w:r>
      <w:r>
        <w:rPr>
          <w:rFonts w:ascii="宋体" w:hAnsi="宋体" w:cs="宋体" w:hint="eastAsia"/>
          <w:szCs w:val="21"/>
          <w:u w:val="single"/>
        </w:rPr>
        <w:t xml:space="preserve">     </w:t>
      </w:r>
    </w:p>
    <w:p w:rsidR="00CD58AF" w:rsidRDefault="002013C6">
      <w:pPr>
        <w:pStyle w:val="2"/>
        <w:tabs>
          <w:tab w:val="left" w:pos="482"/>
        </w:tabs>
        <w:rPr>
          <w:rFonts w:asciiTheme="minorEastAsia" w:eastAsiaTheme="minorEastAsia" w:hAnsiTheme="minorEastAsia" w:cstheme="minorEastAsia"/>
          <w:sz w:val="21"/>
          <w:szCs w:val="21"/>
        </w:rPr>
      </w:pPr>
      <w:bookmarkStart w:id="169" w:name="_Toc36236199"/>
      <w:bookmarkStart w:id="170" w:name="_Toc9048"/>
      <w:bookmarkStart w:id="171" w:name="_Toc20888"/>
      <w:bookmarkEnd w:id="154"/>
      <w:bookmarkEnd w:id="155"/>
      <w:r>
        <w:rPr>
          <w:rFonts w:asciiTheme="minorEastAsia" w:eastAsiaTheme="minorEastAsia" w:hAnsiTheme="minorEastAsia" w:cstheme="minorEastAsia" w:hint="eastAsia"/>
          <w:b w:val="0"/>
          <w:sz w:val="21"/>
          <w:szCs w:val="21"/>
        </w:rPr>
        <w:lastRenderedPageBreak/>
        <w:t>第二节</w:t>
      </w:r>
      <w:r>
        <w:rPr>
          <w:rFonts w:asciiTheme="minorEastAsia" w:eastAsiaTheme="minorEastAsia" w:hAnsiTheme="minorEastAsia" w:cstheme="minorEastAsia" w:hint="eastAsia"/>
          <w:b w:val="0"/>
          <w:sz w:val="21"/>
          <w:szCs w:val="21"/>
        </w:rPr>
        <w:t xml:space="preserve"> </w:t>
      </w:r>
      <w:r>
        <w:rPr>
          <w:rFonts w:asciiTheme="minorEastAsia" w:eastAsiaTheme="minorEastAsia" w:hAnsiTheme="minorEastAsia" w:cstheme="minorEastAsia" w:hint="eastAsia"/>
          <w:b w:val="0"/>
          <w:sz w:val="21"/>
          <w:szCs w:val="21"/>
        </w:rPr>
        <w:t>通用合同条款</w:t>
      </w:r>
      <w:bookmarkEnd w:id="169"/>
      <w:bookmarkEnd w:id="170"/>
      <w:bookmarkEnd w:id="171"/>
    </w:p>
    <w:p w:rsidR="00CD58AF" w:rsidRDefault="002013C6">
      <w:pPr>
        <w:tabs>
          <w:tab w:val="left" w:pos="0"/>
          <w:tab w:val="left" w:pos="360"/>
          <w:tab w:val="left" w:pos="540"/>
        </w:tabs>
        <w:spacing w:line="360" w:lineRule="auto"/>
        <w:ind w:firstLine="422"/>
        <w:rPr>
          <w:rFonts w:asciiTheme="minorEastAsia" w:eastAsiaTheme="minorEastAsia" w:hAnsiTheme="minorEastAsia" w:cstheme="minorEastAsia"/>
          <w:b/>
          <w:szCs w:val="21"/>
        </w:rPr>
      </w:pPr>
      <w:bookmarkStart w:id="172" w:name="_Toc303538973"/>
      <w:bookmarkStart w:id="173" w:name="_Toc303538972"/>
      <w:bookmarkStart w:id="174" w:name="_Toc303538975"/>
      <w:bookmarkStart w:id="175" w:name="_Toc303538976"/>
      <w:bookmarkStart w:id="176" w:name="_Toc303538974"/>
      <w:bookmarkEnd w:id="172"/>
      <w:bookmarkEnd w:id="173"/>
      <w:bookmarkEnd w:id="174"/>
      <w:bookmarkEnd w:id="175"/>
      <w:bookmarkEnd w:id="176"/>
      <w:r>
        <w:rPr>
          <w:rFonts w:asciiTheme="minorEastAsia" w:eastAsiaTheme="minorEastAsia" w:hAnsiTheme="minorEastAsia" w:cstheme="minorEastAsia" w:hint="eastAsia"/>
          <w:b/>
          <w:szCs w:val="21"/>
        </w:rPr>
        <w:t xml:space="preserve"> </w:t>
      </w:r>
    </w:p>
    <w:p w:rsidR="00CD58AF" w:rsidRDefault="002013C6">
      <w:pPr>
        <w:spacing w:line="360" w:lineRule="auto"/>
        <w:ind w:firstLine="48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通用合同条款直接引用住房城乡建设部和国家工商行政管理总局共同印发的</w:t>
      </w:r>
      <w:r>
        <w:rPr>
          <w:rFonts w:asciiTheme="minorEastAsia" w:eastAsiaTheme="minorEastAsia" w:hAnsiTheme="minorEastAsia" w:cstheme="minorEastAsia" w:hint="eastAsia"/>
          <w:b/>
          <w:bCs/>
          <w:szCs w:val="21"/>
        </w:rPr>
        <w:t>《建设工程施工合同（示范文本）》（</w:t>
      </w:r>
      <w:r>
        <w:rPr>
          <w:rFonts w:asciiTheme="minorEastAsia" w:eastAsiaTheme="minorEastAsia" w:hAnsiTheme="minorEastAsia" w:cstheme="minorEastAsia" w:hint="eastAsia"/>
          <w:b/>
          <w:bCs/>
          <w:szCs w:val="21"/>
        </w:rPr>
        <w:t>GF-2017-0201</w:t>
      </w:r>
      <w:r>
        <w:rPr>
          <w:rFonts w:asciiTheme="minorEastAsia" w:eastAsiaTheme="minorEastAsia" w:hAnsiTheme="minorEastAsia" w:cstheme="minorEastAsia" w:hint="eastAsia"/>
          <w:b/>
          <w:bCs/>
          <w:szCs w:val="21"/>
        </w:rPr>
        <w:t>）</w:t>
      </w:r>
      <w:r>
        <w:rPr>
          <w:rFonts w:asciiTheme="minorEastAsia" w:eastAsiaTheme="minorEastAsia" w:hAnsiTheme="minorEastAsia" w:cstheme="minorEastAsia" w:hint="eastAsia"/>
          <w:szCs w:val="21"/>
        </w:rPr>
        <w:t>第二部分“通用合同条款”。</w:t>
      </w:r>
    </w:p>
    <w:p w:rsidR="00CD58AF" w:rsidRDefault="00CD58AF">
      <w:pPr>
        <w:pStyle w:val="a0"/>
        <w:rPr>
          <w:szCs w:val="21"/>
        </w:rPr>
      </w:pPr>
    </w:p>
    <w:p w:rsidR="00CD58AF" w:rsidRDefault="002013C6">
      <w:pPr>
        <w:widowControl/>
        <w:spacing w:line="330" w:lineRule="exact"/>
        <w:ind w:firstLineChars="200" w:firstLine="422"/>
        <w:jc w:val="center"/>
        <w:rPr>
          <w:rFonts w:ascii="ˎ̥" w:hAnsi="ˎ̥" w:cs="宋体" w:hint="eastAsia"/>
          <w:b/>
          <w:bCs/>
          <w:kern w:val="0"/>
          <w:szCs w:val="21"/>
        </w:rPr>
      </w:pPr>
      <w:r>
        <w:rPr>
          <w:rFonts w:ascii="ˎ̥" w:hAnsi="ˎ̥" w:cs="宋体" w:hint="eastAsia"/>
          <w:b/>
          <w:bCs/>
          <w:kern w:val="0"/>
          <w:szCs w:val="21"/>
        </w:rPr>
        <w:t>（略）</w:t>
      </w:r>
    </w:p>
    <w:p w:rsidR="00CD58AF" w:rsidRDefault="00CD58AF">
      <w:pPr>
        <w:pStyle w:val="af4"/>
        <w:widowControl/>
        <w:spacing w:before="100" w:beforeAutospacing="1" w:after="100" w:afterAutospacing="1" w:line="360" w:lineRule="auto"/>
        <w:ind w:left="420" w:firstLineChars="0" w:firstLine="0"/>
        <w:jc w:val="center"/>
        <w:rPr>
          <w:rFonts w:ascii="Arial" w:hAnsi="Arial" w:cs="Arial"/>
          <w:b/>
          <w:bCs/>
          <w:color w:val="222222"/>
          <w:kern w:val="36"/>
          <w:sz w:val="48"/>
          <w:szCs w:val="48"/>
        </w:rPr>
      </w:pPr>
    </w:p>
    <w:p w:rsidR="00CD58AF" w:rsidRDefault="00CD58AF">
      <w:pPr>
        <w:pStyle w:val="af4"/>
        <w:widowControl/>
        <w:spacing w:before="100" w:beforeAutospacing="1" w:after="100" w:afterAutospacing="1" w:line="360" w:lineRule="auto"/>
        <w:ind w:left="420" w:firstLineChars="0" w:firstLine="0"/>
        <w:jc w:val="center"/>
        <w:rPr>
          <w:rFonts w:ascii="Arial" w:hAnsi="Arial" w:cs="Arial"/>
          <w:b/>
          <w:bCs/>
          <w:color w:val="222222"/>
          <w:kern w:val="36"/>
          <w:sz w:val="48"/>
          <w:szCs w:val="48"/>
        </w:rPr>
      </w:pPr>
    </w:p>
    <w:p w:rsidR="00CD58AF" w:rsidRDefault="00CD58AF">
      <w:pPr>
        <w:pStyle w:val="af4"/>
        <w:widowControl/>
        <w:spacing w:before="100" w:beforeAutospacing="1" w:after="100" w:afterAutospacing="1" w:line="360" w:lineRule="auto"/>
        <w:ind w:left="420" w:firstLineChars="0" w:firstLine="0"/>
        <w:jc w:val="center"/>
        <w:rPr>
          <w:rFonts w:ascii="Arial" w:hAnsi="Arial" w:cs="Arial"/>
          <w:b/>
          <w:bCs/>
          <w:color w:val="222222"/>
          <w:kern w:val="36"/>
          <w:sz w:val="48"/>
          <w:szCs w:val="48"/>
        </w:rPr>
      </w:pPr>
    </w:p>
    <w:p w:rsidR="00CD58AF" w:rsidRDefault="00CD58AF">
      <w:pPr>
        <w:pStyle w:val="af4"/>
        <w:widowControl/>
        <w:spacing w:before="100" w:beforeAutospacing="1" w:after="100" w:afterAutospacing="1" w:line="360" w:lineRule="auto"/>
        <w:ind w:left="420" w:firstLineChars="0" w:firstLine="0"/>
        <w:jc w:val="center"/>
        <w:rPr>
          <w:rFonts w:ascii="Arial" w:hAnsi="Arial" w:cs="Arial"/>
          <w:b/>
          <w:bCs/>
          <w:color w:val="222222"/>
          <w:kern w:val="36"/>
          <w:sz w:val="48"/>
          <w:szCs w:val="48"/>
        </w:rPr>
      </w:pPr>
    </w:p>
    <w:p w:rsidR="00CD58AF" w:rsidRDefault="00CD58AF">
      <w:pPr>
        <w:pStyle w:val="af4"/>
        <w:widowControl/>
        <w:spacing w:before="100" w:beforeAutospacing="1" w:after="100" w:afterAutospacing="1" w:line="360" w:lineRule="auto"/>
        <w:ind w:left="420" w:firstLineChars="0" w:firstLine="0"/>
        <w:jc w:val="center"/>
        <w:rPr>
          <w:rFonts w:ascii="Arial" w:hAnsi="Arial" w:cs="Arial"/>
          <w:b/>
          <w:bCs/>
          <w:color w:val="222222"/>
          <w:kern w:val="36"/>
          <w:sz w:val="48"/>
          <w:szCs w:val="48"/>
        </w:rPr>
      </w:pPr>
    </w:p>
    <w:p w:rsidR="00CD58AF" w:rsidRDefault="00CD58AF">
      <w:pPr>
        <w:pStyle w:val="af4"/>
        <w:widowControl/>
        <w:spacing w:before="100" w:beforeAutospacing="1" w:after="100" w:afterAutospacing="1" w:line="360" w:lineRule="auto"/>
        <w:ind w:left="420" w:firstLineChars="0" w:firstLine="0"/>
        <w:jc w:val="center"/>
        <w:rPr>
          <w:rFonts w:ascii="Arial" w:hAnsi="Arial" w:cs="Arial"/>
          <w:b/>
          <w:bCs/>
          <w:color w:val="222222"/>
          <w:kern w:val="36"/>
          <w:sz w:val="48"/>
          <w:szCs w:val="48"/>
        </w:rPr>
      </w:pPr>
    </w:p>
    <w:p w:rsidR="00CD58AF" w:rsidRDefault="00CD58AF">
      <w:pPr>
        <w:pStyle w:val="af4"/>
        <w:widowControl/>
        <w:spacing w:before="100" w:beforeAutospacing="1" w:after="100" w:afterAutospacing="1" w:line="360" w:lineRule="auto"/>
        <w:ind w:left="420" w:firstLineChars="0" w:firstLine="0"/>
        <w:jc w:val="center"/>
        <w:rPr>
          <w:rFonts w:ascii="Arial" w:hAnsi="Arial" w:cs="Arial"/>
          <w:b/>
          <w:bCs/>
          <w:color w:val="222222"/>
          <w:kern w:val="36"/>
          <w:sz w:val="48"/>
          <w:szCs w:val="48"/>
        </w:rPr>
      </w:pPr>
    </w:p>
    <w:p w:rsidR="00CD58AF" w:rsidRDefault="00CD58AF">
      <w:pPr>
        <w:pStyle w:val="af4"/>
        <w:widowControl/>
        <w:spacing w:before="100" w:beforeAutospacing="1" w:after="100" w:afterAutospacing="1" w:line="360" w:lineRule="auto"/>
        <w:ind w:left="420" w:firstLineChars="0" w:firstLine="0"/>
        <w:jc w:val="center"/>
        <w:rPr>
          <w:rFonts w:ascii="Arial" w:hAnsi="Arial" w:cs="Arial"/>
          <w:b/>
          <w:bCs/>
          <w:color w:val="222222"/>
          <w:kern w:val="36"/>
          <w:sz w:val="48"/>
          <w:szCs w:val="48"/>
        </w:rPr>
      </w:pPr>
    </w:p>
    <w:p w:rsidR="00CD58AF" w:rsidRDefault="00CD58AF">
      <w:pPr>
        <w:pStyle w:val="af4"/>
        <w:widowControl/>
        <w:spacing w:before="100" w:beforeAutospacing="1" w:after="100" w:afterAutospacing="1" w:line="360" w:lineRule="auto"/>
        <w:ind w:left="420" w:firstLineChars="0" w:firstLine="0"/>
        <w:jc w:val="center"/>
        <w:rPr>
          <w:rFonts w:ascii="Arial" w:hAnsi="Arial" w:cs="Arial"/>
          <w:b/>
          <w:bCs/>
          <w:color w:val="222222"/>
          <w:kern w:val="36"/>
          <w:sz w:val="48"/>
          <w:szCs w:val="48"/>
        </w:rPr>
      </w:pPr>
    </w:p>
    <w:p w:rsidR="00CD58AF" w:rsidRDefault="00CD58AF">
      <w:pPr>
        <w:pStyle w:val="af4"/>
        <w:widowControl/>
        <w:spacing w:before="100" w:beforeAutospacing="1" w:after="100" w:afterAutospacing="1" w:line="360" w:lineRule="auto"/>
        <w:ind w:left="420" w:firstLineChars="0" w:firstLine="0"/>
        <w:jc w:val="center"/>
        <w:rPr>
          <w:rFonts w:ascii="Arial" w:hAnsi="Arial" w:cs="Arial"/>
          <w:b/>
          <w:bCs/>
          <w:color w:val="222222"/>
          <w:kern w:val="36"/>
          <w:sz w:val="48"/>
          <w:szCs w:val="48"/>
        </w:rPr>
      </w:pPr>
    </w:p>
    <w:p w:rsidR="00CD58AF" w:rsidRDefault="002013C6">
      <w:pPr>
        <w:pStyle w:val="2"/>
        <w:tabs>
          <w:tab w:val="left" w:pos="482"/>
        </w:tabs>
        <w:rPr>
          <w:rFonts w:asciiTheme="minorEastAsia" w:eastAsiaTheme="minorEastAsia" w:hAnsiTheme="minorEastAsia" w:cstheme="minorEastAsia"/>
          <w:b w:val="0"/>
          <w:sz w:val="21"/>
          <w:szCs w:val="21"/>
        </w:rPr>
      </w:pPr>
      <w:bookmarkStart w:id="177" w:name="_Toc36236200"/>
      <w:bookmarkStart w:id="178" w:name="_Toc25196"/>
      <w:bookmarkStart w:id="179" w:name="_Toc30773"/>
      <w:r>
        <w:rPr>
          <w:rFonts w:asciiTheme="minorEastAsia" w:eastAsiaTheme="minorEastAsia" w:hAnsiTheme="minorEastAsia" w:cstheme="minorEastAsia" w:hint="eastAsia"/>
          <w:b w:val="0"/>
          <w:sz w:val="21"/>
          <w:szCs w:val="21"/>
        </w:rPr>
        <w:lastRenderedPageBreak/>
        <w:t>第三节</w:t>
      </w:r>
      <w:r>
        <w:rPr>
          <w:rFonts w:asciiTheme="minorEastAsia" w:eastAsiaTheme="minorEastAsia" w:hAnsiTheme="minorEastAsia" w:cstheme="minorEastAsia" w:hint="eastAsia"/>
          <w:b w:val="0"/>
          <w:sz w:val="21"/>
          <w:szCs w:val="21"/>
        </w:rPr>
        <w:t xml:space="preserve"> </w:t>
      </w:r>
      <w:r>
        <w:rPr>
          <w:rFonts w:asciiTheme="minorEastAsia" w:eastAsiaTheme="minorEastAsia" w:hAnsiTheme="minorEastAsia" w:cstheme="minorEastAsia" w:hint="eastAsia"/>
          <w:b w:val="0"/>
          <w:sz w:val="21"/>
          <w:szCs w:val="21"/>
        </w:rPr>
        <w:t>专用合同条款</w:t>
      </w:r>
      <w:bookmarkEnd w:id="177"/>
      <w:bookmarkEnd w:id="178"/>
      <w:bookmarkEnd w:id="179"/>
    </w:p>
    <w:p w:rsidR="00CD58AF" w:rsidRDefault="002013C6">
      <w:pPr>
        <w:keepNext/>
        <w:keepLines/>
        <w:spacing w:before="120" w:after="120" w:line="360" w:lineRule="auto"/>
        <w:outlineLvl w:val="3"/>
        <w:rPr>
          <w:rFonts w:asciiTheme="minorEastAsia" w:eastAsiaTheme="minorEastAsia" w:hAnsiTheme="minorEastAsia" w:cstheme="minorEastAsia"/>
          <w:sz w:val="22"/>
          <w:szCs w:val="22"/>
          <w:lang w:val="zh-CN"/>
        </w:rPr>
      </w:pPr>
      <w:bookmarkStart w:id="180" w:name="_Toc351203633"/>
      <w:r>
        <w:rPr>
          <w:rFonts w:asciiTheme="minorEastAsia" w:eastAsiaTheme="minorEastAsia" w:hAnsiTheme="minorEastAsia" w:cstheme="minorEastAsia" w:hint="eastAsia"/>
          <w:sz w:val="22"/>
          <w:szCs w:val="22"/>
          <w:lang w:val="zh-CN"/>
        </w:rPr>
        <w:t xml:space="preserve">1. </w:t>
      </w:r>
      <w:r>
        <w:rPr>
          <w:rFonts w:asciiTheme="minorEastAsia" w:eastAsiaTheme="minorEastAsia" w:hAnsiTheme="minorEastAsia" w:cstheme="minorEastAsia" w:hint="eastAsia"/>
          <w:sz w:val="22"/>
          <w:szCs w:val="22"/>
          <w:lang w:val="zh-CN"/>
        </w:rPr>
        <w:t>一般约定</w:t>
      </w:r>
    </w:p>
    <w:p w:rsidR="00CD58AF" w:rsidRDefault="002013C6">
      <w:pPr>
        <w:keepNext/>
        <w:keepLines/>
        <w:spacing w:before="120" w:after="120" w:line="360" w:lineRule="auto"/>
        <w:ind w:left="480"/>
        <w:outlineLvl w:val="4"/>
        <w:rPr>
          <w:rFonts w:asciiTheme="minorEastAsia" w:eastAsiaTheme="minorEastAsia" w:hAnsiTheme="minorEastAsia" w:cstheme="minorEastAsia"/>
          <w:b/>
          <w:bCs/>
          <w:sz w:val="22"/>
          <w:szCs w:val="22"/>
          <w:lang w:val="zh-CN"/>
        </w:rPr>
      </w:pPr>
      <w:r>
        <w:rPr>
          <w:rFonts w:asciiTheme="minorEastAsia" w:eastAsiaTheme="minorEastAsia" w:hAnsiTheme="minorEastAsia" w:cstheme="minorEastAsia" w:hint="eastAsia"/>
          <w:sz w:val="22"/>
          <w:szCs w:val="22"/>
          <w:lang w:val="zh-CN"/>
        </w:rPr>
        <w:t xml:space="preserve">1.1 </w:t>
      </w:r>
      <w:r>
        <w:rPr>
          <w:rFonts w:asciiTheme="minorEastAsia" w:eastAsiaTheme="minorEastAsia" w:hAnsiTheme="minorEastAsia" w:cstheme="minorEastAsia" w:hint="eastAsia"/>
          <w:sz w:val="22"/>
          <w:szCs w:val="22"/>
          <w:lang w:val="zh-CN"/>
        </w:rPr>
        <w:t>词语定义</w:t>
      </w:r>
    </w:p>
    <w:p w:rsidR="00CD58AF" w:rsidRDefault="002013C6">
      <w:pPr>
        <w:spacing w:line="360" w:lineRule="auto"/>
        <w:ind w:firstLine="480"/>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1.1.1</w:t>
      </w:r>
      <w:r>
        <w:rPr>
          <w:rFonts w:asciiTheme="minorEastAsia" w:eastAsiaTheme="minorEastAsia" w:hAnsiTheme="minorEastAsia" w:cstheme="minorEastAsia" w:hint="eastAsia"/>
          <w:kern w:val="0"/>
          <w:sz w:val="22"/>
          <w:szCs w:val="22"/>
        </w:rPr>
        <w:t>合同</w:t>
      </w:r>
    </w:p>
    <w:p w:rsidR="00CD58AF" w:rsidRDefault="002013C6">
      <w:pPr>
        <w:spacing w:line="360" w:lineRule="auto"/>
        <w:ind w:firstLine="480"/>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1.1.1.10</w:t>
      </w:r>
      <w:r>
        <w:rPr>
          <w:rFonts w:asciiTheme="minorEastAsia" w:eastAsiaTheme="minorEastAsia" w:hAnsiTheme="minorEastAsia" w:cstheme="minorEastAsia" w:hint="eastAsia"/>
          <w:kern w:val="0"/>
          <w:sz w:val="22"/>
          <w:szCs w:val="22"/>
        </w:rPr>
        <w:t>其他合同文件包括：</w:t>
      </w:r>
      <w:r>
        <w:rPr>
          <w:rFonts w:asciiTheme="minorEastAsia" w:eastAsiaTheme="minorEastAsia" w:hAnsiTheme="minorEastAsia" w:cstheme="minorEastAsia" w:hint="eastAsia"/>
          <w:sz w:val="22"/>
          <w:szCs w:val="22"/>
          <w:u w:val="single"/>
        </w:rPr>
        <w:t>双方在履行合同过程中形成的有效的通知、会议纪要、备忘录、补充文件、指令、传真、电子邮件、变更和洽商等书面形式的文件</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1.1.2 </w:t>
      </w:r>
      <w:r>
        <w:rPr>
          <w:rFonts w:asciiTheme="minorEastAsia" w:eastAsiaTheme="minorEastAsia" w:hAnsiTheme="minorEastAsia" w:cstheme="minorEastAsia" w:hint="eastAsia"/>
          <w:sz w:val="22"/>
          <w:szCs w:val="22"/>
        </w:rPr>
        <w:t>合同当事人及其他相关方</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1.1.2.4</w:t>
      </w:r>
      <w:r>
        <w:rPr>
          <w:rFonts w:asciiTheme="minorEastAsia" w:eastAsiaTheme="minorEastAsia" w:hAnsiTheme="minorEastAsia" w:cstheme="minorEastAsia" w:hint="eastAsia"/>
          <w:sz w:val="22"/>
          <w:szCs w:val="22"/>
        </w:rPr>
        <w:t>监理人：</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名</w:t>
      </w: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hint="eastAsia"/>
          <w:sz w:val="22"/>
          <w:szCs w:val="22"/>
        </w:rPr>
        <w:t>称：</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资质类别和等级：</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联系电话：</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电子信箱：</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通信地址：</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1.1.2.5 </w:t>
      </w:r>
      <w:r>
        <w:rPr>
          <w:rFonts w:asciiTheme="minorEastAsia" w:eastAsiaTheme="minorEastAsia" w:hAnsiTheme="minorEastAsia" w:cstheme="minorEastAsia" w:hint="eastAsia"/>
          <w:sz w:val="22"/>
          <w:szCs w:val="22"/>
        </w:rPr>
        <w:t>设计人：</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名</w:t>
      </w: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hint="eastAsia"/>
          <w:sz w:val="22"/>
          <w:szCs w:val="22"/>
        </w:rPr>
        <w:t>称：</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资质类别和等级：</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联系电话：</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电子信箱：</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通信地址：</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1.1.3 </w:t>
      </w:r>
      <w:r>
        <w:rPr>
          <w:rFonts w:asciiTheme="minorEastAsia" w:eastAsiaTheme="minorEastAsia" w:hAnsiTheme="minorEastAsia" w:cstheme="minorEastAsia" w:hint="eastAsia"/>
          <w:sz w:val="22"/>
          <w:szCs w:val="22"/>
        </w:rPr>
        <w:t>工程</w:t>
      </w:r>
      <w:r>
        <w:rPr>
          <w:rFonts w:asciiTheme="minorEastAsia" w:eastAsiaTheme="minorEastAsia" w:hAnsiTheme="minorEastAsia" w:cstheme="minorEastAsia" w:hint="eastAsia"/>
          <w:sz w:val="22"/>
          <w:szCs w:val="22"/>
        </w:rPr>
        <w:t>和设备</w:t>
      </w:r>
    </w:p>
    <w:p w:rsidR="00CD58AF" w:rsidRDefault="002013C6">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1.1.3.7 </w:t>
      </w:r>
      <w:r>
        <w:rPr>
          <w:rFonts w:asciiTheme="minorEastAsia" w:eastAsiaTheme="minorEastAsia" w:hAnsiTheme="minorEastAsia" w:cstheme="minorEastAsia" w:hint="eastAsia"/>
          <w:sz w:val="22"/>
          <w:szCs w:val="22"/>
        </w:rPr>
        <w:t>作为施工现场组成部分的其他场所包括：</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根据工程所需</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rPr>
        <w:t>。</w:t>
      </w:r>
    </w:p>
    <w:p w:rsidR="00CD58AF" w:rsidRDefault="002013C6">
      <w:pPr>
        <w:spacing w:line="360" w:lineRule="auto"/>
        <w:ind w:firstLine="480"/>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 xml:space="preserve">1.1.3.9 </w:t>
      </w:r>
      <w:r>
        <w:rPr>
          <w:rFonts w:asciiTheme="minorEastAsia" w:eastAsiaTheme="minorEastAsia" w:hAnsiTheme="minorEastAsia" w:cstheme="minorEastAsia" w:hint="eastAsia"/>
          <w:kern w:val="0"/>
          <w:sz w:val="22"/>
          <w:szCs w:val="22"/>
        </w:rPr>
        <w:t>永久占地包括：</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设计图纸所示工程范围</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kern w:val="0"/>
          <w:sz w:val="22"/>
          <w:szCs w:val="22"/>
        </w:rPr>
        <w:t>。</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kern w:val="0"/>
          <w:sz w:val="22"/>
          <w:szCs w:val="22"/>
        </w:rPr>
        <w:t xml:space="preserve">1.1.3.10 </w:t>
      </w:r>
      <w:r>
        <w:rPr>
          <w:rFonts w:asciiTheme="minorEastAsia" w:eastAsiaTheme="minorEastAsia" w:hAnsiTheme="minorEastAsia" w:cstheme="minorEastAsia" w:hint="eastAsia"/>
          <w:kern w:val="0"/>
          <w:sz w:val="22"/>
          <w:szCs w:val="22"/>
        </w:rPr>
        <w:t>临时占地包括：</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工程需要所设置的生活及加工场地、承包人自行解决</w:t>
      </w:r>
      <w:r>
        <w:rPr>
          <w:rFonts w:asciiTheme="minorEastAsia" w:eastAsiaTheme="minorEastAsia" w:hAnsiTheme="minorEastAsia" w:cstheme="minorEastAsia" w:hint="eastAsia"/>
          <w:kern w:val="0"/>
          <w:sz w:val="22"/>
          <w:szCs w:val="22"/>
        </w:rPr>
        <w:t>。</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1.3</w:t>
      </w:r>
      <w:r>
        <w:rPr>
          <w:rFonts w:asciiTheme="minorEastAsia" w:eastAsiaTheme="minorEastAsia" w:hAnsiTheme="minorEastAsia" w:cstheme="minorEastAsia" w:hint="eastAsia"/>
          <w:sz w:val="22"/>
          <w:szCs w:val="22"/>
          <w:lang w:val="zh-CN"/>
        </w:rPr>
        <w:t>法律</w:t>
      </w:r>
      <w:r>
        <w:rPr>
          <w:rFonts w:asciiTheme="minorEastAsia" w:eastAsiaTheme="minorEastAsia" w:hAnsiTheme="minorEastAsia" w:cstheme="minorEastAsia" w:hint="eastAsia"/>
          <w:sz w:val="22"/>
          <w:szCs w:val="22"/>
          <w:lang w:val="zh-CN"/>
        </w:rPr>
        <w:t xml:space="preserve"> </w:t>
      </w:r>
    </w:p>
    <w:p w:rsidR="00CD58AF" w:rsidRDefault="002013C6">
      <w:pPr>
        <w:autoSpaceDE w:val="0"/>
        <w:autoSpaceDN w:val="0"/>
        <w:adjustRightInd w:val="0"/>
        <w:spacing w:line="36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适用于合同的其他规范性文件：</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keepNext/>
        <w:keepLines/>
        <w:spacing w:before="120" w:after="120" w:line="360" w:lineRule="auto"/>
        <w:ind w:left="480"/>
        <w:outlineLvl w:val="4"/>
        <w:rPr>
          <w:rFonts w:asciiTheme="minorEastAsia" w:eastAsiaTheme="minorEastAsia" w:hAnsiTheme="minorEastAsia" w:cstheme="minorEastAsia"/>
          <w:b/>
          <w:bCs/>
          <w:sz w:val="22"/>
          <w:szCs w:val="22"/>
          <w:lang w:val="zh-CN"/>
        </w:rPr>
      </w:pPr>
      <w:r>
        <w:rPr>
          <w:rFonts w:asciiTheme="minorEastAsia" w:eastAsiaTheme="minorEastAsia" w:hAnsiTheme="minorEastAsia" w:cstheme="minorEastAsia" w:hint="eastAsia"/>
          <w:sz w:val="22"/>
          <w:szCs w:val="22"/>
          <w:lang w:val="zh-CN"/>
        </w:rPr>
        <w:t xml:space="preserve">1.4 </w:t>
      </w:r>
      <w:r>
        <w:rPr>
          <w:rFonts w:asciiTheme="minorEastAsia" w:eastAsiaTheme="minorEastAsia" w:hAnsiTheme="minorEastAsia" w:cstheme="minorEastAsia" w:hint="eastAsia"/>
          <w:sz w:val="22"/>
          <w:szCs w:val="22"/>
          <w:lang w:val="zh-CN"/>
        </w:rPr>
        <w:t>标准和规范</w:t>
      </w:r>
    </w:p>
    <w:p w:rsidR="00CD58AF" w:rsidRDefault="002013C6">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1.4.1</w:t>
      </w:r>
      <w:r>
        <w:rPr>
          <w:rFonts w:asciiTheme="minorEastAsia" w:eastAsiaTheme="minorEastAsia" w:hAnsiTheme="minorEastAsia" w:cstheme="minorEastAsia" w:hint="eastAsia"/>
          <w:sz w:val="22"/>
          <w:szCs w:val="22"/>
        </w:rPr>
        <w:t>适用于工程的标准规范包括：</w:t>
      </w:r>
      <w:r>
        <w:rPr>
          <w:rFonts w:asciiTheme="minorEastAsia" w:eastAsiaTheme="minorEastAsia" w:hAnsiTheme="minorEastAsia" w:cstheme="minorEastAsia" w:hint="eastAsia"/>
          <w:sz w:val="22"/>
          <w:szCs w:val="22"/>
          <w:u w:val="single"/>
        </w:rPr>
        <w:t>国家、上海市及相关行业标准规范</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rPr>
        <w:t>。</w:t>
      </w:r>
    </w:p>
    <w:p w:rsidR="00CD58AF" w:rsidRDefault="002013C6">
      <w:pPr>
        <w:spacing w:line="360" w:lineRule="auto"/>
        <w:ind w:leftChars="303" w:left="638" w:hanging="2"/>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sz w:val="22"/>
          <w:szCs w:val="22"/>
        </w:rPr>
        <w:t xml:space="preserve">1.4.2 </w:t>
      </w:r>
      <w:r>
        <w:rPr>
          <w:rFonts w:asciiTheme="minorEastAsia" w:eastAsiaTheme="minorEastAsia" w:hAnsiTheme="minorEastAsia" w:cstheme="minorEastAsia" w:hint="eastAsia"/>
          <w:sz w:val="22"/>
          <w:szCs w:val="22"/>
        </w:rPr>
        <w:t>发包人提供国外标准、规范的名称：</w:t>
      </w: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hint="eastAsia"/>
          <w:kern w:val="0"/>
          <w:sz w:val="22"/>
          <w:szCs w:val="22"/>
          <w:u w:val="single"/>
        </w:rPr>
        <w:t xml:space="preserve">       /      </w:t>
      </w:r>
      <w:r>
        <w:rPr>
          <w:rFonts w:asciiTheme="minorEastAsia" w:eastAsiaTheme="minorEastAsia" w:hAnsiTheme="minorEastAsia" w:cstheme="minorEastAsia" w:hint="eastAsia"/>
          <w:kern w:val="0"/>
          <w:sz w:val="22"/>
          <w:szCs w:val="22"/>
        </w:rPr>
        <w:t>；</w:t>
      </w:r>
    </w:p>
    <w:p w:rsidR="00CD58AF" w:rsidRDefault="002013C6">
      <w:pPr>
        <w:spacing w:line="360" w:lineRule="auto"/>
        <w:ind w:firstLine="480"/>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发包人提供国外标准、规范的份数：</w:t>
      </w:r>
      <w:r>
        <w:rPr>
          <w:rFonts w:asciiTheme="minorEastAsia" w:eastAsiaTheme="minorEastAsia" w:hAnsiTheme="minorEastAsia" w:cstheme="minorEastAsia" w:hint="eastAsia"/>
          <w:kern w:val="0"/>
          <w:sz w:val="22"/>
          <w:szCs w:val="22"/>
          <w:u w:val="single"/>
        </w:rPr>
        <w:t xml:space="preserve">    /               </w:t>
      </w:r>
      <w:r>
        <w:rPr>
          <w:rFonts w:asciiTheme="minorEastAsia" w:eastAsiaTheme="minorEastAsia" w:hAnsiTheme="minorEastAsia" w:cstheme="minorEastAsia" w:hint="eastAsia"/>
          <w:kern w:val="0"/>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kern w:val="0"/>
          <w:sz w:val="22"/>
          <w:szCs w:val="22"/>
        </w:rPr>
        <w:t>发包人提供国外标准、规范的名称：</w:t>
      </w:r>
      <w:r>
        <w:rPr>
          <w:rFonts w:asciiTheme="minorEastAsia" w:eastAsiaTheme="minorEastAsia" w:hAnsiTheme="minorEastAsia" w:cstheme="minorEastAsia" w:hint="eastAsia"/>
          <w:kern w:val="0"/>
          <w:sz w:val="22"/>
          <w:szCs w:val="22"/>
          <w:u w:val="single"/>
        </w:rPr>
        <w:t xml:space="preserve">    /             </w:t>
      </w:r>
      <w:r>
        <w:rPr>
          <w:rFonts w:asciiTheme="minorEastAsia" w:eastAsiaTheme="minorEastAsia" w:hAnsiTheme="minorEastAsia" w:cstheme="minorEastAsia" w:hint="eastAsia"/>
          <w:kern w:val="0"/>
          <w:sz w:val="22"/>
          <w:szCs w:val="22"/>
        </w:rPr>
        <w:t>。</w:t>
      </w:r>
    </w:p>
    <w:p w:rsidR="00CD58AF" w:rsidRDefault="002013C6">
      <w:pPr>
        <w:spacing w:line="360" w:lineRule="auto"/>
        <w:ind w:leftChars="284" w:left="596"/>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1.4.3</w:t>
      </w:r>
      <w:r>
        <w:rPr>
          <w:rFonts w:asciiTheme="minorEastAsia" w:eastAsiaTheme="minorEastAsia" w:hAnsiTheme="minorEastAsia" w:cstheme="minorEastAsia" w:hint="eastAsia"/>
          <w:sz w:val="22"/>
          <w:szCs w:val="22"/>
        </w:rPr>
        <w:t>发包人对工程的技术标准和功能要求的特殊要求：</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keepNext/>
        <w:keepLines/>
        <w:spacing w:before="120" w:after="120" w:line="360" w:lineRule="auto"/>
        <w:ind w:left="480"/>
        <w:outlineLvl w:val="4"/>
        <w:rPr>
          <w:rFonts w:asciiTheme="minorEastAsia" w:eastAsiaTheme="minorEastAsia" w:hAnsiTheme="minorEastAsia" w:cstheme="minorEastAsia"/>
          <w:b/>
          <w:bCs/>
          <w:sz w:val="22"/>
          <w:szCs w:val="22"/>
          <w:lang w:val="zh-CN"/>
        </w:rPr>
      </w:pPr>
      <w:r>
        <w:rPr>
          <w:rFonts w:asciiTheme="minorEastAsia" w:eastAsiaTheme="minorEastAsia" w:hAnsiTheme="minorEastAsia" w:cstheme="minorEastAsia" w:hint="eastAsia"/>
          <w:sz w:val="22"/>
          <w:szCs w:val="22"/>
          <w:lang w:val="zh-CN"/>
        </w:rPr>
        <w:lastRenderedPageBreak/>
        <w:t xml:space="preserve">1.5 </w:t>
      </w:r>
      <w:r>
        <w:rPr>
          <w:rFonts w:asciiTheme="minorEastAsia" w:eastAsiaTheme="minorEastAsia" w:hAnsiTheme="minorEastAsia" w:cstheme="minorEastAsia" w:hint="eastAsia"/>
          <w:sz w:val="22"/>
          <w:szCs w:val="22"/>
          <w:lang w:val="zh-CN"/>
        </w:rPr>
        <w:t>合同文件的优先顺序</w:t>
      </w:r>
    </w:p>
    <w:p w:rsidR="00CD58AF" w:rsidRDefault="002013C6">
      <w:pPr>
        <w:spacing w:line="360" w:lineRule="auto"/>
        <w:ind w:firstLine="480"/>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sz w:val="22"/>
          <w:szCs w:val="22"/>
        </w:rPr>
        <w:t>合同文件组成及优先顺序为：</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1</w:t>
      </w:r>
      <w:r>
        <w:rPr>
          <w:rFonts w:asciiTheme="minorEastAsia" w:eastAsiaTheme="minorEastAsia" w:hAnsiTheme="minorEastAsia" w:cstheme="minorEastAsia" w:hint="eastAsia"/>
          <w:sz w:val="22"/>
          <w:szCs w:val="22"/>
          <w:u w:val="single"/>
        </w:rPr>
        <w:t>、补充协议（如有）；</w:t>
      </w:r>
      <w:r>
        <w:rPr>
          <w:rFonts w:asciiTheme="minorEastAsia" w:eastAsiaTheme="minorEastAsia" w:hAnsiTheme="minorEastAsia" w:cstheme="minorEastAsia" w:hint="eastAsia"/>
          <w:sz w:val="22"/>
          <w:szCs w:val="22"/>
          <w:u w:val="single"/>
        </w:rPr>
        <w:t>2</w:t>
      </w:r>
      <w:r>
        <w:rPr>
          <w:rFonts w:asciiTheme="minorEastAsia" w:eastAsiaTheme="minorEastAsia" w:hAnsiTheme="minorEastAsia" w:cstheme="minorEastAsia" w:hint="eastAsia"/>
          <w:sz w:val="22"/>
          <w:szCs w:val="22"/>
          <w:u w:val="single"/>
        </w:rPr>
        <w:t>、合同协议书；</w:t>
      </w:r>
      <w:r>
        <w:rPr>
          <w:rFonts w:asciiTheme="minorEastAsia" w:eastAsiaTheme="minorEastAsia" w:hAnsiTheme="minorEastAsia" w:cstheme="minorEastAsia" w:hint="eastAsia"/>
          <w:sz w:val="22"/>
          <w:szCs w:val="22"/>
          <w:u w:val="single"/>
        </w:rPr>
        <w:t>3</w:t>
      </w:r>
      <w:r>
        <w:rPr>
          <w:rFonts w:asciiTheme="minorEastAsia" w:eastAsiaTheme="minorEastAsia" w:hAnsiTheme="minorEastAsia" w:cstheme="minorEastAsia" w:hint="eastAsia"/>
          <w:sz w:val="22"/>
          <w:szCs w:val="22"/>
          <w:u w:val="single"/>
        </w:rPr>
        <w:t>、中标通知书；</w:t>
      </w:r>
      <w:r>
        <w:rPr>
          <w:rFonts w:asciiTheme="minorEastAsia" w:eastAsiaTheme="minorEastAsia" w:hAnsiTheme="minorEastAsia" w:cstheme="minorEastAsia" w:hint="eastAsia"/>
          <w:sz w:val="22"/>
          <w:szCs w:val="22"/>
          <w:u w:val="single"/>
        </w:rPr>
        <w:t>4</w:t>
      </w:r>
      <w:r>
        <w:rPr>
          <w:rFonts w:asciiTheme="minorEastAsia" w:eastAsiaTheme="minorEastAsia" w:hAnsiTheme="minorEastAsia" w:cstheme="minorEastAsia" w:hint="eastAsia"/>
          <w:sz w:val="22"/>
          <w:szCs w:val="22"/>
          <w:u w:val="single"/>
        </w:rPr>
        <w:t>、投标函及附录；</w:t>
      </w:r>
      <w:r>
        <w:rPr>
          <w:rFonts w:asciiTheme="minorEastAsia" w:eastAsiaTheme="minorEastAsia" w:hAnsiTheme="minorEastAsia" w:cstheme="minorEastAsia" w:hint="eastAsia"/>
          <w:sz w:val="22"/>
          <w:szCs w:val="22"/>
          <w:u w:val="single"/>
        </w:rPr>
        <w:t>5</w:t>
      </w:r>
      <w:r>
        <w:rPr>
          <w:rFonts w:asciiTheme="minorEastAsia" w:eastAsiaTheme="minorEastAsia" w:hAnsiTheme="minorEastAsia" w:cstheme="minorEastAsia" w:hint="eastAsia"/>
          <w:sz w:val="22"/>
          <w:szCs w:val="22"/>
          <w:u w:val="single"/>
        </w:rPr>
        <w:t>、专用合同条款及其附件；</w:t>
      </w:r>
      <w:r>
        <w:rPr>
          <w:rFonts w:asciiTheme="minorEastAsia" w:eastAsiaTheme="minorEastAsia" w:hAnsiTheme="minorEastAsia" w:cstheme="minorEastAsia" w:hint="eastAsia"/>
          <w:sz w:val="22"/>
          <w:szCs w:val="22"/>
          <w:u w:val="single"/>
        </w:rPr>
        <w:t>6</w:t>
      </w:r>
      <w:r>
        <w:rPr>
          <w:rFonts w:asciiTheme="minorEastAsia" w:eastAsiaTheme="minorEastAsia" w:hAnsiTheme="minorEastAsia" w:cstheme="minorEastAsia" w:hint="eastAsia"/>
          <w:sz w:val="22"/>
          <w:szCs w:val="22"/>
          <w:u w:val="single"/>
        </w:rPr>
        <w:t>、通用合同条款；</w:t>
      </w:r>
      <w:r>
        <w:rPr>
          <w:rFonts w:asciiTheme="minorEastAsia" w:eastAsiaTheme="minorEastAsia" w:hAnsiTheme="minorEastAsia" w:cstheme="minorEastAsia" w:hint="eastAsia"/>
          <w:sz w:val="22"/>
          <w:szCs w:val="22"/>
          <w:u w:val="single"/>
        </w:rPr>
        <w:t>7</w:t>
      </w:r>
      <w:r>
        <w:rPr>
          <w:rFonts w:asciiTheme="minorEastAsia" w:eastAsiaTheme="minorEastAsia" w:hAnsiTheme="minorEastAsia" w:cstheme="minorEastAsia" w:hint="eastAsia"/>
          <w:sz w:val="22"/>
          <w:szCs w:val="22"/>
          <w:u w:val="single"/>
        </w:rPr>
        <w:t>、技术标准和要求；</w:t>
      </w:r>
      <w:r>
        <w:rPr>
          <w:rFonts w:asciiTheme="minorEastAsia" w:eastAsiaTheme="minorEastAsia" w:hAnsiTheme="minorEastAsia" w:cstheme="minorEastAsia" w:hint="eastAsia"/>
          <w:sz w:val="22"/>
          <w:szCs w:val="22"/>
          <w:u w:val="single"/>
        </w:rPr>
        <w:t>8</w:t>
      </w:r>
      <w:r>
        <w:rPr>
          <w:rFonts w:asciiTheme="minorEastAsia" w:eastAsiaTheme="minorEastAsia" w:hAnsiTheme="minorEastAsia" w:cstheme="minorEastAsia" w:hint="eastAsia"/>
          <w:sz w:val="22"/>
          <w:szCs w:val="22"/>
          <w:u w:val="single"/>
        </w:rPr>
        <w:t>图纸；</w:t>
      </w:r>
      <w:r>
        <w:rPr>
          <w:rFonts w:asciiTheme="minorEastAsia" w:eastAsiaTheme="minorEastAsia" w:hAnsiTheme="minorEastAsia" w:cstheme="minorEastAsia" w:hint="eastAsia"/>
          <w:sz w:val="22"/>
          <w:szCs w:val="22"/>
          <w:u w:val="single"/>
        </w:rPr>
        <w:t>9</w:t>
      </w:r>
      <w:r>
        <w:rPr>
          <w:rFonts w:asciiTheme="minorEastAsia" w:eastAsiaTheme="minorEastAsia" w:hAnsiTheme="minorEastAsia" w:cstheme="minorEastAsia" w:hint="eastAsia"/>
          <w:sz w:val="22"/>
          <w:szCs w:val="22"/>
          <w:u w:val="single"/>
        </w:rPr>
        <w:t>、已标价工程量清单或预算书；</w:t>
      </w:r>
      <w:r>
        <w:rPr>
          <w:rFonts w:asciiTheme="minorEastAsia" w:eastAsiaTheme="minorEastAsia" w:hAnsiTheme="minorEastAsia" w:cstheme="minorEastAsia" w:hint="eastAsia"/>
          <w:sz w:val="22"/>
          <w:szCs w:val="22"/>
          <w:u w:val="single"/>
        </w:rPr>
        <w:t>10</w:t>
      </w:r>
      <w:r>
        <w:rPr>
          <w:rFonts w:asciiTheme="minorEastAsia" w:eastAsiaTheme="minorEastAsia" w:hAnsiTheme="minorEastAsia" w:cstheme="minorEastAsia" w:hint="eastAsia"/>
          <w:sz w:val="22"/>
          <w:szCs w:val="22"/>
          <w:u w:val="single"/>
        </w:rPr>
        <w:t>、其他合同</w:t>
      </w:r>
      <w:r>
        <w:rPr>
          <w:rFonts w:asciiTheme="minorEastAsia" w:eastAsiaTheme="minorEastAsia" w:hAnsiTheme="minorEastAsia" w:cstheme="minorEastAsia" w:hint="eastAsia"/>
          <w:sz w:val="22"/>
          <w:szCs w:val="22"/>
          <w:u w:val="single"/>
        </w:rPr>
        <w:t>文件</w:t>
      </w:r>
      <w:r>
        <w:rPr>
          <w:rFonts w:asciiTheme="minorEastAsia" w:eastAsiaTheme="minorEastAsia" w:hAnsiTheme="minorEastAsia" w:cstheme="minorEastAsia" w:hint="eastAsia"/>
          <w:sz w:val="22"/>
          <w:szCs w:val="22"/>
        </w:rPr>
        <w:t>。</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1.6 </w:t>
      </w:r>
      <w:r>
        <w:rPr>
          <w:rFonts w:asciiTheme="minorEastAsia" w:eastAsiaTheme="minorEastAsia" w:hAnsiTheme="minorEastAsia" w:cstheme="minorEastAsia" w:hint="eastAsia"/>
          <w:sz w:val="22"/>
          <w:szCs w:val="22"/>
          <w:lang w:val="zh-CN"/>
        </w:rPr>
        <w:t>图纸和承包人文件</w:t>
      </w:r>
      <w:r>
        <w:rPr>
          <w:rFonts w:asciiTheme="minorEastAsia" w:eastAsiaTheme="minorEastAsia" w:hAnsiTheme="minorEastAsia" w:cstheme="minorEastAsia" w:hint="eastAsia"/>
          <w:sz w:val="22"/>
          <w:szCs w:val="22"/>
          <w:lang w:val="zh-CN"/>
        </w:rPr>
        <w:tab/>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1.6.1 </w:t>
      </w:r>
      <w:r>
        <w:rPr>
          <w:rFonts w:asciiTheme="minorEastAsia" w:eastAsiaTheme="minorEastAsia" w:hAnsiTheme="minorEastAsia" w:cstheme="minorEastAsia" w:hint="eastAsia"/>
          <w:sz w:val="22"/>
          <w:szCs w:val="22"/>
        </w:rPr>
        <w:t>图纸的提供</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发包人向承包人提供图纸的期限：</w:t>
      </w:r>
      <w:r>
        <w:rPr>
          <w:rFonts w:asciiTheme="minorEastAsia" w:eastAsiaTheme="minorEastAsia" w:hAnsiTheme="minorEastAsia" w:cstheme="minorEastAsia" w:hint="eastAsia"/>
          <w:sz w:val="22"/>
          <w:szCs w:val="22"/>
          <w:u w:val="single"/>
        </w:rPr>
        <w:t>开工前</w:t>
      </w:r>
      <w:r>
        <w:rPr>
          <w:rFonts w:asciiTheme="minorEastAsia" w:eastAsiaTheme="minorEastAsia" w:hAnsiTheme="minorEastAsia" w:cstheme="minorEastAsia" w:hint="eastAsia"/>
          <w:sz w:val="22"/>
          <w:szCs w:val="22"/>
          <w:u w:val="single"/>
        </w:rPr>
        <w:t>14</w:t>
      </w:r>
      <w:r>
        <w:rPr>
          <w:rFonts w:asciiTheme="minorEastAsia" w:eastAsiaTheme="minorEastAsia" w:hAnsiTheme="minorEastAsia" w:cstheme="minorEastAsia" w:hint="eastAsia"/>
          <w:sz w:val="22"/>
          <w:szCs w:val="22"/>
          <w:u w:val="single"/>
        </w:rPr>
        <w:t>天</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发包人向承包人提供图纸的数量：</w:t>
      </w:r>
      <w:r>
        <w:rPr>
          <w:rFonts w:asciiTheme="minorEastAsia" w:eastAsiaTheme="minorEastAsia" w:hAnsiTheme="minorEastAsia" w:cstheme="minorEastAsia" w:hint="eastAsia"/>
          <w:sz w:val="22"/>
          <w:szCs w:val="22"/>
          <w:u w:val="single"/>
        </w:rPr>
        <w:t>捌套（含竣工图肆套）</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发包人向承包人提供图纸的内容：</w:t>
      </w:r>
      <w:r>
        <w:rPr>
          <w:rFonts w:asciiTheme="minorEastAsia" w:eastAsiaTheme="minorEastAsia" w:hAnsiTheme="minorEastAsia" w:cstheme="minorEastAsia" w:hint="eastAsia"/>
          <w:sz w:val="22"/>
          <w:szCs w:val="22"/>
          <w:u w:val="single"/>
        </w:rPr>
        <w:t>施工图</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1.6.4 </w:t>
      </w:r>
      <w:r>
        <w:rPr>
          <w:rFonts w:asciiTheme="minorEastAsia" w:eastAsiaTheme="minorEastAsia" w:hAnsiTheme="minorEastAsia" w:cstheme="minorEastAsia" w:hint="eastAsia"/>
          <w:sz w:val="22"/>
          <w:szCs w:val="22"/>
        </w:rPr>
        <w:t>承包人文件</w:t>
      </w:r>
    </w:p>
    <w:p w:rsidR="00CD58AF" w:rsidRDefault="002013C6">
      <w:pPr>
        <w:spacing w:line="360" w:lineRule="auto"/>
        <w:ind w:leftChars="284" w:left="596"/>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需要由承包人提供的文件，包括：</w:t>
      </w:r>
      <w:r>
        <w:rPr>
          <w:rFonts w:asciiTheme="minorEastAsia" w:eastAsiaTheme="minorEastAsia" w:hAnsiTheme="minorEastAsia" w:cstheme="minorEastAsia" w:hint="eastAsia"/>
          <w:sz w:val="22"/>
          <w:szCs w:val="22"/>
          <w:u w:val="single"/>
        </w:rPr>
        <w:t>施工组织设计、专项技术方案、安装专项组织设计及施工图预算等</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承包人提供的文件的期限为：</w:t>
      </w:r>
      <w:r>
        <w:rPr>
          <w:rFonts w:asciiTheme="minorEastAsia" w:eastAsiaTheme="minorEastAsia" w:hAnsiTheme="minorEastAsia" w:cstheme="minorEastAsia" w:hint="eastAsia"/>
          <w:sz w:val="22"/>
          <w:szCs w:val="22"/>
          <w:u w:val="single"/>
        </w:rPr>
        <w:t>施工前</w:t>
      </w:r>
      <w:r>
        <w:rPr>
          <w:rFonts w:asciiTheme="minorEastAsia" w:eastAsiaTheme="minorEastAsia" w:hAnsiTheme="minorEastAsia" w:cstheme="minorEastAsia" w:hint="eastAsia"/>
          <w:sz w:val="22"/>
          <w:szCs w:val="22"/>
          <w:u w:val="single"/>
        </w:rPr>
        <w:t>7</w:t>
      </w:r>
      <w:r>
        <w:rPr>
          <w:rFonts w:asciiTheme="minorEastAsia" w:eastAsiaTheme="minorEastAsia" w:hAnsiTheme="minorEastAsia" w:cstheme="minorEastAsia" w:hint="eastAsia"/>
          <w:sz w:val="22"/>
          <w:szCs w:val="22"/>
          <w:u w:val="single"/>
        </w:rPr>
        <w:t>天</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承包人提供的文件的数量为：</w:t>
      </w:r>
      <w:r>
        <w:rPr>
          <w:rFonts w:asciiTheme="minorEastAsia" w:eastAsiaTheme="minorEastAsia" w:hAnsiTheme="minorEastAsia" w:cstheme="minorEastAsia" w:hint="eastAsia"/>
          <w:sz w:val="22"/>
          <w:szCs w:val="22"/>
          <w:u w:val="single"/>
        </w:rPr>
        <w:t>一式三份</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承包人提供的文件的形式为：</w:t>
      </w:r>
      <w:r>
        <w:rPr>
          <w:rFonts w:asciiTheme="minorEastAsia" w:eastAsiaTheme="minorEastAsia" w:hAnsiTheme="minorEastAsia" w:cstheme="minorEastAsia" w:hint="eastAsia"/>
          <w:sz w:val="22"/>
          <w:szCs w:val="22"/>
          <w:u w:val="single"/>
        </w:rPr>
        <w:t>书面及电子版</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发包人审批承包人文件的期限：</w:t>
      </w:r>
      <w:r>
        <w:rPr>
          <w:rFonts w:asciiTheme="minorEastAsia" w:eastAsiaTheme="minorEastAsia" w:hAnsiTheme="minorEastAsia" w:cstheme="minorEastAsia" w:hint="eastAsia"/>
          <w:sz w:val="22"/>
          <w:szCs w:val="22"/>
          <w:u w:val="single"/>
        </w:rPr>
        <w:t>收到完整资料后</w:t>
      </w:r>
      <w:r>
        <w:rPr>
          <w:rFonts w:asciiTheme="minorEastAsia" w:eastAsiaTheme="minorEastAsia" w:hAnsiTheme="minorEastAsia" w:cstheme="minorEastAsia" w:hint="eastAsia"/>
          <w:sz w:val="22"/>
          <w:szCs w:val="22"/>
          <w:u w:val="single"/>
        </w:rPr>
        <w:t>7</w:t>
      </w:r>
      <w:r>
        <w:rPr>
          <w:rFonts w:asciiTheme="minorEastAsia" w:eastAsiaTheme="minorEastAsia" w:hAnsiTheme="minorEastAsia" w:cstheme="minorEastAsia" w:hint="eastAsia"/>
          <w:sz w:val="22"/>
          <w:szCs w:val="22"/>
          <w:u w:val="single"/>
        </w:rPr>
        <w:t>天</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1.6.5 </w:t>
      </w:r>
      <w:r>
        <w:rPr>
          <w:rFonts w:asciiTheme="minorEastAsia" w:eastAsiaTheme="minorEastAsia" w:hAnsiTheme="minorEastAsia" w:cstheme="minorEastAsia" w:hint="eastAsia"/>
          <w:sz w:val="22"/>
          <w:szCs w:val="22"/>
        </w:rPr>
        <w:t>现场图纸准备</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关于现场图纸准备的约定：</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承包人负责</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rPr>
        <w:t>。</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1.7 </w:t>
      </w:r>
      <w:r>
        <w:rPr>
          <w:rFonts w:asciiTheme="minorEastAsia" w:eastAsiaTheme="minorEastAsia" w:hAnsiTheme="minorEastAsia" w:cstheme="minorEastAsia" w:hint="eastAsia"/>
          <w:sz w:val="22"/>
          <w:szCs w:val="22"/>
          <w:lang w:val="zh-CN"/>
        </w:rPr>
        <w:t>联络</w:t>
      </w:r>
    </w:p>
    <w:p w:rsidR="00CD58AF" w:rsidRDefault="002013C6">
      <w:pPr>
        <w:spacing w:line="360" w:lineRule="auto"/>
        <w:ind w:firstLine="480"/>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1.7.1</w:t>
      </w:r>
      <w:r>
        <w:rPr>
          <w:rFonts w:asciiTheme="minorEastAsia" w:eastAsiaTheme="minorEastAsia" w:hAnsiTheme="minorEastAsia" w:cstheme="minorEastAsia" w:hint="eastAsia"/>
          <w:kern w:val="0"/>
          <w:sz w:val="22"/>
          <w:szCs w:val="22"/>
        </w:rPr>
        <w:t>发包人和承包人应当在</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7   </w:t>
      </w:r>
      <w:r>
        <w:rPr>
          <w:rFonts w:asciiTheme="minorEastAsia" w:eastAsiaTheme="minorEastAsia" w:hAnsiTheme="minorEastAsia" w:cstheme="minorEastAsia" w:hint="eastAsia"/>
          <w:kern w:val="0"/>
          <w:sz w:val="22"/>
          <w:szCs w:val="22"/>
        </w:rPr>
        <w:t>天内将与合同有关的通知、批准、证明、证书、指示、指令、要求、请求、同意、意见、确定和决定等书面函件送达对方当事人。</w:t>
      </w:r>
    </w:p>
    <w:p w:rsidR="00CD58AF" w:rsidRDefault="002013C6">
      <w:pPr>
        <w:spacing w:line="360" w:lineRule="auto"/>
        <w:ind w:firstLine="480"/>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 xml:space="preserve">1.7.2 </w:t>
      </w:r>
      <w:r>
        <w:rPr>
          <w:rFonts w:asciiTheme="minorEastAsia" w:eastAsiaTheme="minorEastAsia" w:hAnsiTheme="minorEastAsia" w:cstheme="minorEastAsia" w:hint="eastAsia"/>
          <w:kern w:val="0"/>
          <w:sz w:val="22"/>
          <w:szCs w:val="22"/>
        </w:rPr>
        <w:t>发包人接收文件的地点：</w:t>
      </w:r>
      <w:r>
        <w:rPr>
          <w:rFonts w:asciiTheme="minorEastAsia" w:eastAsiaTheme="minorEastAsia" w:hAnsiTheme="minorEastAsia" w:cstheme="minorEastAsia" w:hint="eastAsia"/>
          <w:sz w:val="22"/>
          <w:szCs w:val="22"/>
          <w:u w:val="single"/>
        </w:rPr>
        <w:t>项目现场办公室</w:t>
      </w:r>
      <w:r>
        <w:rPr>
          <w:rFonts w:asciiTheme="minorEastAsia" w:eastAsiaTheme="minorEastAsia" w:hAnsiTheme="minorEastAsia" w:cstheme="minorEastAsia" w:hint="eastAsia"/>
          <w:kern w:val="0"/>
          <w:sz w:val="22"/>
          <w:szCs w:val="22"/>
        </w:rPr>
        <w:t>；</w:t>
      </w:r>
    </w:p>
    <w:p w:rsidR="00CD58AF" w:rsidRDefault="002013C6">
      <w:pPr>
        <w:spacing w:line="360" w:lineRule="auto"/>
        <w:ind w:firstLine="480"/>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发包人指定的接收人为：</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kern w:val="0"/>
          <w:sz w:val="22"/>
          <w:szCs w:val="22"/>
        </w:rPr>
        <w:t>。</w:t>
      </w:r>
    </w:p>
    <w:p w:rsidR="00CD58AF" w:rsidRDefault="002013C6">
      <w:pPr>
        <w:spacing w:line="360" w:lineRule="auto"/>
        <w:ind w:firstLine="480"/>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承包人接收文件的地点：</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项目现场办公室</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kern w:val="0"/>
          <w:sz w:val="22"/>
          <w:szCs w:val="22"/>
        </w:rPr>
        <w:t>；</w:t>
      </w:r>
    </w:p>
    <w:p w:rsidR="00CD58AF" w:rsidRDefault="002013C6">
      <w:pPr>
        <w:spacing w:line="360" w:lineRule="auto"/>
        <w:ind w:firstLine="480"/>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承包人指定的接收人为：</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kern w:val="0"/>
          <w:sz w:val="22"/>
          <w:szCs w:val="22"/>
        </w:rPr>
        <w:t>。</w:t>
      </w:r>
    </w:p>
    <w:p w:rsidR="00CD58AF" w:rsidRDefault="002013C6">
      <w:pPr>
        <w:spacing w:line="360" w:lineRule="auto"/>
        <w:ind w:firstLine="480"/>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监理人接收文件的地点：</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项目现场办公室</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kern w:val="0"/>
          <w:sz w:val="22"/>
          <w:szCs w:val="22"/>
        </w:rPr>
        <w:t>；</w:t>
      </w:r>
    </w:p>
    <w:p w:rsidR="00CD58AF" w:rsidRDefault="002013C6">
      <w:pPr>
        <w:spacing w:line="360" w:lineRule="auto"/>
        <w:ind w:firstLine="480"/>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监理人指定的接收人为：</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kern w:val="0"/>
          <w:sz w:val="22"/>
          <w:szCs w:val="22"/>
        </w:rPr>
        <w:t>。</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1.10 </w:t>
      </w:r>
      <w:r>
        <w:rPr>
          <w:rFonts w:asciiTheme="minorEastAsia" w:eastAsiaTheme="minorEastAsia" w:hAnsiTheme="minorEastAsia" w:cstheme="minorEastAsia" w:hint="eastAsia"/>
          <w:sz w:val="22"/>
          <w:szCs w:val="22"/>
          <w:lang w:val="zh-CN"/>
        </w:rPr>
        <w:t>交通运输</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1.10.1 </w:t>
      </w:r>
      <w:r>
        <w:rPr>
          <w:rFonts w:asciiTheme="minorEastAsia" w:eastAsiaTheme="minorEastAsia" w:hAnsiTheme="minorEastAsia" w:cstheme="minorEastAsia" w:hint="eastAsia"/>
          <w:sz w:val="22"/>
          <w:szCs w:val="22"/>
        </w:rPr>
        <w:t>出入现场的权利</w:t>
      </w:r>
    </w:p>
    <w:p w:rsidR="00CD58AF" w:rsidRDefault="002013C6">
      <w:pPr>
        <w:spacing w:line="360" w:lineRule="auto"/>
        <w:ind w:leftChars="284" w:left="596"/>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sz w:val="22"/>
          <w:szCs w:val="22"/>
        </w:rPr>
        <w:t>关于出入现场的权利的约定：</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承包人负责办理场外及场内交通运输相关手续并承担建设费用</w:t>
      </w:r>
      <w:r>
        <w:rPr>
          <w:rFonts w:asciiTheme="minorEastAsia" w:eastAsiaTheme="minorEastAsia" w:hAnsiTheme="minorEastAsia" w:cstheme="minorEastAsia" w:hint="eastAsia"/>
          <w:sz w:val="22"/>
          <w:szCs w:val="22"/>
        </w:rPr>
        <w:t>。</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lastRenderedPageBreak/>
        <w:t xml:space="preserve">1.10.3 </w:t>
      </w:r>
      <w:r>
        <w:rPr>
          <w:rFonts w:asciiTheme="minorEastAsia" w:eastAsiaTheme="minorEastAsia" w:hAnsiTheme="minorEastAsia" w:cstheme="minorEastAsia" w:hint="eastAsia"/>
          <w:sz w:val="22"/>
          <w:szCs w:val="22"/>
        </w:rPr>
        <w:t>场内交通</w:t>
      </w:r>
    </w:p>
    <w:p w:rsidR="00CD58AF" w:rsidRDefault="002013C6">
      <w:pPr>
        <w:spacing w:line="360" w:lineRule="auto"/>
        <w:ind w:firstLine="480"/>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关于场外交通和场内交通的边界的约定：</w:t>
      </w:r>
      <w:r>
        <w:rPr>
          <w:rFonts w:asciiTheme="minorEastAsia" w:eastAsiaTheme="minorEastAsia" w:hAnsiTheme="minorEastAsia" w:cstheme="minorEastAsia" w:hint="eastAsia"/>
          <w:sz w:val="22"/>
          <w:szCs w:val="22"/>
          <w:u w:val="single"/>
        </w:rPr>
        <w:t>以红线范围为界</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rPr>
        <w:t>。</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关于发包人向承包人免费提供满足工程施工需要的场内道路和交通设施的约定：</w:t>
      </w:r>
      <w:r>
        <w:rPr>
          <w:rFonts w:asciiTheme="minorEastAsia" w:eastAsiaTheme="minorEastAsia" w:hAnsiTheme="minorEastAsia" w:cstheme="minorEastAsia" w:hint="eastAsia"/>
          <w:sz w:val="22"/>
          <w:szCs w:val="22"/>
          <w:u w:val="single"/>
        </w:rPr>
        <w:t>承包</w:t>
      </w:r>
      <w:r>
        <w:rPr>
          <w:rFonts w:asciiTheme="minorEastAsia" w:eastAsiaTheme="minorEastAsia" w:hAnsiTheme="minorEastAsia" w:cstheme="minorEastAsia" w:hint="eastAsia"/>
          <w:sz w:val="22"/>
          <w:szCs w:val="22"/>
          <w:u w:val="single"/>
        </w:rPr>
        <w:t>人自行解决</w:t>
      </w: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rPr>
        <w:t xml:space="preserve">  </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1.10.4</w:t>
      </w:r>
      <w:r>
        <w:rPr>
          <w:rFonts w:asciiTheme="minorEastAsia" w:eastAsiaTheme="minorEastAsia" w:hAnsiTheme="minorEastAsia" w:cstheme="minorEastAsia" w:hint="eastAsia"/>
          <w:sz w:val="22"/>
          <w:szCs w:val="22"/>
        </w:rPr>
        <w:t>超大件和超重件的运输</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运输超大件或超重件所需的道路和桥梁临时加固改造费用和其他有关费用由</w:t>
      </w:r>
      <w:r>
        <w:rPr>
          <w:rFonts w:asciiTheme="minorEastAsia" w:eastAsiaTheme="minorEastAsia" w:hAnsiTheme="minorEastAsia" w:cstheme="minorEastAsia" w:hint="eastAsia"/>
          <w:sz w:val="22"/>
          <w:szCs w:val="22"/>
          <w:u w:val="single"/>
        </w:rPr>
        <w:t>承包人</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承担。</w:t>
      </w:r>
    </w:p>
    <w:p w:rsidR="00CD58AF" w:rsidRDefault="002013C6">
      <w:pPr>
        <w:keepNext/>
        <w:keepLines/>
        <w:spacing w:before="120" w:after="120" w:line="360" w:lineRule="auto"/>
        <w:ind w:left="480"/>
        <w:outlineLvl w:val="4"/>
        <w:rPr>
          <w:rFonts w:asciiTheme="minorEastAsia" w:eastAsiaTheme="minorEastAsia" w:hAnsiTheme="minorEastAsia" w:cstheme="minorEastAsia"/>
          <w:b/>
          <w:bCs/>
          <w:sz w:val="22"/>
          <w:szCs w:val="22"/>
          <w:lang w:val="zh-CN"/>
        </w:rPr>
      </w:pPr>
      <w:r>
        <w:rPr>
          <w:rFonts w:asciiTheme="minorEastAsia" w:eastAsiaTheme="minorEastAsia" w:hAnsiTheme="minorEastAsia" w:cstheme="minorEastAsia" w:hint="eastAsia"/>
          <w:sz w:val="22"/>
          <w:szCs w:val="22"/>
          <w:lang w:val="zh-CN"/>
        </w:rPr>
        <w:t xml:space="preserve">1.11 </w:t>
      </w:r>
      <w:r>
        <w:rPr>
          <w:rFonts w:asciiTheme="minorEastAsia" w:eastAsiaTheme="minorEastAsia" w:hAnsiTheme="minorEastAsia" w:cstheme="minorEastAsia" w:hint="eastAsia"/>
          <w:sz w:val="22"/>
          <w:szCs w:val="22"/>
          <w:lang w:val="zh-CN"/>
        </w:rPr>
        <w:t>知识产权</w:t>
      </w:r>
    </w:p>
    <w:p w:rsidR="00CD58AF" w:rsidRDefault="002013C6">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1.11.1</w:t>
      </w:r>
      <w:r>
        <w:rPr>
          <w:rFonts w:asciiTheme="minorEastAsia" w:eastAsiaTheme="minorEastAsia" w:hAnsiTheme="minorEastAsia" w:cstheme="minorEastAsia" w:hint="eastAsia"/>
          <w:sz w:val="22"/>
          <w:szCs w:val="22"/>
        </w:rPr>
        <w:t>关于发包人提供给承包人的图纸、发包人为实施工程自行编制或委托编制的技术规范以及反映发包人关于合同要求或其他类似性质的文件的著作权的归属：</w:t>
      </w:r>
      <w:r>
        <w:rPr>
          <w:rFonts w:asciiTheme="minorEastAsia" w:eastAsiaTheme="minorEastAsia" w:hAnsiTheme="minorEastAsia" w:cstheme="minorEastAsia" w:hint="eastAsia"/>
          <w:sz w:val="22"/>
          <w:szCs w:val="22"/>
          <w:u w:val="single"/>
        </w:rPr>
        <w:t>发包人</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关于发包人提供的上述文件的使用限制的要求：</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施工期与保修期</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u w:val="single"/>
        </w:rPr>
        <w:t>1</w:t>
      </w:r>
      <w:r>
        <w:rPr>
          <w:rFonts w:asciiTheme="minorEastAsia" w:eastAsiaTheme="minorEastAsia" w:hAnsiTheme="minorEastAsia" w:cstheme="minorEastAsia" w:hint="eastAsia"/>
          <w:sz w:val="22"/>
          <w:szCs w:val="22"/>
        </w:rPr>
        <w:t xml:space="preserve">.11.2 </w:t>
      </w:r>
      <w:r>
        <w:rPr>
          <w:rFonts w:asciiTheme="minorEastAsia" w:eastAsiaTheme="minorEastAsia" w:hAnsiTheme="minorEastAsia" w:cstheme="minorEastAsia" w:hint="eastAsia"/>
          <w:sz w:val="22"/>
          <w:szCs w:val="22"/>
        </w:rPr>
        <w:t>关于承包人为实施工程所编制文件的著作权的归属</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发承包人</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rPr>
        <w:t>。</w:t>
      </w:r>
    </w:p>
    <w:p w:rsidR="00CD58AF" w:rsidRDefault="002013C6">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关于承包人提供的上述文件的使用限制的要求：</w:t>
      </w:r>
      <w:r>
        <w:rPr>
          <w:rFonts w:asciiTheme="minorEastAsia" w:eastAsiaTheme="minorEastAsia" w:hAnsiTheme="minorEastAsia" w:cstheme="minorEastAsia" w:hint="eastAsia"/>
          <w:sz w:val="22"/>
          <w:szCs w:val="22"/>
          <w:u w:val="single"/>
        </w:rPr>
        <w:t>施工期与保修期</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1.11.4 </w:t>
      </w:r>
      <w:r>
        <w:rPr>
          <w:rFonts w:asciiTheme="minorEastAsia" w:eastAsiaTheme="minorEastAsia" w:hAnsiTheme="minorEastAsia" w:cstheme="minorEastAsia" w:hint="eastAsia"/>
          <w:sz w:val="22"/>
          <w:szCs w:val="22"/>
        </w:rPr>
        <w:t>承包人在施工过程中所采用的专利、专有技术、技术秘密的使用费的承担方式：</w:t>
      </w:r>
      <w:r>
        <w:rPr>
          <w:rFonts w:asciiTheme="minorEastAsia" w:eastAsiaTheme="minorEastAsia" w:hAnsiTheme="minorEastAsia" w:cstheme="minorEastAsia" w:hint="eastAsia"/>
          <w:sz w:val="22"/>
          <w:szCs w:val="22"/>
          <w:u w:val="single"/>
        </w:rPr>
        <w:t>承包人自行承担</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after="120"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1.13</w:t>
      </w:r>
      <w:r>
        <w:rPr>
          <w:rFonts w:asciiTheme="minorEastAsia" w:eastAsiaTheme="minorEastAsia" w:hAnsiTheme="minorEastAsia" w:cstheme="minorEastAsia" w:hint="eastAsia"/>
          <w:sz w:val="22"/>
          <w:szCs w:val="22"/>
        </w:rPr>
        <w:t>工程量清单错误的修正</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出现工程量清单错误时，是否调整合同价格：</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调整</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kern w:val="0"/>
          <w:sz w:val="22"/>
          <w:szCs w:val="22"/>
        </w:rPr>
        <w:t>。</w:t>
      </w:r>
    </w:p>
    <w:p w:rsidR="00CD58AF" w:rsidRDefault="002013C6">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允许调整合同价格的工程量偏差范围：</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不调整</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kern w:val="0"/>
          <w:sz w:val="22"/>
          <w:szCs w:val="22"/>
        </w:rPr>
        <w:t>。</w:t>
      </w:r>
    </w:p>
    <w:p w:rsidR="00CD58AF" w:rsidRDefault="002013C6">
      <w:pPr>
        <w:keepNext/>
        <w:keepLines/>
        <w:spacing w:before="120" w:after="120" w:line="360" w:lineRule="auto"/>
        <w:outlineLvl w:val="3"/>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2. </w:t>
      </w:r>
      <w:r>
        <w:rPr>
          <w:rFonts w:asciiTheme="minorEastAsia" w:eastAsiaTheme="minorEastAsia" w:hAnsiTheme="minorEastAsia" w:cstheme="minorEastAsia" w:hint="eastAsia"/>
          <w:sz w:val="22"/>
          <w:szCs w:val="22"/>
          <w:lang w:val="zh-CN"/>
        </w:rPr>
        <w:t>发包人</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2.2 </w:t>
      </w:r>
      <w:r>
        <w:rPr>
          <w:rFonts w:asciiTheme="minorEastAsia" w:eastAsiaTheme="minorEastAsia" w:hAnsiTheme="minorEastAsia" w:cstheme="minorEastAsia" w:hint="eastAsia"/>
          <w:sz w:val="22"/>
          <w:szCs w:val="22"/>
          <w:lang w:val="zh-CN"/>
        </w:rPr>
        <w:t>发包人代表</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发包人代表：</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姓</w:t>
      </w: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hint="eastAsia"/>
          <w:sz w:val="22"/>
          <w:szCs w:val="22"/>
        </w:rPr>
        <w:t>名：</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身份证号：</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职</w:t>
      </w: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hint="eastAsia"/>
          <w:sz w:val="22"/>
          <w:szCs w:val="22"/>
        </w:rPr>
        <w:t>务：</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联系电话：</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电子信箱：</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通信地址：</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rPr>
        <w:t>。</w:t>
      </w:r>
    </w:p>
    <w:p w:rsidR="00CD58AF" w:rsidRDefault="002013C6">
      <w:pPr>
        <w:spacing w:line="360" w:lineRule="auto"/>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sz w:val="22"/>
          <w:szCs w:val="22"/>
        </w:rPr>
        <w:t>发包人对发包人代表的授权范围如下：</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b/>
          <w:bCs/>
          <w:sz w:val="22"/>
          <w:szCs w:val="22"/>
          <w:u w:val="single"/>
        </w:rPr>
        <w:t></w:t>
      </w:r>
      <w:r>
        <w:rPr>
          <w:rFonts w:ascii="宋体" w:hAnsi="宋体" w:cs="宋体" w:hint="eastAsia"/>
          <w:b/>
          <w:bCs/>
          <w:sz w:val="22"/>
          <w:szCs w:val="22"/>
          <w:u w:val="single"/>
        </w:rPr>
        <w:t>有权代表发包人对工程的质量、进度、安全进行监督，并办理工程中的一切签证、技术核定、工程变更等手续，办理工程中需要确认的材料价格核定手续等。签证、技术核定单、工程变更单、隐蔽工程量等须发包人代表签字并加盖公章（或项目专用章）认可后方有效</w:t>
      </w:r>
      <w:r>
        <w:rPr>
          <w:rFonts w:asciiTheme="minorEastAsia" w:eastAsiaTheme="minorEastAsia" w:hAnsiTheme="minorEastAsia" w:cstheme="minorEastAsia" w:hint="eastAsia"/>
          <w:b/>
          <w:bCs/>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lastRenderedPageBreak/>
        <w:t xml:space="preserve">2.4 </w:t>
      </w:r>
      <w:r>
        <w:rPr>
          <w:rFonts w:asciiTheme="minorEastAsia" w:eastAsiaTheme="minorEastAsia" w:hAnsiTheme="minorEastAsia" w:cstheme="minorEastAsia" w:hint="eastAsia"/>
          <w:sz w:val="22"/>
          <w:szCs w:val="22"/>
          <w:lang w:val="zh-CN"/>
        </w:rPr>
        <w:t>施工现场、施工条件和基础资料的提供</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2.4.1 </w:t>
      </w:r>
      <w:r>
        <w:rPr>
          <w:rFonts w:asciiTheme="minorEastAsia" w:eastAsiaTheme="minorEastAsia" w:hAnsiTheme="minorEastAsia" w:cstheme="minorEastAsia" w:hint="eastAsia"/>
          <w:sz w:val="22"/>
          <w:szCs w:val="22"/>
        </w:rPr>
        <w:t>提供施工现场</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关于发包人移交施工现场的期限要求：</w:t>
      </w:r>
      <w:r>
        <w:rPr>
          <w:rFonts w:asciiTheme="minorEastAsia" w:eastAsiaTheme="minorEastAsia" w:hAnsiTheme="minorEastAsia" w:cstheme="minorEastAsia" w:hint="eastAsia"/>
          <w:sz w:val="22"/>
          <w:szCs w:val="22"/>
          <w:u w:val="single"/>
        </w:rPr>
        <w:t>开工前</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2.4.2 </w:t>
      </w:r>
      <w:r>
        <w:rPr>
          <w:rFonts w:asciiTheme="minorEastAsia" w:eastAsiaTheme="minorEastAsia" w:hAnsiTheme="minorEastAsia" w:cstheme="minorEastAsia" w:hint="eastAsia"/>
          <w:sz w:val="22"/>
          <w:szCs w:val="22"/>
        </w:rPr>
        <w:t>提供施工条件</w:t>
      </w:r>
    </w:p>
    <w:p w:rsidR="00CD58AF" w:rsidRDefault="002013C6">
      <w:pPr>
        <w:spacing w:line="360" w:lineRule="auto"/>
        <w:ind w:firstLine="480"/>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sz w:val="22"/>
          <w:szCs w:val="22"/>
        </w:rPr>
        <w:t>关于发包人应负责提供施工所需要的条件，包括：</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施工用水用电及场地平整，施工现场周围地下管线和邻近建筑物、构筑物、古树名木的保护工作由承包人负责并承担相关费用</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keepNext/>
        <w:keepLines/>
        <w:spacing w:before="120" w:after="120" w:line="360" w:lineRule="auto"/>
        <w:ind w:left="480"/>
        <w:outlineLvl w:val="4"/>
        <w:rPr>
          <w:rFonts w:asciiTheme="minorEastAsia" w:eastAsiaTheme="minorEastAsia" w:hAnsiTheme="minorEastAsia" w:cstheme="minorEastAsia"/>
          <w:b/>
          <w:bCs/>
          <w:sz w:val="22"/>
          <w:szCs w:val="22"/>
          <w:lang w:val="zh-CN"/>
        </w:rPr>
      </w:pPr>
      <w:r>
        <w:rPr>
          <w:rFonts w:asciiTheme="minorEastAsia" w:eastAsiaTheme="minorEastAsia" w:hAnsiTheme="minorEastAsia" w:cstheme="minorEastAsia" w:hint="eastAsia"/>
          <w:sz w:val="22"/>
          <w:szCs w:val="22"/>
          <w:lang w:val="zh-CN"/>
        </w:rPr>
        <w:t xml:space="preserve">2.5 </w:t>
      </w:r>
      <w:r>
        <w:rPr>
          <w:rFonts w:asciiTheme="minorEastAsia" w:eastAsiaTheme="minorEastAsia" w:hAnsiTheme="minorEastAsia" w:cstheme="minorEastAsia" w:hint="eastAsia"/>
          <w:sz w:val="22"/>
          <w:szCs w:val="22"/>
          <w:lang w:val="zh-CN"/>
        </w:rPr>
        <w:t>资金来源证明及支付担保</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发包人提供资金来源证明的期限要求：</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发包人是否提供支付担保：</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sz w:val="22"/>
          <w:szCs w:val="22"/>
        </w:rPr>
        <w:t>发包人提供支付担保的形式：</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rPr>
        <w:t>。</w:t>
      </w:r>
    </w:p>
    <w:p w:rsidR="00CD58AF" w:rsidRDefault="002013C6">
      <w:pPr>
        <w:keepNext/>
        <w:keepLines/>
        <w:spacing w:before="120" w:after="120" w:line="360" w:lineRule="auto"/>
        <w:outlineLvl w:val="3"/>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3. </w:t>
      </w:r>
      <w:r>
        <w:rPr>
          <w:rFonts w:asciiTheme="minorEastAsia" w:eastAsiaTheme="minorEastAsia" w:hAnsiTheme="minorEastAsia" w:cstheme="minorEastAsia" w:hint="eastAsia"/>
          <w:sz w:val="22"/>
          <w:szCs w:val="22"/>
          <w:lang w:val="zh-CN"/>
        </w:rPr>
        <w:t>承包人</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3.1 </w:t>
      </w:r>
      <w:r>
        <w:rPr>
          <w:rFonts w:asciiTheme="minorEastAsia" w:eastAsiaTheme="minorEastAsia" w:hAnsiTheme="minorEastAsia" w:cstheme="minorEastAsia" w:hint="eastAsia"/>
          <w:sz w:val="22"/>
          <w:szCs w:val="22"/>
          <w:lang w:val="zh-CN"/>
        </w:rPr>
        <w:t>承包人的一般义务</w:t>
      </w:r>
    </w:p>
    <w:p w:rsidR="00CD58AF" w:rsidRDefault="002013C6">
      <w:pPr>
        <w:spacing w:line="36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kern w:val="0"/>
          <w:sz w:val="22"/>
          <w:szCs w:val="22"/>
        </w:rPr>
        <w:t>（</w:t>
      </w:r>
      <w:r>
        <w:rPr>
          <w:rFonts w:asciiTheme="minorEastAsia" w:eastAsiaTheme="minorEastAsia" w:hAnsiTheme="minorEastAsia" w:cstheme="minorEastAsia" w:hint="eastAsia"/>
          <w:kern w:val="0"/>
          <w:sz w:val="22"/>
          <w:szCs w:val="22"/>
        </w:rPr>
        <w:t>9</w:t>
      </w:r>
      <w:r>
        <w:rPr>
          <w:rFonts w:asciiTheme="minorEastAsia" w:eastAsiaTheme="minorEastAsia" w:hAnsiTheme="minorEastAsia" w:cstheme="minorEastAsia" w:hint="eastAsia"/>
          <w:kern w:val="0"/>
          <w:sz w:val="22"/>
          <w:szCs w:val="22"/>
        </w:rPr>
        <w:t>）</w:t>
      </w:r>
      <w:r>
        <w:rPr>
          <w:rFonts w:asciiTheme="minorEastAsia" w:eastAsiaTheme="minorEastAsia" w:hAnsiTheme="minorEastAsia" w:cstheme="minorEastAsia" w:hint="eastAsia"/>
          <w:sz w:val="22"/>
          <w:szCs w:val="22"/>
        </w:rPr>
        <w:t>承包人提交的竣工资料的内容：</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符合上海市建设工程竣工档案要求</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承包人需要提交的竣工资料套数：</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肆套</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ind w:leftChars="304" w:left="638"/>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承包人提交的竣工资料的费用承担：</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承包人</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ind w:leftChars="304" w:left="638"/>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承包人提交的竣工资料移交时间：</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竣工后三个月内</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承包人提交的竣工资料形式要求：</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纸质及电子版，满足相关部门备案制验收要求</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kern w:val="0"/>
          <w:sz w:val="22"/>
          <w:szCs w:val="22"/>
        </w:rPr>
        <w:t>（</w:t>
      </w:r>
      <w:r>
        <w:rPr>
          <w:rFonts w:asciiTheme="minorEastAsia" w:eastAsiaTheme="minorEastAsia" w:hAnsiTheme="minorEastAsia" w:cstheme="minorEastAsia" w:hint="eastAsia"/>
          <w:kern w:val="0"/>
          <w:sz w:val="22"/>
          <w:szCs w:val="22"/>
        </w:rPr>
        <w:t>10</w:t>
      </w:r>
      <w:r>
        <w:rPr>
          <w:rFonts w:asciiTheme="minorEastAsia" w:eastAsiaTheme="minorEastAsia" w:hAnsiTheme="minorEastAsia" w:cstheme="minorEastAsia" w:hint="eastAsia"/>
          <w:kern w:val="0"/>
          <w:sz w:val="22"/>
          <w:szCs w:val="22"/>
        </w:rPr>
        <w:t>）承包人应履行的其他义务：</w:t>
      </w:r>
      <w:r>
        <w:rPr>
          <w:rFonts w:asciiTheme="minorEastAsia" w:eastAsiaTheme="minorEastAsia" w:hAnsiTheme="minorEastAsia" w:cstheme="minorEastAsia" w:hint="eastAsia"/>
          <w:sz w:val="22"/>
          <w:szCs w:val="22"/>
          <w:u w:val="single"/>
        </w:rPr>
        <w:t>产品</w:t>
      </w:r>
      <w:r>
        <w:rPr>
          <w:rFonts w:asciiTheme="minorEastAsia" w:eastAsiaTheme="minorEastAsia" w:hAnsiTheme="minorEastAsia" w:cstheme="minorEastAsia" w:hint="eastAsia"/>
          <w:sz w:val="22"/>
          <w:szCs w:val="22"/>
          <w:u w:val="single"/>
        </w:rPr>
        <w:t>保护及施工配合</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负责办理报监、施工许可证等手续并承担相应费用；施工过程中对需检测的材料按有关规定检测、提供检测报告并承担有关费用（检测合同由发包人与检测单位签署，但发生的费用由承包人承担），对按规定需对施工方案进行专家论证的，由承包人负责组织论证并承担相关费用。（包括不仅限于以下内容），</w:t>
      </w:r>
      <w:r>
        <w:rPr>
          <w:rFonts w:asciiTheme="minorEastAsia" w:eastAsiaTheme="minorEastAsia" w:hAnsiTheme="minorEastAsia" w:cstheme="minorEastAsia" w:hint="eastAsia"/>
          <w:sz w:val="22"/>
          <w:szCs w:val="22"/>
        </w:rPr>
        <w:t>1</w:t>
      </w:r>
      <w:r>
        <w:rPr>
          <w:rFonts w:asciiTheme="minorEastAsia" w:eastAsiaTheme="minorEastAsia" w:hAnsiTheme="minorEastAsia" w:cstheme="minorEastAsia" w:hint="eastAsia"/>
          <w:sz w:val="22"/>
          <w:szCs w:val="22"/>
        </w:rPr>
        <w:t>）钢结构的焊接</w:t>
      </w:r>
      <w:r>
        <w:rPr>
          <w:rFonts w:asciiTheme="minorEastAsia" w:eastAsiaTheme="minorEastAsia" w:hAnsiTheme="minorEastAsia" w:cstheme="minorEastAsia" w:hint="eastAsia"/>
          <w:sz w:val="22"/>
          <w:szCs w:val="22"/>
        </w:rPr>
        <w:t>X</w:t>
      </w:r>
      <w:r>
        <w:rPr>
          <w:rFonts w:asciiTheme="minorEastAsia" w:eastAsiaTheme="minorEastAsia" w:hAnsiTheme="minorEastAsia" w:cstheme="minorEastAsia" w:hint="eastAsia"/>
          <w:sz w:val="22"/>
          <w:szCs w:val="22"/>
        </w:rPr>
        <w:t>光检测和防火检测等，并提供相关报告；</w:t>
      </w:r>
      <w:r>
        <w:rPr>
          <w:rFonts w:asciiTheme="minorEastAsia" w:eastAsiaTheme="minorEastAsia" w:hAnsiTheme="minorEastAsia" w:cstheme="minorEastAsia" w:hint="eastAsia"/>
          <w:sz w:val="22"/>
          <w:szCs w:val="22"/>
        </w:rPr>
        <w:t>2</w:t>
      </w:r>
      <w:r>
        <w:rPr>
          <w:rFonts w:asciiTheme="minorEastAsia" w:eastAsiaTheme="minorEastAsia" w:hAnsiTheme="minorEastAsia" w:cstheme="minorEastAsia" w:hint="eastAsia"/>
          <w:sz w:val="22"/>
          <w:szCs w:val="22"/>
        </w:rPr>
        <w:t>）实施过程的环境与颗粒物的检测（时间按开工后</w:t>
      </w:r>
      <w:r>
        <w:rPr>
          <w:rFonts w:asciiTheme="minorEastAsia" w:eastAsiaTheme="minorEastAsia" w:hAnsiTheme="minorEastAsia" w:cstheme="minorEastAsia" w:hint="eastAsia"/>
          <w:sz w:val="22"/>
          <w:szCs w:val="22"/>
        </w:rPr>
        <w:t>7</w:t>
      </w:r>
      <w:r>
        <w:rPr>
          <w:rFonts w:asciiTheme="minorEastAsia" w:eastAsiaTheme="minorEastAsia" w:hAnsiTheme="minorEastAsia" w:cstheme="minorEastAsia" w:hint="eastAsia"/>
          <w:sz w:val="22"/>
          <w:szCs w:val="22"/>
        </w:rPr>
        <w:t>个月计算）；</w:t>
      </w:r>
      <w:r>
        <w:rPr>
          <w:rFonts w:asciiTheme="minorEastAsia" w:eastAsiaTheme="minorEastAsia" w:hAnsiTheme="minorEastAsia" w:cstheme="minorEastAsia" w:hint="eastAsia"/>
          <w:sz w:val="22"/>
          <w:szCs w:val="22"/>
        </w:rPr>
        <w:t>3</w:t>
      </w:r>
      <w:r>
        <w:rPr>
          <w:rFonts w:asciiTheme="minorEastAsia" w:eastAsiaTheme="minorEastAsia" w:hAnsiTheme="minorEastAsia" w:cstheme="minorEastAsia" w:hint="eastAsia"/>
          <w:sz w:val="22"/>
          <w:szCs w:val="22"/>
        </w:rPr>
        <w:t>）竣工后的建筑物沉降观测（时间按</w:t>
      </w:r>
      <w:r>
        <w:rPr>
          <w:rFonts w:asciiTheme="minorEastAsia" w:eastAsiaTheme="minorEastAsia" w:hAnsiTheme="minorEastAsia" w:cstheme="minorEastAsia" w:hint="eastAsia"/>
          <w:sz w:val="22"/>
          <w:szCs w:val="22"/>
        </w:rPr>
        <w:t>1</w:t>
      </w:r>
      <w:r>
        <w:rPr>
          <w:rFonts w:asciiTheme="minorEastAsia" w:eastAsiaTheme="minorEastAsia" w:hAnsiTheme="minorEastAsia" w:cstheme="minorEastAsia" w:hint="eastAsia"/>
          <w:sz w:val="22"/>
          <w:szCs w:val="22"/>
        </w:rPr>
        <w:t>年计算）；</w:t>
      </w:r>
      <w:r>
        <w:rPr>
          <w:rFonts w:asciiTheme="minorEastAsia" w:eastAsiaTheme="minorEastAsia" w:hAnsiTheme="minorEastAsia" w:cstheme="minorEastAsia" w:hint="eastAsia"/>
          <w:sz w:val="22"/>
          <w:szCs w:val="22"/>
        </w:rPr>
        <w:t>4</w:t>
      </w:r>
      <w:r>
        <w:rPr>
          <w:rFonts w:asciiTheme="minorEastAsia" w:eastAsiaTheme="minorEastAsia" w:hAnsiTheme="minorEastAsia" w:cstheme="minorEastAsia" w:hint="eastAsia"/>
          <w:sz w:val="22"/>
          <w:szCs w:val="22"/>
        </w:rPr>
        <w:t>）承包还需购置工程相关保险（及工程一切险</w:t>
      </w:r>
      <w:r>
        <w:rPr>
          <w:rFonts w:asciiTheme="minorEastAsia" w:eastAsiaTheme="minorEastAsia" w:hAnsiTheme="minorEastAsia" w:cstheme="minorEastAsia" w:hint="eastAsia"/>
          <w:sz w:val="22"/>
          <w:szCs w:val="22"/>
        </w:rPr>
        <w:t>与第三者责任险）；</w:t>
      </w:r>
      <w:r>
        <w:rPr>
          <w:rFonts w:asciiTheme="minorEastAsia" w:eastAsiaTheme="minorEastAsia" w:hAnsiTheme="minorEastAsia" w:cstheme="minorEastAsia" w:hint="eastAsia"/>
          <w:sz w:val="22"/>
          <w:szCs w:val="22"/>
        </w:rPr>
        <w:t>5</w:t>
      </w:r>
      <w:r>
        <w:rPr>
          <w:rFonts w:asciiTheme="minorEastAsia" w:eastAsiaTheme="minorEastAsia" w:hAnsiTheme="minorEastAsia" w:cstheme="minorEastAsia" w:hint="eastAsia"/>
          <w:sz w:val="22"/>
          <w:szCs w:val="22"/>
        </w:rPr>
        <w:t>）工程竣工档案的编制；</w:t>
      </w:r>
      <w:r>
        <w:rPr>
          <w:rFonts w:asciiTheme="minorEastAsia" w:eastAsiaTheme="minorEastAsia" w:hAnsiTheme="minorEastAsia" w:cstheme="minorEastAsia" w:hint="eastAsia"/>
          <w:sz w:val="22"/>
          <w:szCs w:val="22"/>
        </w:rPr>
        <w:t>6</w:t>
      </w:r>
      <w:r>
        <w:rPr>
          <w:rFonts w:asciiTheme="minorEastAsia" w:eastAsiaTheme="minorEastAsia" w:hAnsiTheme="minorEastAsia" w:cstheme="minorEastAsia" w:hint="eastAsia"/>
          <w:sz w:val="22"/>
          <w:szCs w:val="22"/>
        </w:rPr>
        <w:t>）工程试运行与联动调试过程中发生的水电费用：</w:t>
      </w:r>
      <w:r>
        <w:rPr>
          <w:rFonts w:asciiTheme="minorEastAsia" w:eastAsiaTheme="minorEastAsia" w:hAnsiTheme="minorEastAsia" w:cstheme="minorEastAsia" w:hint="eastAsia"/>
          <w:sz w:val="22"/>
          <w:szCs w:val="22"/>
        </w:rPr>
        <w:t>7</w:t>
      </w:r>
      <w:r>
        <w:rPr>
          <w:rFonts w:asciiTheme="minorEastAsia" w:eastAsiaTheme="minorEastAsia" w:hAnsiTheme="minorEastAsia" w:cstheme="minorEastAsia" w:hint="eastAsia"/>
          <w:sz w:val="22"/>
          <w:szCs w:val="22"/>
        </w:rPr>
        <w:t>）根据其他措施项目清单与计价表中规定的项目。</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向发包人提供临时办公的要求：向发包人、监理单位提供满足现场必要的办公用房。</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承包人应在竣工验收后</w:t>
      </w:r>
      <w:r>
        <w:rPr>
          <w:rFonts w:asciiTheme="minorEastAsia" w:eastAsiaTheme="minorEastAsia" w:hAnsiTheme="minorEastAsia" w:cstheme="minorEastAsia" w:hint="eastAsia"/>
          <w:sz w:val="22"/>
          <w:szCs w:val="22"/>
        </w:rPr>
        <w:t>10</w:t>
      </w:r>
      <w:r>
        <w:rPr>
          <w:rFonts w:asciiTheme="minorEastAsia" w:eastAsiaTheme="minorEastAsia" w:hAnsiTheme="minorEastAsia" w:cstheme="minorEastAsia" w:hint="eastAsia"/>
          <w:sz w:val="22"/>
          <w:szCs w:val="22"/>
        </w:rPr>
        <w:t>日内拆除现场所有临时设施，清运全部建筑垃圾，并经发包人验收，费用由承包人承担，否则如发生相关费用由发包人在结算款中直接扣除。</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承包人的所有人员的工资及相关劳动福利待遇、劳动保险等由承包人自行解决</w:t>
      </w: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hint="eastAsia"/>
          <w:sz w:val="22"/>
          <w:szCs w:val="22"/>
        </w:rPr>
        <w:t>，与发包人无关。发包人按合同付款，如出现承包人拖欠工人工资情况，一切纠纷由承包人自行解决，不得以工程合同关系为由，要求发包方支付。</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lastRenderedPageBreak/>
        <w:t xml:space="preserve">3.2 </w:t>
      </w:r>
      <w:r>
        <w:rPr>
          <w:rFonts w:asciiTheme="minorEastAsia" w:eastAsiaTheme="minorEastAsia" w:hAnsiTheme="minorEastAsia" w:cstheme="minorEastAsia" w:hint="eastAsia"/>
          <w:sz w:val="22"/>
          <w:szCs w:val="22"/>
          <w:lang w:val="zh-CN"/>
        </w:rPr>
        <w:t>项目经理</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kern w:val="0"/>
          <w:sz w:val="22"/>
          <w:szCs w:val="22"/>
        </w:rPr>
        <w:t xml:space="preserve">3.2.1 </w:t>
      </w:r>
      <w:r>
        <w:rPr>
          <w:rFonts w:asciiTheme="minorEastAsia" w:eastAsiaTheme="minorEastAsia" w:hAnsiTheme="minorEastAsia" w:cstheme="minorEastAsia" w:hint="eastAsia"/>
          <w:sz w:val="22"/>
          <w:szCs w:val="22"/>
        </w:rPr>
        <w:t>项目经理：</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姓</w:t>
      </w: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hint="eastAsia"/>
          <w:sz w:val="22"/>
          <w:szCs w:val="22"/>
        </w:rPr>
        <w:t>名：</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身份证号：</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建造师执业资格等级：</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建造师注册证书号：</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建造师执业印章号：</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安全生产考核合格证书号：</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联系电话：</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电子信箱：</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通信地址：</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承包人对项目经理的授权范围如下：</w:t>
      </w:r>
      <w:r>
        <w:rPr>
          <w:rFonts w:asciiTheme="minorEastAsia" w:eastAsiaTheme="minorEastAsia" w:hAnsiTheme="minorEastAsia" w:cstheme="minorEastAsia" w:hint="eastAsia"/>
          <w:sz w:val="22"/>
          <w:szCs w:val="22"/>
          <w:u w:val="single"/>
        </w:rPr>
        <w:t>代表承包人对项目进行管理及组织协调工作。组织和开展对工程质量、安全、进度全面的实施和管理，负责技术、经济等各类签证的确认及其他日常工作</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ind w:firstLine="480"/>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关于项目经理每月在施工现场的时间要求：</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确保每周在现场时间不少于</w:t>
      </w:r>
      <w:r>
        <w:rPr>
          <w:rFonts w:asciiTheme="minorEastAsia" w:eastAsiaTheme="minorEastAsia" w:hAnsiTheme="minorEastAsia" w:cstheme="minorEastAsia" w:hint="eastAsia"/>
          <w:sz w:val="22"/>
          <w:szCs w:val="22"/>
          <w:u w:val="single"/>
        </w:rPr>
        <w:t>5</w:t>
      </w:r>
      <w:r>
        <w:rPr>
          <w:rFonts w:asciiTheme="minorEastAsia" w:eastAsiaTheme="minorEastAsia" w:hAnsiTheme="minorEastAsia" w:cstheme="minorEastAsia" w:hint="eastAsia"/>
          <w:sz w:val="22"/>
          <w:szCs w:val="22"/>
          <w:u w:val="single"/>
        </w:rPr>
        <w:t>工作日</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承包人未提交劳动合同，以及没有为项目经理缴纳社会保险证明的违约责任：</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由承包人承担，发包人有权要求更换项目经理，由此造成的后果由承包人负责</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kern w:val="0"/>
          <w:sz w:val="22"/>
          <w:szCs w:val="22"/>
        </w:rPr>
        <w:t>项目经理未经批准，擅自离开施工现场的违约责任：</w:t>
      </w:r>
      <w:r>
        <w:rPr>
          <w:rFonts w:asciiTheme="minorEastAsia" w:eastAsiaTheme="minorEastAsia" w:hAnsiTheme="minorEastAsia" w:cstheme="minorEastAsia" w:hint="eastAsia"/>
          <w:sz w:val="22"/>
          <w:szCs w:val="22"/>
          <w:u w:val="single"/>
        </w:rPr>
        <w:t>由承包人承担，项目经理必须确保常驻工地，有事需请假，经发包人同意后方可离开工地，擅自离开且未得到批准处以</w:t>
      </w:r>
      <w:r>
        <w:rPr>
          <w:rFonts w:asciiTheme="minorEastAsia" w:eastAsiaTheme="minorEastAsia" w:hAnsiTheme="minorEastAsia" w:cstheme="minorEastAsia" w:hint="eastAsia"/>
          <w:sz w:val="22"/>
          <w:szCs w:val="22"/>
          <w:u w:val="single"/>
        </w:rPr>
        <w:t>5000</w:t>
      </w:r>
      <w:r>
        <w:rPr>
          <w:rFonts w:asciiTheme="minorEastAsia" w:eastAsiaTheme="minorEastAsia" w:hAnsiTheme="minorEastAsia" w:cstheme="minorEastAsia" w:hint="eastAsia"/>
          <w:sz w:val="22"/>
          <w:szCs w:val="22"/>
          <w:u w:val="single"/>
        </w:rPr>
        <w:t>元</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次的违约金</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3.2.3 </w:t>
      </w:r>
      <w:r>
        <w:rPr>
          <w:rFonts w:asciiTheme="minorEastAsia" w:eastAsiaTheme="minorEastAsia" w:hAnsiTheme="minorEastAsia" w:cstheme="minorEastAsia" w:hint="eastAsia"/>
          <w:sz w:val="22"/>
          <w:szCs w:val="22"/>
        </w:rPr>
        <w:t>承包人擅自更换项目经理的违约责任：</w:t>
      </w:r>
      <w:r>
        <w:rPr>
          <w:rFonts w:asciiTheme="minorEastAsia" w:eastAsiaTheme="minorEastAsia" w:hAnsiTheme="minorEastAsia" w:cstheme="minorEastAsia" w:hint="eastAsia"/>
          <w:sz w:val="22"/>
          <w:szCs w:val="22"/>
          <w:u w:val="single"/>
        </w:rPr>
        <w:t>为确保本工程质量，项目经理在中标后必须到位，未经发包人批准同意，不得更换项目经理。若未经发包人同意擅自更换项目经理，处以本合同造价</w:t>
      </w:r>
      <w:r>
        <w:rPr>
          <w:rFonts w:asciiTheme="minorEastAsia" w:eastAsiaTheme="minorEastAsia" w:hAnsiTheme="minorEastAsia" w:cstheme="minorEastAsia" w:hint="eastAsia"/>
          <w:sz w:val="22"/>
          <w:szCs w:val="22"/>
          <w:u w:val="single"/>
        </w:rPr>
        <w:t>0.1%</w:t>
      </w:r>
      <w:r>
        <w:rPr>
          <w:rFonts w:asciiTheme="minorEastAsia" w:eastAsiaTheme="minorEastAsia" w:hAnsiTheme="minorEastAsia" w:cstheme="minorEastAsia" w:hint="eastAsia"/>
          <w:sz w:val="22"/>
          <w:szCs w:val="22"/>
          <w:u w:val="single"/>
        </w:rPr>
        <w:t>违约金。如需更换，应书面征得发包人同意，且必须不低于</w:t>
      </w:r>
      <w:r>
        <w:rPr>
          <w:rFonts w:asciiTheme="minorEastAsia" w:eastAsiaTheme="minorEastAsia" w:hAnsiTheme="minorEastAsia" w:cstheme="minorEastAsia" w:hint="eastAsia"/>
          <w:sz w:val="22"/>
          <w:szCs w:val="22"/>
          <w:u w:val="single"/>
        </w:rPr>
        <w:t>前任资历（资格、经历）的人员，同时处以经济处罚，特殊情况除外。</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p>
    <w:p w:rsidR="00CD58AF" w:rsidRDefault="002013C6">
      <w:pPr>
        <w:spacing w:line="360" w:lineRule="auto"/>
        <w:ind w:firstLineChars="175" w:firstLine="385"/>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3.2.4 </w:t>
      </w:r>
      <w:r>
        <w:rPr>
          <w:rFonts w:asciiTheme="minorEastAsia" w:eastAsiaTheme="minorEastAsia" w:hAnsiTheme="minorEastAsia" w:cstheme="minorEastAsia" w:hint="eastAsia"/>
          <w:sz w:val="22"/>
          <w:szCs w:val="22"/>
        </w:rPr>
        <w:t>承包人无正当理由拒绝更换项目经理的违约责任：</w:t>
      </w: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hint="eastAsia"/>
          <w:sz w:val="22"/>
          <w:szCs w:val="22"/>
          <w:u w:val="single"/>
        </w:rPr>
        <w:t>发包人书面要求更换项目经理，承包人无正当理由拒绝更换，处以本合同造价</w:t>
      </w:r>
      <w:r>
        <w:rPr>
          <w:rFonts w:asciiTheme="minorEastAsia" w:eastAsiaTheme="minorEastAsia" w:hAnsiTheme="minorEastAsia" w:cstheme="minorEastAsia" w:hint="eastAsia"/>
          <w:sz w:val="22"/>
          <w:szCs w:val="22"/>
          <w:u w:val="single"/>
        </w:rPr>
        <w:t>0.1%</w:t>
      </w:r>
      <w:r>
        <w:rPr>
          <w:rFonts w:asciiTheme="minorEastAsia" w:eastAsiaTheme="minorEastAsia" w:hAnsiTheme="minorEastAsia" w:cstheme="minorEastAsia" w:hint="eastAsia"/>
          <w:sz w:val="22"/>
          <w:szCs w:val="22"/>
          <w:u w:val="single"/>
        </w:rPr>
        <w:t>违约金。</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rPr>
        <w:t xml:space="preserve">                               </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3.3 </w:t>
      </w:r>
      <w:r>
        <w:rPr>
          <w:rFonts w:asciiTheme="minorEastAsia" w:eastAsiaTheme="minorEastAsia" w:hAnsiTheme="minorEastAsia" w:cstheme="minorEastAsia" w:hint="eastAsia"/>
          <w:sz w:val="22"/>
          <w:szCs w:val="22"/>
          <w:lang w:val="zh-CN"/>
        </w:rPr>
        <w:t>承包人人员</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3.3.1 </w:t>
      </w:r>
      <w:r>
        <w:rPr>
          <w:rFonts w:asciiTheme="minorEastAsia" w:eastAsiaTheme="minorEastAsia" w:hAnsiTheme="minorEastAsia" w:cstheme="minorEastAsia" w:hint="eastAsia"/>
          <w:sz w:val="22"/>
          <w:szCs w:val="22"/>
        </w:rPr>
        <w:t>承包人提交项目管理机构及施工现场管理人员安排报告的期限：</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开工前</w:t>
      </w:r>
      <w:r>
        <w:rPr>
          <w:rFonts w:asciiTheme="minorEastAsia" w:eastAsiaTheme="minorEastAsia" w:hAnsiTheme="minorEastAsia" w:cstheme="minorEastAsia" w:hint="eastAsia"/>
          <w:sz w:val="22"/>
          <w:szCs w:val="22"/>
          <w:u w:val="single"/>
        </w:rPr>
        <w:t>14</w:t>
      </w:r>
      <w:r>
        <w:rPr>
          <w:rFonts w:asciiTheme="minorEastAsia" w:eastAsiaTheme="minorEastAsia" w:hAnsiTheme="minorEastAsia" w:cstheme="minorEastAsia" w:hint="eastAsia"/>
          <w:sz w:val="22"/>
          <w:szCs w:val="22"/>
          <w:u w:val="single"/>
        </w:rPr>
        <w:t>天</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3.3.3 </w:t>
      </w:r>
      <w:r>
        <w:rPr>
          <w:rFonts w:asciiTheme="minorEastAsia" w:eastAsiaTheme="minorEastAsia" w:hAnsiTheme="minorEastAsia" w:cstheme="minorEastAsia" w:hint="eastAsia"/>
          <w:sz w:val="22"/>
          <w:szCs w:val="22"/>
        </w:rPr>
        <w:t>承包人无正当理由拒绝撤换主要施工管理人员的违约责任</w:t>
      </w: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u w:val="single"/>
        </w:rPr>
        <w:t>发包人书面要求更换主要施工管理人员，承包人无正当理由拒绝更换，处以本合同造价</w:t>
      </w:r>
      <w:r>
        <w:rPr>
          <w:rFonts w:asciiTheme="minorEastAsia" w:eastAsiaTheme="minorEastAsia" w:hAnsiTheme="minorEastAsia" w:cstheme="minorEastAsia" w:hint="eastAsia"/>
          <w:sz w:val="22"/>
          <w:szCs w:val="22"/>
          <w:u w:val="single"/>
        </w:rPr>
        <w:t>0.05%</w:t>
      </w:r>
      <w:r>
        <w:rPr>
          <w:rFonts w:asciiTheme="minorEastAsia" w:eastAsiaTheme="minorEastAsia" w:hAnsiTheme="minorEastAsia" w:cstheme="minorEastAsia" w:hint="eastAsia"/>
          <w:sz w:val="22"/>
          <w:szCs w:val="22"/>
          <w:u w:val="single"/>
        </w:rPr>
        <w:t>违约金</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sz w:val="22"/>
          <w:szCs w:val="22"/>
        </w:rPr>
        <w:t xml:space="preserve">3.3.4 </w:t>
      </w:r>
      <w:r>
        <w:rPr>
          <w:rFonts w:asciiTheme="minorEastAsia" w:eastAsiaTheme="minorEastAsia" w:hAnsiTheme="minorEastAsia" w:cstheme="minorEastAsia" w:hint="eastAsia"/>
          <w:sz w:val="22"/>
          <w:szCs w:val="22"/>
        </w:rPr>
        <w:t>承包人主要施工管理人员离开施工现场的批准要求：</w:t>
      </w: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经现场总监及发包人同意，但必须确保每周在现场时间不少于</w:t>
      </w:r>
      <w:r>
        <w:rPr>
          <w:rFonts w:asciiTheme="minorEastAsia" w:eastAsiaTheme="minorEastAsia" w:hAnsiTheme="minorEastAsia" w:cstheme="minorEastAsia" w:hint="eastAsia"/>
          <w:sz w:val="22"/>
          <w:szCs w:val="22"/>
          <w:u w:val="single"/>
        </w:rPr>
        <w:t>5</w:t>
      </w:r>
      <w:r>
        <w:rPr>
          <w:rFonts w:asciiTheme="minorEastAsia" w:eastAsiaTheme="minorEastAsia" w:hAnsiTheme="minorEastAsia" w:cstheme="minorEastAsia" w:hint="eastAsia"/>
          <w:sz w:val="22"/>
          <w:szCs w:val="22"/>
          <w:u w:val="single"/>
        </w:rPr>
        <w:t>工作日</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lastRenderedPageBreak/>
        <w:t>3.3.5</w:t>
      </w:r>
      <w:r>
        <w:rPr>
          <w:rFonts w:asciiTheme="minorEastAsia" w:eastAsiaTheme="minorEastAsia" w:hAnsiTheme="minorEastAsia" w:cstheme="minorEastAsia" w:hint="eastAsia"/>
          <w:sz w:val="22"/>
          <w:szCs w:val="22"/>
        </w:rPr>
        <w:t>承包人擅自更换主要施工管理人员的违约责任：</w:t>
      </w:r>
      <w:r>
        <w:rPr>
          <w:rFonts w:asciiTheme="minorEastAsia" w:eastAsiaTheme="minorEastAsia" w:hAnsiTheme="minorEastAsia" w:cstheme="minorEastAsia" w:hint="eastAsia"/>
          <w:sz w:val="22"/>
          <w:szCs w:val="22"/>
          <w:u w:val="single"/>
        </w:rPr>
        <w:t>未经发包人批准同意，擅自更换主要施工管理人员，处以本合同造价</w:t>
      </w:r>
      <w:r>
        <w:rPr>
          <w:rFonts w:asciiTheme="minorEastAsia" w:eastAsiaTheme="minorEastAsia" w:hAnsiTheme="minorEastAsia" w:cstheme="minorEastAsia" w:hint="eastAsia"/>
          <w:sz w:val="22"/>
          <w:szCs w:val="22"/>
          <w:u w:val="single"/>
        </w:rPr>
        <w:t>0.05%</w:t>
      </w:r>
      <w:r>
        <w:rPr>
          <w:rFonts w:asciiTheme="minorEastAsia" w:eastAsiaTheme="minorEastAsia" w:hAnsiTheme="minorEastAsia" w:cstheme="minorEastAsia" w:hint="eastAsia"/>
          <w:sz w:val="22"/>
          <w:szCs w:val="22"/>
          <w:u w:val="single"/>
        </w:rPr>
        <w:t>违约金</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承包人主要施工管理人员擅自离开施工现场的违约责任：</w:t>
      </w:r>
      <w:r>
        <w:rPr>
          <w:rFonts w:asciiTheme="minorEastAsia" w:eastAsiaTheme="minorEastAsia" w:hAnsiTheme="minorEastAsia" w:cstheme="minorEastAsia" w:hint="eastAsia"/>
          <w:sz w:val="22"/>
          <w:szCs w:val="22"/>
          <w:u w:val="single"/>
        </w:rPr>
        <w:t>主要施工管理人员有事离开需请假，经同意后方可离开，擅自离开工地处以</w:t>
      </w:r>
      <w:r>
        <w:rPr>
          <w:rFonts w:asciiTheme="minorEastAsia" w:eastAsiaTheme="minorEastAsia" w:hAnsiTheme="minorEastAsia" w:cstheme="minorEastAsia" w:hint="eastAsia"/>
          <w:sz w:val="22"/>
          <w:szCs w:val="22"/>
          <w:u w:val="single"/>
        </w:rPr>
        <w:t>3000</w:t>
      </w:r>
      <w:r>
        <w:rPr>
          <w:rFonts w:asciiTheme="minorEastAsia" w:eastAsiaTheme="minorEastAsia" w:hAnsiTheme="minorEastAsia" w:cstheme="minorEastAsia" w:hint="eastAsia"/>
          <w:sz w:val="22"/>
          <w:szCs w:val="22"/>
          <w:u w:val="single"/>
        </w:rPr>
        <w:t>元</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次违约</w:t>
      </w:r>
      <w:r>
        <w:rPr>
          <w:rFonts w:asciiTheme="minorEastAsia" w:eastAsiaTheme="minorEastAsia" w:hAnsiTheme="minorEastAsia" w:cstheme="minorEastAsia" w:hint="eastAsia"/>
          <w:sz w:val="22"/>
          <w:szCs w:val="22"/>
          <w:u w:val="single"/>
        </w:rPr>
        <w:t>金</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3.5 </w:t>
      </w:r>
      <w:r>
        <w:rPr>
          <w:rFonts w:asciiTheme="minorEastAsia" w:eastAsiaTheme="minorEastAsia" w:hAnsiTheme="minorEastAsia" w:cstheme="minorEastAsia" w:hint="eastAsia"/>
          <w:sz w:val="22"/>
          <w:szCs w:val="22"/>
          <w:lang w:val="zh-CN"/>
        </w:rPr>
        <w:t>分包</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3.5.1 </w:t>
      </w:r>
      <w:r>
        <w:rPr>
          <w:rFonts w:asciiTheme="minorEastAsia" w:eastAsiaTheme="minorEastAsia" w:hAnsiTheme="minorEastAsia" w:cstheme="minorEastAsia" w:hint="eastAsia"/>
          <w:sz w:val="22"/>
          <w:szCs w:val="22"/>
        </w:rPr>
        <w:t>分包的一般约定</w:t>
      </w:r>
    </w:p>
    <w:p w:rsidR="00CD58AF" w:rsidRDefault="002013C6">
      <w:pPr>
        <w:spacing w:line="360" w:lineRule="auto"/>
        <w:ind w:firstLine="480"/>
        <w:jc w:val="left"/>
        <w:rPr>
          <w:rFonts w:asciiTheme="minorEastAsia" w:eastAsiaTheme="minorEastAsia" w:hAnsiTheme="minorEastAsia" w:cstheme="minorEastAsia"/>
          <w:b/>
          <w:bCs/>
          <w:sz w:val="22"/>
          <w:szCs w:val="22"/>
        </w:rPr>
      </w:pPr>
      <w:r>
        <w:rPr>
          <w:rFonts w:asciiTheme="minorEastAsia" w:eastAsiaTheme="minorEastAsia" w:hAnsiTheme="minorEastAsia" w:cstheme="minorEastAsia" w:hint="eastAsia"/>
          <w:b/>
          <w:bCs/>
          <w:sz w:val="22"/>
          <w:szCs w:val="22"/>
        </w:rPr>
        <w:t>禁止分包的工程包括：</w:t>
      </w:r>
      <w:r>
        <w:rPr>
          <w:rFonts w:asciiTheme="minorEastAsia" w:eastAsiaTheme="minorEastAsia" w:hAnsiTheme="minorEastAsia" w:cstheme="minorEastAsia" w:hint="eastAsia"/>
          <w:b/>
          <w:bCs/>
          <w:sz w:val="22"/>
          <w:szCs w:val="22"/>
          <w:u w:val="single"/>
        </w:rPr>
        <w:t>本工程禁止分包</w:t>
      </w:r>
      <w:r>
        <w:rPr>
          <w:rFonts w:asciiTheme="minorEastAsia" w:eastAsiaTheme="minorEastAsia" w:hAnsiTheme="minorEastAsia" w:cstheme="minorEastAsia" w:hint="eastAsia"/>
          <w:b/>
          <w:bCs/>
          <w:sz w:val="22"/>
          <w:szCs w:val="22"/>
          <w:u w:val="single"/>
        </w:rPr>
        <w:t xml:space="preserve">           </w:t>
      </w:r>
      <w:r>
        <w:rPr>
          <w:rFonts w:asciiTheme="minorEastAsia" w:eastAsiaTheme="minorEastAsia" w:hAnsiTheme="minorEastAsia" w:cstheme="minorEastAsia" w:hint="eastAsia"/>
          <w:b/>
          <w:bCs/>
          <w:sz w:val="22"/>
          <w:szCs w:val="22"/>
        </w:rPr>
        <w:t>。</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3.6 </w:t>
      </w:r>
      <w:r>
        <w:rPr>
          <w:rFonts w:asciiTheme="minorEastAsia" w:eastAsiaTheme="minorEastAsia" w:hAnsiTheme="minorEastAsia" w:cstheme="minorEastAsia" w:hint="eastAsia"/>
          <w:sz w:val="22"/>
          <w:szCs w:val="22"/>
          <w:lang w:val="zh-CN"/>
        </w:rPr>
        <w:t>工程照管与成品、半成品保护</w:t>
      </w:r>
    </w:p>
    <w:p w:rsidR="00CD58AF" w:rsidRDefault="002013C6">
      <w:pPr>
        <w:spacing w:before="120" w:after="120" w:line="360" w:lineRule="auto"/>
        <w:ind w:firstLine="480"/>
        <w:rPr>
          <w:rFonts w:asciiTheme="minorEastAsia" w:eastAsiaTheme="minorEastAsia" w:hAnsiTheme="minorEastAsia" w:cstheme="minorEastAsia"/>
          <w:b/>
          <w:bCs/>
          <w:kern w:val="0"/>
          <w:sz w:val="22"/>
          <w:szCs w:val="22"/>
          <w:u w:val="single"/>
        </w:rPr>
      </w:pPr>
      <w:r>
        <w:rPr>
          <w:rFonts w:asciiTheme="minorEastAsia" w:eastAsiaTheme="minorEastAsia" w:hAnsiTheme="minorEastAsia" w:cstheme="minorEastAsia" w:hint="eastAsia"/>
          <w:b/>
          <w:bCs/>
          <w:kern w:val="0"/>
          <w:sz w:val="22"/>
          <w:szCs w:val="22"/>
          <w:u w:val="single"/>
        </w:rPr>
        <w:t>承包人负责照管工程及工程相关的材料、工程设备的起始时间：</w:t>
      </w:r>
      <w:r>
        <w:rPr>
          <w:rFonts w:asciiTheme="minorEastAsia" w:eastAsiaTheme="minorEastAsia" w:hAnsiTheme="minorEastAsia" w:cstheme="minorEastAsia" w:hint="eastAsia"/>
          <w:b/>
          <w:bCs/>
          <w:kern w:val="0"/>
          <w:sz w:val="22"/>
          <w:szCs w:val="22"/>
          <w:u w:val="single"/>
        </w:rPr>
        <w:t xml:space="preserve">  </w:t>
      </w:r>
      <w:r>
        <w:rPr>
          <w:rFonts w:asciiTheme="minorEastAsia" w:eastAsiaTheme="minorEastAsia" w:hAnsiTheme="minorEastAsia" w:cstheme="minorEastAsia" w:hint="eastAsia"/>
          <w:b/>
          <w:bCs/>
          <w:kern w:val="0"/>
          <w:sz w:val="22"/>
          <w:szCs w:val="22"/>
          <w:u w:val="single"/>
        </w:rPr>
        <w:t>开工办理工程移交直至竣工验收移交手续办理完成。</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3.7 </w:t>
      </w:r>
      <w:r>
        <w:rPr>
          <w:rFonts w:asciiTheme="minorEastAsia" w:eastAsiaTheme="minorEastAsia" w:hAnsiTheme="minorEastAsia" w:cstheme="minorEastAsia" w:hint="eastAsia"/>
          <w:sz w:val="22"/>
          <w:szCs w:val="22"/>
          <w:lang w:val="zh-CN"/>
        </w:rPr>
        <w:t>履约担保</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承包人是否提供履约担保：</w:t>
      </w:r>
      <w:r>
        <w:rPr>
          <w:rFonts w:asciiTheme="minorEastAsia" w:eastAsiaTheme="minorEastAsia" w:hAnsiTheme="minorEastAsia" w:cstheme="minorEastAsia" w:hint="eastAsia"/>
          <w:sz w:val="22"/>
          <w:szCs w:val="22"/>
          <w:u w:val="single"/>
        </w:rPr>
        <w:t xml:space="preserve">            /      </w:t>
      </w:r>
      <w:r>
        <w:rPr>
          <w:rFonts w:asciiTheme="minorEastAsia" w:eastAsiaTheme="minorEastAsia" w:hAnsiTheme="minorEastAsia" w:cstheme="minorEastAsia" w:hint="eastAsia"/>
          <w:sz w:val="22"/>
          <w:szCs w:val="22"/>
        </w:rPr>
        <w:t>。</w:t>
      </w:r>
    </w:p>
    <w:p w:rsidR="00CD58AF" w:rsidRDefault="002013C6">
      <w:pPr>
        <w:spacing w:line="36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承包人提供履约担保的形式、金额及期限的：</w:t>
      </w:r>
      <w:r>
        <w:rPr>
          <w:rFonts w:asciiTheme="minorEastAsia" w:eastAsiaTheme="minorEastAsia" w:hAnsiTheme="minorEastAsia" w:cstheme="minorEastAsia" w:hint="eastAsia"/>
          <w:sz w:val="22"/>
          <w:szCs w:val="22"/>
          <w:u w:val="single"/>
        </w:rPr>
        <w:t xml:space="preserve">   /        </w:t>
      </w:r>
      <w:r>
        <w:rPr>
          <w:rFonts w:asciiTheme="minorEastAsia" w:eastAsiaTheme="minorEastAsia" w:hAnsiTheme="minorEastAsia" w:cstheme="minorEastAsia" w:hint="eastAsia"/>
          <w:sz w:val="22"/>
          <w:szCs w:val="22"/>
        </w:rPr>
        <w:t>。</w:t>
      </w:r>
    </w:p>
    <w:p w:rsidR="00CD58AF" w:rsidRDefault="002013C6">
      <w:pPr>
        <w:keepNext/>
        <w:keepLines/>
        <w:spacing w:before="120" w:after="120" w:line="360" w:lineRule="auto"/>
        <w:outlineLvl w:val="3"/>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4. </w:t>
      </w:r>
      <w:r>
        <w:rPr>
          <w:rFonts w:asciiTheme="minorEastAsia" w:eastAsiaTheme="minorEastAsia" w:hAnsiTheme="minorEastAsia" w:cstheme="minorEastAsia" w:hint="eastAsia"/>
          <w:sz w:val="22"/>
          <w:szCs w:val="22"/>
          <w:lang w:val="zh-CN"/>
        </w:rPr>
        <w:t>监理人</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4.1</w:t>
      </w:r>
      <w:r>
        <w:rPr>
          <w:rFonts w:asciiTheme="minorEastAsia" w:eastAsiaTheme="minorEastAsia" w:hAnsiTheme="minorEastAsia" w:cstheme="minorEastAsia" w:hint="eastAsia"/>
          <w:sz w:val="22"/>
          <w:szCs w:val="22"/>
          <w:lang w:val="zh-CN"/>
        </w:rPr>
        <w:t>监理人的一般规定</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关于监理人的监理内容：</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详见监理合同</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关于监理人的监理权限：</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详见监理合同</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rPr>
        <w:t xml:space="preserve"> </w:t>
      </w:r>
    </w:p>
    <w:p w:rsidR="00CD58AF" w:rsidRDefault="002013C6">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关于监理人在施工现场的办公场所、生活场所的提供和费用承担的约定：</w:t>
      </w:r>
      <w:r>
        <w:rPr>
          <w:rFonts w:asciiTheme="minorEastAsia" w:eastAsiaTheme="minorEastAsia" w:hAnsiTheme="minorEastAsia" w:cstheme="minorEastAsia" w:hint="eastAsia"/>
          <w:sz w:val="22"/>
          <w:szCs w:val="22"/>
          <w:u w:val="single"/>
        </w:rPr>
        <w:t>承包人</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4.2 </w:t>
      </w:r>
      <w:r>
        <w:rPr>
          <w:rFonts w:asciiTheme="minorEastAsia" w:eastAsiaTheme="minorEastAsia" w:hAnsiTheme="minorEastAsia" w:cstheme="minorEastAsia" w:hint="eastAsia"/>
          <w:sz w:val="22"/>
          <w:szCs w:val="22"/>
          <w:lang w:val="zh-CN"/>
        </w:rPr>
        <w:t>监理人员</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总监理工程师：</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姓</w:t>
      </w: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hint="eastAsia"/>
          <w:sz w:val="22"/>
          <w:szCs w:val="22"/>
        </w:rPr>
        <w:t>名：</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职</w:t>
      </w: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hint="eastAsia"/>
          <w:sz w:val="22"/>
          <w:szCs w:val="22"/>
        </w:rPr>
        <w:t>务：</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监理工程师执业资格证书号：</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联系电话：</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电子信箱：</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通信地址：</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rPr>
        <w:t>；</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关于监理人的其他约定：</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rPr>
        <w:t>。</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4.4 </w:t>
      </w:r>
      <w:r>
        <w:rPr>
          <w:rFonts w:asciiTheme="minorEastAsia" w:eastAsiaTheme="minorEastAsia" w:hAnsiTheme="minorEastAsia" w:cstheme="minorEastAsia" w:hint="eastAsia"/>
          <w:sz w:val="22"/>
          <w:szCs w:val="22"/>
          <w:lang w:val="zh-CN"/>
        </w:rPr>
        <w:t>商定或确定</w:t>
      </w:r>
    </w:p>
    <w:p w:rsidR="00CD58AF" w:rsidRDefault="002013C6">
      <w:pPr>
        <w:spacing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在发包人和承包人不能通过协商达成一致意见时，发包人授权监理人对以下事项进行确定：</w:t>
      </w:r>
    </w:p>
    <w:p w:rsidR="00CD58AF" w:rsidRDefault="002013C6">
      <w:pPr>
        <w:autoSpaceDE w:val="0"/>
        <w:autoSpaceDN w:val="0"/>
        <w:adjustRightInd w:val="0"/>
        <w:spacing w:line="360" w:lineRule="auto"/>
        <w:ind w:firstLine="480"/>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lastRenderedPageBreak/>
        <w:t>（</w:t>
      </w:r>
      <w:r>
        <w:rPr>
          <w:rFonts w:asciiTheme="minorEastAsia" w:eastAsiaTheme="minorEastAsia" w:hAnsiTheme="minorEastAsia" w:cstheme="minorEastAsia" w:hint="eastAsia"/>
          <w:kern w:val="0"/>
          <w:sz w:val="22"/>
          <w:szCs w:val="22"/>
        </w:rPr>
        <w:t>1</w:t>
      </w:r>
      <w:r>
        <w:rPr>
          <w:rFonts w:asciiTheme="minorEastAsia" w:eastAsiaTheme="minorEastAsia" w:hAnsiTheme="minorEastAsia" w:cstheme="minorEastAsia" w:hint="eastAsia"/>
          <w:kern w:val="0"/>
          <w:sz w:val="22"/>
          <w:szCs w:val="22"/>
        </w:rPr>
        <w:t>）</w:t>
      </w:r>
      <w:r>
        <w:rPr>
          <w:rFonts w:asciiTheme="minorEastAsia" w:eastAsiaTheme="minorEastAsia" w:hAnsiTheme="minorEastAsia" w:cstheme="minorEastAsia" w:hint="eastAsia"/>
          <w:sz w:val="22"/>
          <w:szCs w:val="22"/>
          <w:u w:val="single"/>
        </w:rPr>
        <w:t xml:space="preserve">          /                      </w:t>
      </w:r>
      <w:r>
        <w:rPr>
          <w:rFonts w:asciiTheme="minorEastAsia" w:eastAsiaTheme="minorEastAsia" w:hAnsiTheme="minorEastAsia" w:cstheme="minorEastAsia" w:hint="eastAsia"/>
          <w:sz w:val="22"/>
          <w:szCs w:val="22"/>
        </w:rPr>
        <w:t>；</w:t>
      </w:r>
    </w:p>
    <w:p w:rsidR="00CD58AF" w:rsidRDefault="002013C6">
      <w:pPr>
        <w:autoSpaceDE w:val="0"/>
        <w:autoSpaceDN w:val="0"/>
        <w:adjustRightInd w:val="0"/>
        <w:spacing w:line="360" w:lineRule="auto"/>
        <w:ind w:firstLine="480"/>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w:t>
      </w:r>
      <w:r>
        <w:rPr>
          <w:rFonts w:asciiTheme="minorEastAsia" w:eastAsiaTheme="minorEastAsia" w:hAnsiTheme="minorEastAsia" w:cstheme="minorEastAsia" w:hint="eastAsia"/>
          <w:kern w:val="0"/>
          <w:sz w:val="22"/>
          <w:szCs w:val="22"/>
        </w:rPr>
        <w:t>2</w:t>
      </w:r>
      <w:r>
        <w:rPr>
          <w:rFonts w:asciiTheme="minorEastAsia" w:eastAsiaTheme="minorEastAsia" w:hAnsiTheme="minorEastAsia" w:cstheme="minorEastAsia" w:hint="eastAsia"/>
          <w:kern w:val="0"/>
          <w:sz w:val="22"/>
          <w:szCs w:val="22"/>
        </w:rPr>
        <w:t>）</w:t>
      </w:r>
      <w:r>
        <w:rPr>
          <w:rFonts w:asciiTheme="minorEastAsia" w:eastAsiaTheme="minorEastAsia" w:hAnsiTheme="minorEastAsia" w:cstheme="minorEastAsia" w:hint="eastAsia"/>
          <w:sz w:val="22"/>
          <w:szCs w:val="22"/>
          <w:u w:val="single"/>
        </w:rPr>
        <w:t xml:space="preserve">         /                        </w:t>
      </w:r>
      <w:r>
        <w:rPr>
          <w:rFonts w:asciiTheme="minorEastAsia" w:eastAsiaTheme="minorEastAsia" w:hAnsiTheme="minorEastAsia" w:cstheme="minorEastAsia" w:hint="eastAsia"/>
          <w:sz w:val="22"/>
          <w:szCs w:val="22"/>
        </w:rPr>
        <w:t>；</w:t>
      </w:r>
    </w:p>
    <w:p w:rsidR="00CD58AF" w:rsidRDefault="002013C6">
      <w:pPr>
        <w:autoSpaceDE w:val="0"/>
        <w:autoSpaceDN w:val="0"/>
        <w:adjustRightInd w:val="0"/>
        <w:spacing w:line="360" w:lineRule="auto"/>
        <w:ind w:firstLine="480"/>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w:t>
      </w:r>
      <w:r>
        <w:rPr>
          <w:rFonts w:asciiTheme="minorEastAsia" w:eastAsiaTheme="minorEastAsia" w:hAnsiTheme="minorEastAsia" w:cstheme="minorEastAsia" w:hint="eastAsia"/>
          <w:kern w:val="0"/>
          <w:sz w:val="22"/>
          <w:szCs w:val="22"/>
        </w:rPr>
        <w:t>3</w:t>
      </w:r>
      <w:r>
        <w:rPr>
          <w:rFonts w:asciiTheme="minorEastAsia" w:eastAsiaTheme="minorEastAsia" w:hAnsiTheme="minorEastAsia" w:cstheme="minorEastAsia" w:hint="eastAsia"/>
          <w:kern w:val="0"/>
          <w:sz w:val="22"/>
          <w:szCs w:val="22"/>
        </w:rPr>
        <w:t>）</w:t>
      </w:r>
      <w:r>
        <w:rPr>
          <w:rFonts w:asciiTheme="minorEastAsia" w:eastAsiaTheme="minorEastAsia" w:hAnsiTheme="minorEastAsia" w:cstheme="minorEastAsia" w:hint="eastAsia"/>
          <w:sz w:val="22"/>
          <w:szCs w:val="22"/>
          <w:u w:val="single"/>
        </w:rPr>
        <w:t xml:space="preserve">          /                     </w:t>
      </w:r>
      <w:r>
        <w:rPr>
          <w:rFonts w:asciiTheme="minorEastAsia" w:eastAsiaTheme="minorEastAsia" w:hAnsiTheme="minorEastAsia" w:cstheme="minorEastAsia" w:hint="eastAsia"/>
          <w:sz w:val="22"/>
          <w:szCs w:val="22"/>
        </w:rPr>
        <w:t>。</w:t>
      </w:r>
    </w:p>
    <w:p w:rsidR="00CD58AF" w:rsidRDefault="002013C6">
      <w:pPr>
        <w:keepNext/>
        <w:keepLines/>
        <w:spacing w:before="120" w:after="120" w:line="360" w:lineRule="auto"/>
        <w:outlineLvl w:val="3"/>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5. </w:t>
      </w:r>
      <w:r>
        <w:rPr>
          <w:rFonts w:asciiTheme="minorEastAsia" w:eastAsiaTheme="minorEastAsia" w:hAnsiTheme="minorEastAsia" w:cstheme="minorEastAsia" w:hint="eastAsia"/>
          <w:sz w:val="22"/>
          <w:szCs w:val="22"/>
          <w:lang w:val="zh-CN"/>
        </w:rPr>
        <w:t>工程质量</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5.1 </w:t>
      </w:r>
      <w:r>
        <w:rPr>
          <w:rFonts w:asciiTheme="minorEastAsia" w:eastAsiaTheme="minorEastAsia" w:hAnsiTheme="minorEastAsia" w:cstheme="minorEastAsia" w:hint="eastAsia"/>
          <w:sz w:val="22"/>
          <w:szCs w:val="22"/>
          <w:lang w:val="zh-CN"/>
        </w:rPr>
        <w:t>质量要求</w:t>
      </w:r>
    </w:p>
    <w:p w:rsidR="00CD58AF" w:rsidRDefault="002013C6">
      <w:pPr>
        <w:spacing w:line="36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5.1.1 </w:t>
      </w:r>
      <w:r>
        <w:rPr>
          <w:rFonts w:asciiTheme="minorEastAsia" w:eastAsiaTheme="minorEastAsia" w:hAnsiTheme="minorEastAsia" w:cstheme="minorEastAsia" w:hint="eastAsia"/>
          <w:sz w:val="22"/>
          <w:szCs w:val="22"/>
        </w:rPr>
        <w:t>特殊质量标准和要求：</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关于工程奖项的约定：</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5.3 </w:t>
      </w:r>
      <w:r>
        <w:rPr>
          <w:rFonts w:asciiTheme="minorEastAsia" w:eastAsiaTheme="minorEastAsia" w:hAnsiTheme="minorEastAsia" w:cstheme="minorEastAsia" w:hint="eastAsia"/>
          <w:sz w:val="22"/>
          <w:szCs w:val="22"/>
          <w:lang w:val="zh-CN"/>
        </w:rPr>
        <w:t>隐蔽工程检查</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5.3.2</w:t>
      </w:r>
      <w:r>
        <w:rPr>
          <w:rFonts w:asciiTheme="minorEastAsia" w:eastAsiaTheme="minorEastAsia" w:hAnsiTheme="minorEastAsia" w:cstheme="minorEastAsia" w:hint="eastAsia"/>
          <w:sz w:val="22"/>
          <w:szCs w:val="22"/>
        </w:rPr>
        <w:t>承包人提前通知监理人隐蔽工程检查的期限的约定：</w:t>
      </w:r>
      <w:r>
        <w:rPr>
          <w:rFonts w:asciiTheme="minorEastAsia" w:eastAsiaTheme="minorEastAsia" w:hAnsiTheme="minorEastAsia" w:cstheme="minorEastAsia" w:hint="eastAsia"/>
          <w:sz w:val="22"/>
          <w:szCs w:val="22"/>
          <w:u w:val="single"/>
        </w:rPr>
        <w:t xml:space="preserve"> 48</w:t>
      </w:r>
      <w:r>
        <w:rPr>
          <w:rFonts w:asciiTheme="minorEastAsia" w:eastAsiaTheme="minorEastAsia" w:hAnsiTheme="minorEastAsia" w:cstheme="minorEastAsia" w:hint="eastAsia"/>
          <w:sz w:val="22"/>
          <w:szCs w:val="22"/>
          <w:u w:val="single"/>
        </w:rPr>
        <w:t>小时</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监理人不能按时进行检查时，应提前</w:t>
      </w:r>
      <w:r>
        <w:rPr>
          <w:rFonts w:asciiTheme="minorEastAsia" w:eastAsiaTheme="minorEastAsia" w:hAnsiTheme="minorEastAsia" w:cstheme="minorEastAsia" w:hint="eastAsia"/>
          <w:sz w:val="22"/>
          <w:szCs w:val="22"/>
          <w:u w:val="single"/>
        </w:rPr>
        <w:t xml:space="preserve">  24    </w:t>
      </w:r>
      <w:r>
        <w:rPr>
          <w:rFonts w:asciiTheme="minorEastAsia" w:eastAsiaTheme="minorEastAsia" w:hAnsiTheme="minorEastAsia" w:cstheme="minorEastAsia" w:hint="eastAsia"/>
          <w:sz w:val="22"/>
          <w:szCs w:val="22"/>
        </w:rPr>
        <w:t>小时提交书面延期要求。</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关于延期最长不得超过：</w:t>
      </w:r>
      <w:r>
        <w:rPr>
          <w:rFonts w:asciiTheme="minorEastAsia" w:eastAsiaTheme="minorEastAsia" w:hAnsiTheme="minorEastAsia" w:cstheme="minorEastAsia" w:hint="eastAsia"/>
          <w:sz w:val="22"/>
          <w:szCs w:val="22"/>
          <w:u w:val="single"/>
        </w:rPr>
        <w:t xml:space="preserve">   48    </w:t>
      </w:r>
      <w:r>
        <w:rPr>
          <w:rFonts w:asciiTheme="minorEastAsia" w:eastAsiaTheme="minorEastAsia" w:hAnsiTheme="minorEastAsia" w:cstheme="minorEastAsia" w:hint="eastAsia"/>
          <w:sz w:val="22"/>
          <w:szCs w:val="22"/>
        </w:rPr>
        <w:t>小时。</w:t>
      </w:r>
    </w:p>
    <w:p w:rsidR="00CD58AF" w:rsidRDefault="002013C6">
      <w:pPr>
        <w:keepNext/>
        <w:keepLines/>
        <w:spacing w:before="120" w:after="120" w:line="360" w:lineRule="auto"/>
        <w:outlineLvl w:val="3"/>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6. </w:t>
      </w:r>
      <w:r>
        <w:rPr>
          <w:rFonts w:asciiTheme="minorEastAsia" w:eastAsiaTheme="minorEastAsia" w:hAnsiTheme="minorEastAsia" w:cstheme="minorEastAsia" w:hint="eastAsia"/>
          <w:sz w:val="22"/>
          <w:szCs w:val="22"/>
          <w:lang w:val="zh-CN"/>
        </w:rPr>
        <w:t>安全文明施工与环境保护</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6.1</w:t>
      </w:r>
      <w:r>
        <w:rPr>
          <w:rFonts w:asciiTheme="minorEastAsia" w:eastAsiaTheme="minorEastAsia" w:hAnsiTheme="minorEastAsia" w:cstheme="minorEastAsia" w:hint="eastAsia"/>
          <w:sz w:val="22"/>
          <w:szCs w:val="22"/>
          <w:lang w:val="zh-CN"/>
        </w:rPr>
        <w:t>安全文明施工</w:t>
      </w:r>
    </w:p>
    <w:p w:rsidR="00CD58AF" w:rsidRDefault="002013C6">
      <w:pPr>
        <w:spacing w:line="36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6.1.1 </w:t>
      </w:r>
      <w:r>
        <w:rPr>
          <w:rFonts w:asciiTheme="minorEastAsia" w:eastAsiaTheme="minorEastAsia" w:hAnsiTheme="minorEastAsia" w:cstheme="minorEastAsia" w:hint="eastAsia"/>
          <w:sz w:val="22"/>
          <w:szCs w:val="22"/>
        </w:rPr>
        <w:t>项目安全生产的达标目标及相应事项的约定：</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符合建筑行业管理要求</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6.1.4 </w:t>
      </w:r>
      <w:r>
        <w:rPr>
          <w:rFonts w:asciiTheme="minorEastAsia" w:eastAsiaTheme="minorEastAsia" w:hAnsiTheme="minorEastAsia" w:cstheme="minorEastAsia" w:hint="eastAsia"/>
          <w:sz w:val="22"/>
          <w:szCs w:val="22"/>
        </w:rPr>
        <w:t>关于治安保卫的特别约定：</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符合建筑行业及工程所在地行政监督部门管理要求</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关于编制施工场地治安管理计划的约定：</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开工前</w:t>
      </w:r>
      <w:r>
        <w:rPr>
          <w:rFonts w:asciiTheme="minorEastAsia" w:eastAsiaTheme="minorEastAsia" w:hAnsiTheme="minorEastAsia" w:cstheme="minorEastAsia" w:hint="eastAsia"/>
          <w:sz w:val="22"/>
          <w:szCs w:val="22"/>
          <w:u w:val="single"/>
        </w:rPr>
        <w:t>7</w:t>
      </w:r>
      <w:r>
        <w:rPr>
          <w:rFonts w:asciiTheme="minorEastAsia" w:eastAsiaTheme="minorEastAsia" w:hAnsiTheme="minorEastAsia" w:cstheme="minorEastAsia" w:hint="eastAsia"/>
          <w:sz w:val="22"/>
          <w:szCs w:val="22"/>
          <w:u w:val="single"/>
        </w:rPr>
        <w:t>天</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6.1.5 </w:t>
      </w:r>
      <w:r>
        <w:rPr>
          <w:rFonts w:asciiTheme="minorEastAsia" w:eastAsiaTheme="minorEastAsia" w:hAnsiTheme="minorEastAsia" w:cstheme="minorEastAsia" w:hint="eastAsia"/>
          <w:sz w:val="22"/>
          <w:szCs w:val="22"/>
        </w:rPr>
        <w:t>文明施工</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合同当事人对文明施工的要求：</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符合建筑行业管理要求。本工程施工过程中，做到“场地清”无渣土垃圾等现象发生；渣土承运必须选择有资质的单位和车辆；规范处置渣土，不偷倒，不乱倒，加强对渣土运输车辆的营运检查，不允许发生偷倒乱倒渣土和建筑垃圾的现象；竣工结算渣土承运（垃圾外运）费用时，必须出示区废弃物管理所核发的渣土处置行政许可证明后方予结算；如发生不按相关规定处置渣土的情况，经区废弃物管理所核实后，将视情节严重程度扣除安全文明施工费用。承包人须按规定办理施工场地交通，环</w:t>
      </w:r>
      <w:r>
        <w:rPr>
          <w:rFonts w:asciiTheme="minorEastAsia" w:eastAsiaTheme="minorEastAsia" w:hAnsiTheme="minorEastAsia" w:cstheme="minorEastAsia" w:hint="eastAsia"/>
          <w:sz w:val="22"/>
          <w:szCs w:val="22"/>
          <w:u w:val="single"/>
        </w:rPr>
        <w:t>卫和施工噪音管理等手续，并保证发包人免于受到或承担应由发包人负责的上述事项所引起的或与之有关的索赔，诉讼，损害责任，及其他开支，承包人未能按合同约定完成上述工作时，应承担相应的责任和全部经济损失。在工程施工期间，严格执行《上海市建设工地施工扬尘控制若干规定》通知。承包人由于管理不善，引起政府有关部门罚款，停工整改等处罚，其发生的损失由施工单位自行承担，且发包人保留缓付工程款的权利</w:t>
      </w:r>
      <w:r>
        <w:rPr>
          <w:rFonts w:asciiTheme="minorEastAsia" w:eastAsiaTheme="minorEastAsia" w:hAnsiTheme="minorEastAsia" w:cstheme="minorEastAsia" w:hint="eastAsia"/>
          <w:sz w:val="22"/>
          <w:szCs w:val="22"/>
        </w:rPr>
        <w:t>。</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6.1.6 </w:t>
      </w:r>
      <w:r>
        <w:rPr>
          <w:rFonts w:asciiTheme="minorEastAsia" w:eastAsiaTheme="minorEastAsia" w:hAnsiTheme="minorEastAsia" w:cstheme="minorEastAsia" w:hint="eastAsia"/>
          <w:sz w:val="22"/>
          <w:szCs w:val="22"/>
        </w:rPr>
        <w:t>关于安全文明施工费支付比例和支付期限的约定：</w:t>
      </w:r>
      <w:r>
        <w:rPr>
          <w:rFonts w:asciiTheme="minorEastAsia" w:eastAsiaTheme="minorEastAsia" w:hAnsiTheme="minorEastAsia" w:cstheme="minorEastAsia" w:hint="eastAsia"/>
          <w:sz w:val="22"/>
          <w:szCs w:val="22"/>
          <w:u w:val="single"/>
        </w:rPr>
        <w:t>与月度进度款申请时同时上报，经监理审核完成后，和工程进度款同时支付</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keepNext/>
        <w:keepLines/>
        <w:spacing w:before="120" w:after="120" w:line="360" w:lineRule="auto"/>
        <w:outlineLvl w:val="3"/>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lastRenderedPageBreak/>
        <w:t xml:space="preserve">7. </w:t>
      </w:r>
      <w:r>
        <w:rPr>
          <w:rFonts w:asciiTheme="minorEastAsia" w:eastAsiaTheme="minorEastAsia" w:hAnsiTheme="minorEastAsia" w:cstheme="minorEastAsia" w:hint="eastAsia"/>
          <w:sz w:val="22"/>
          <w:szCs w:val="22"/>
          <w:lang w:val="zh-CN"/>
        </w:rPr>
        <w:t>工期和进度</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7.1 </w:t>
      </w:r>
      <w:r>
        <w:rPr>
          <w:rFonts w:asciiTheme="minorEastAsia" w:eastAsiaTheme="minorEastAsia" w:hAnsiTheme="minorEastAsia" w:cstheme="minorEastAsia" w:hint="eastAsia"/>
          <w:sz w:val="22"/>
          <w:szCs w:val="22"/>
          <w:lang w:val="zh-CN"/>
        </w:rPr>
        <w:t>施工组织设计</w:t>
      </w:r>
    </w:p>
    <w:p w:rsidR="00CD58AF" w:rsidRDefault="002013C6">
      <w:pPr>
        <w:autoSpaceDE w:val="0"/>
        <w:autoSpaceDN w:val="0"/>
        <w:adjustRightInd w:val="0"/>
        <w:spacing w:line="360" w:lineRule="auto"/>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sz w:val="22"/>
          <w:szCs w:val="22"/>
        </w:rPr>
        <w:t xml:space="preserve">7.1.1 </w:t>
      </w:r>
      <w:r>
        <w:rPr>
          <w:rFonts w:asciiTheme="minorEastAsia" w:eastAsiaTheme="minorEastAsia" w:hAnsiTheme="minorEastAsia" w:cstheme="minorEastAsia" w:hint="eastAsia"/>
          <w:sz w:val="22"/>
          <w:szCs w:val="22"/>
        </w:rPr>
        <w:t>合</w:t>
      </w:r>
      <w:r>
        <w:rPr>
          <w:rFonts w:asciiTheme="minorEastAsia" w:eastAsiaTheme="minorEastAsia" w:hAnsiTheme="minorEastAsia" w:cstheme="minorEastAsia" w:hint="eastAsia"/>
          <w:kern w:val="0"/>
          <w:sz w:val="22"/>
          <w:szCs w:val="22"/>
        </w:rPr>
        <w:t>同当事人约定的施工组织设计应包括的其他内容：</w:t>
      </w:r>
      <w:r>
        <w:rPr>
          <w:rFonts w:asciiTheme="minorEastAsia" w:eastAsiaTheme="minorEastAsia" w:hAnsiTheme="minorEastAsia" w:cstheme="minorEastAsia" w:hint="eastAsia"/>
          <w:sz w:val="22"/>
          <w:szCs w:val="22"/>
          <w:u w:val="single"/>
        </w:rPr>
        <w:t xml:space="preserve"> /       </w:t>
      </w:r>
      <w:r>
        <w:rPr>
          <w:rFonts w:asciiTheme="minorEastAsia" w:eastAsiaTheme="minorEastAsia" w:hAnsiTheme="minorEastAsia" w:cstheme="minorEastAsia" w:hint="eastAsia"/>
          <w:sz w:val="22"/>
          <w:szCs w:val="22"/>
        </w:rPr>
        <w:t>。</w:t>
      </w:r>
    </w:p>
    <w:p w:rsidR="00CD58AF" w:rsidRDefault="002013C6">
      <w:pPr>
        <w:autoSpaceDE w:val="0"/>
        <w:autoSpaceDN w:val="0"/>
        <w:adjustRightInd w:val="0"/>
        <w:spacing w:line="360" w:lineRule="auto"/>
        <w:ind w:firstLine="480"/>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sz w:val="22"/>
          <w:szCs w:val="22"/>
        </w:rPr>
        <w:t xml:space="preserve">7.1.2 </w:t>
      </w:r>
      <w:r>
        <w:rPr>
          <w:rFonts w:asciiTheme="minorEastAsia" w:eastAsiaTheme="minorEastAsia" w:hAnsiTheme="minorEastAsia" w:cstheme="minorEastAsia" w:hint="eastAsia"/>
          <w:kern w:val="0"/>
          <w:sz w:val="22"/>
          <w:szCs w:val="22"/>
        </w:rPr>
        <w:t>施工组织设计的提交和修改</w:t>
      </w:r>
    </w:p>
    <w:p w:rsidR="00CD58AF" w:rsidRDefault="002013C6">
      <w:pPr>
        <w:autoSpaceDE w:val="0"/>
        <w:autoSpaceDN w:val="0"/>
        <w:adjustRightInd w:val="0"/>
        <w:spacing w:line="36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kern w:val="0"/>
          <w:sz w:val="22"/>
          <w:szCs w:val="22"/>
        </w:rPr>
        <w:t>承包人提交详细施工组织设计的期限的约定：</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开工前</w:t>
      </w:r>
      <w:r>
        <w:rPr>
          <w:rFonts w:asciiTheme="minorEastAsia" w:eastAsiaTheme="minorEastAsia" w:hAnsiTheme="minorEastAsia" w:cstheme="minorEastAsia" w:hint="eastAsia"/>
          <w:sz w:val="22"/>
          <w:szCs w:val="22"/>
          <w:u w:val="single"/>
        </w:rPr>
        <w:t>14</w:t>
      </w:r>
      <w:r>
        <w:rPr>
          <w:rFonts w:asciiTheme="minorEastAsia" w:eastAsiaTheme="minorEastAsia" w:hAnsiTheme="minorEastAsia" w:cstheme="minorEastAsia" w:hint="eastAsia"/>
          <w:sz w:val="22"/>
          <w:szCs w:val="22"/>
          <w:u w:val="single"/>
        </w:rPr>
        <w:t>天</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发包人和监理人在收到详细的施工组织设计后确认或提出修改意见的期限：</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收到之日起</w:t>
      </w:r>
      <w:r>
        <w:rPr>
          <w:rFonts w:asciiTheme="minorEastAsia" w:eastAsiaTheme="minorEastAsia" w:hAnsiTheme="minorEastAsia" w:cstheme="minorEastAsia" w:hint="eastAsia"/>
          <w:sz w:val="22"/>
          <w:szCs w:val="22"/>
          <w:u w:val="single"/>
        </w:rPr>
        <w:t>7</w:t>
      </w:r>
      <w:r>
        <w:rPr>
          <w:rFonts w:asciiTheme="minorEastAsia" w:eastAsiaTheme="minorEastAsia" w:hAnsiTheme="minorEastAsia" w:cstheme="minorEastAsia" w:hint="eastAsia"/>
          <w:sz w:val="22"/>
          <w:szCs w:val="22"/>
          <w:u w:val="single"/>
        </w:rPr>
        <w:t>天内</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7.2 </w:t>
      </w:r>
      <w:r>
        <w:rPr>
          <w:rFonts w:asciiTheme="minorEastAsia" w:eastAsiaTheme="minorEastAsia" w:hAnsiTheme="minorEastAsia" w:cstheme="minorEastAsia" w:hint="eastAsia"/>
          <w:sz w:val="22"/>
          <w:szCs w:val="22"/>
          <w:lang w:val="zh-CN"/>
        </w:rPr>
        <w:t>施工进度计划</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7.2.2 </w:t>
      </w:r>
      <w:r>
        <w:rPr>
          <w:rFonts w:asciiTheme="minorEastAsia" w:eastAsiaTheme="minorEastAsia" w:hAnsiTheme="minorEastAsia" w:cstheme="minorEastAsia" w:hint="eastAsia"/>
          <w:sz w:val="22"/>
          <w:szCs w:val="22"/>
        </w:rPr>
        <w:t>施工进度计划的修订</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发包人和监理人在收到修订的施工进度计划后确认或提出修改意见的期限：</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收到之日起</w:t>
      </w:r>
      <w:r>
        <w:rPr>
          <w:rFonts w:asciiTheme="minorEastAsia" w:eastAsiaTheme="minorEastAsia" w:hAnsiTheme="minorEastAsia" w:cstheme="minorEastAsia" w:hint="eastAsia"/>
          <w:sz w:val="22"/>
          <w:szCs w:val="22"/>
          <w:u w:val="single"/>
        </w:rPr>
        <w:t>7</w:t>
      </w:r>
      <w:r>
        <w:rPr>
          <w:rFonts w:asciiTheme="minorEastAsia" w:eastAsiaTheme="minorEastAsia" w:hAnsiTheme="minorEastAsia" w:cstheme="minorEastAsia" w:hint="eastAsia"/>
          <w:sz w:val="22"/>
          <w:szCs w:val="22"/>
          <w:u w:val="single"/>
        </w:rPr>
        <w:t>天内</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7.3 </w:t>
      </w:r>
      <w:r>
        <w:rPr>
          <w:rFonts w:asciiTheme="minorEastAsia" w:eastAsiaTheme="minorEastAsia" w:hAnsiTheme="minorEastAsia" w:cstheme="minorEastAsia" w:hint="eastAsia"/>
          <w:sz w:val="22"/>
          <w:szCs w:val="22"/>
          <w:lang w:val="zh-CN"/>
        </w:rPr>
        <w:t>开工</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7.3.1 </w:t>
      </w:r>
      <w:r>
        <w:rPr>
          <w:rFonts w:asciiTheme="minorEastAsia" w:eastAsiaTheme="minorEastAsia" w:hAnsiTheme="minorEastAsia" w:cstheme="minorEastAsia" w:hint="eastAsia"/>
          <w:sz w:val="22"/>
          <w:szCs w:val="22"/>
        </w:rPr>
        <w:t>开工准备</w:t>
      </w:r>
    </w:p>
    <w:p w:rsidR="00CD58AF" w:rsidRDefault="002013C6">
      <w:pPr>
        <w:spacing w:line="360" w:lineRule="auto"/>
        <w:ind w:firstLine="645"/>
        <w:jc w:val="left"/>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sz w:val="22"/>
          <w:szCs w:val="22"/>
        </w:rPr>
        <w:t>关于承包人提交</w:t>
      </w:r>
      <w:r>
        <w:rPr>
          <w:rFonts w:asciiTheme="minorEastAsia" w:eastAsiaTheme="minorEastAsia" w:hAnsiTheme="minorEastAsia" w:cstheme="minorEastAsia" w:hint="eastAsia"/>
          <w:kern w:val="0"/>
          <w:sz w:val="22"/>
          <w:szCs w:val="22"/>
        </w:rPr>
        <w:t>工程开工报审表的期限：</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开工前</w:t>
      </w:r>
      <w:r>
        <w:rPr>
          <w:rFonts w:asciiTheme="minorEastAsia" w:eastAsiaTheme="minorEastAsia" w:hAnsiTheme="minorEastAsia" w:cstheme="minorEastAsia" w:hint="eastAsia"/>
          <w:sz w:val="22"/>
          <w:szCs w:val="22"/>
          <w:u w:val="single"/>
        </w:rPr>
        <w:t>7</w:t>
      </w:r>
      <w:r>
        <w:rPr>
          <w:rFonts w:asciiTheme="minorEastAsia" w:eastAsiaTheme="minorEastAsia" w:hAnsiTheme="minorEastAsia" w:cstheme="minorEastAsia" w:hint="eastAsia"/>
          <w:sz w:val="22"/>
          <w:szCs w:val="22"/>
          <w:u w:val="single"/>
        </w:rPr>
        <w:t>天</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关于发包人应完成的其他开工准备工作及期限：</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开工前</w:t>
      </w:r>
      <w:r>
        <w:rPr>
          <w:rFonts w:asciiTheme="minorEastAsia" w:eastAsiaTheme="minorEastAsia" w:hAnsiTheme="minorEastAsia" w:cstheme="minorEastAsia" w:hint="eastAsia"/>
          <w:sz w:val="22"/>
          <w:szCs w:val="22"/>
          <w:u w:val="single"/>
        </w:rPr>
        <w:t>7</w:t>
      </w:r>
      <w:r>
        <w:rPr>
          <w:rFonts w:asciiTheme="minorEastAsia" w:eastAsiaTheme="minorEastAsia" w:hAnsiTheme="minorEastAsia" w:cstheme="minorEastAsia" w:hint="eastAsia"/>
          <w:sz w:val="22"/>
          <w:szCs w:val="22"/>
          <w:u w:val="single"/>
        </w:rPr>
        <w:t>天</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关于承包人应完成的其他开工准备工作及期限：</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开工前</w:t>
      </w:r>
      <w:r>
        <w:rPr>
          <w:rFonts w:asciiTheme="minorEastAsia" w:eastAsiaTheme="minorEastAsia" w:hAnsiTheme="minorEastAsia" w:cstheme="minorEastAsia" w:hint="eastAsia"/>
          <w:sz w:val="22"/>
          <w:szCs w:val="22"/>
          <w:u w:val="single"/>
        </w:rPr>
        <w:t>3</w:t>
      </w:r>
      <w:r>
        <w:rPr>
          <w:rFonts w:asciiTheme="minorEastAsia" w:eastAsiaTheme="minorEastAsia" w:hAnsiTheme="minorEastAsia" w:cstheme="minorEastAsia" w:hint="eastAsia"/>
          <w:sz w:val="22"/>
          <w:szCs w:val="22"/>
          <w:u w:val="single"/>
        </w:rPr>
        <w:t>天</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7.3.2</w:t>
      </w:r>
      <w:r>
        <w:rPr>
          <w:rFonts w:asciiTheme="minorEastAsia" w:eastAsiaTheme="minorEastAsia" w:hAnsiTheme="minorEastAsia" w:cstheme="minorEastAsia" w:hint="eastAsia"/>
          <w:sz w:val="22"/>
          <w:szCs w:val="22"/>
        </w:rPr>
        <w:t>开工通知</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因发包人原因造成监理人未能在计划开工日期之日起</w:t>
      </w:r>
      <w:r>
        <w:rPr>
          <w:rFonts w:asciiTheme="minorEastAsia" w:eastAsiaTheme="minorEastAsia" w:hAnsiTheme="minorEastAsia" w:cstheme="minorEastAsia" w:hint="eastAsia"/>
          <w:sz w:val="22"/>
          <w:szCs w:val="22"/>
          <w:u w:val="single"/>
        </w:rPr>
        <w:t xml:space="preserve">  /  </w:t>
      </w:r>
      <w:r>
        <w:rPr>
          <w:rFonts w:asciiTheme="minorEastAsia" w:eastAsiaTheme="minorEastAsia" w:hAnsiTheme="minorEastAsia" w:cstheme="minorEastAsia" w:hint="eastAsia"/>
          <w:sz w:val="22"/>
          <w:szCs w:val="22"/>
        </w:rPr>
        <w:t>天内发出开工通知的，承包人有权提出价格调整要求，或者解除合同。</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7.4 </w:t>
      </w:r>
      <w:r>
        <w:rPr>
          <w:rFonts w:asciiTheme="minorEastAsia" w:eastAsiaTheme="minorEastAsia" w:hAnsiTheme="minorEastAsia" w:cstheme="minorEastAsia" w:hint="eastAsia"/>
          <w:sz w:val="22"/>
          <w:szCs w:val="22"/>
          <w:lang w:val="zh-CN"/>
        </w:rPr>
        <w:t>测量放线</w:t>
      </w:r>
    </w:p>
    <w:p w:rsidR="00CD58AF" w:rsidRDefault="002013C6">
      <w:pPr>
        <w:spacing w:line="360" w:lineRule="auto"/>
        <w:ind w:firstLine="480"/>
        <w:jc w:val="left"/>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sz w:val="22"/>
          <w:szCs w:val="22"/>
        </w:rPr>
        <w:t>7.4.1</w:t>
      </w:r>
      <w:r>
        <w:rPr>
          <w:rFonts w:asciiTheme="minorEastAsia" w:eastAsiaTheme="minorEastAsia" w:hAnsiTheme="minorEastAsia" w:cstheme="minorEastAsia" w:hint="eastAsia"/>
          <w:sz w:val="22"/>
          <w:szCs w:val="22"/>
        </w:rPr>
        <w:t>发包人通过监理人向承包人提供测量基准点、基准线和水准点及其书面资料的期限：</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开工前</w:t>
      </w:r>
      <w:r>
        <w:rPr>
          <w:rFonts w:asciiTheme="minorEastAsia" w:eastAsiaTheme="minorEastAsia" w:hAnsiTheme="minorEastAsia" w:cstheme="minorEastAsia" w:hint="eastAsia"/>
          <w:sz w:val="22"/>
          <w:szCs w:val="22"/>
          <w:u w:val="single"/>
        </w:rPr>
        <w:t>3</w:t>
      </w:r>
      <w:r>
        <w:rPr>
          <w:rFonts w:asciiTheme="minorEastAsia" w:eastAsiaTheme="minorEastAsia" w:hAnsiTheme="minorEastAsia" w:cstheme="minorEastAsia" w:hint="eastAsia"/>
          <w:sz w:val="22"/>
          <w:szCs w:val="22"/>
          <w:u w:val="single"/>
        </w:rPr>
        <w:t>天</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7.5 </w:t>
      </w:r>
      <w:r>
        <w:rPr>
          <w:rFonts w:asciiTheme="minorEastAsia" w:eastAsiaTheme="minorEastAsia" w:hAnsiTheme="minorEastAsia" w:cstheme="minorEastAsia" w:hint="eastAsia"/>
          <w:sz w:val="22"/>
          <w:szCs w:val="22"/>
          <w:lang w:val="zh-CN"/>
        </w:rPr>
        <w:t>工期延误</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7.5.1 </w:t>
      </w:r>
      <w:r>
        <w:rPr>
          <w:rFonts w:asciiTheme="minorEastAsia" w:eastAsiaTheme="minorEastAsia" w:hAnsiTheme="minorEastAsia" w:cstheme="minorEastAsia" w:hint="eastAsia"/>
          <w:sz w:val="22"/>
          <w:szCs w:val="22"/>
        </w:rPr>
        <w:t>因发包人原因导致工期延误</w:t>
      </w:r>
    </w:p>
    <w:p w:rsidR="00CD58AF" w:rsidRDefault="002013C6">
      <w:pPr>
        <w:spacing w:line="36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rPr>
        <w:t>7</w:t>
      </w:r>
      <w:r>
        <w:rPr>
          <w:rFonts w:asciiTheme="minorEastAsia" w:eastAsiaTheme="minorEastAsia" w:hAnsiTheme="minorEastAsia" w:cstheme="minorEastAsia" w:hint="eastAsia"/>
          <w:sz w:val="22"/>
          <w:szCs w:val="22"/>
        </w:rPr>
        <w:t>）因发包人原因导致工期延误的其他情形：</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重大设计变更和新增工程量的；发生不可抗力的；非承包人原因导致工期延误的其他一切情形</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7.5.2 </w:t>
      </w:r>
      <w:r>
        <w:rPr>
          <w:rFonts w:asciiTheme="minorEastAsia" w:eastAsiaTheme="minorEastAsia" w:hAnsiTheme="minorEastAsia" w:cstheme="minorEastAsia" w:hint="eastAsia"/>
          <w:sz w:val="22"/>
          <w:szCs w:val="22"/>
        </w:rPr>
        <w:t>因承包人原因导致工期延误</w:t>
      </w:r>
    </w:p>
    <w:p w:rsidR="00CD58AF" w:rsidRDefault="002013C6">
      <w:pPr>
        <w:spacing w:line="360" w:lineRule="auto"/>
        <w:ind w:firstLine="480"/>
        <w:jc w:val="left"/>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sz w:val="22"/>
          <w:szCs w:val="22"/>
        </w:rPr>
        <w:t>因承包人原因造成工期延误，逾期竣工违约金的计算方法为：</w:t>
      </w:r>
    </w:p>
    <w:p w:rsidR="00CD58AF" w:rsidRDefault="002013C6">
      <w:pPr>
        <w:spacing w:line="36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每延误一日历天按工程合同总造价的万分之二扣罚（不足一天按一天计算）</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因承包人原因造成工期延误，逾期竣工违约金的上限：</w:t>
      </w:r>
      <w:r>
        <w:rPr>
          <w:rFonts w:asciiTheme="minorEastAsia" w:eastAsiaTheme="minorEastAsia" w:hAnsiTheme="minorEastAsia" w:cstheme="minorEastAsia" w:hint="eastAsia"/>
          <w:sz w:val="22"/>
          <w:szCs w:val="22"/>
          <w:u w:val="single"/>
        </w:rPr>
        <w:t>工程合同造价的</w:t>
      </w:r>
      <w:r>
        <w:rPr>
          <w:rFonts w:asciiTheme="minorEastAsia" w:eastAsiaTheme="minorEastAsia" w:hAnsiTheme="minorEastAsia" w:cstheme="minorEastAsia" w:hint="eastAsia"/>
          <w:sz w:val="22"/>
          <w:szCs w:val="22"/>
          <w:u w:val="single"/>
        </w:rPr>
        <w:t xml:space="preserve">5%    </w:t>
      </w:r>
      <w:r>
        <w:rPr>
          <w:rFonts w:asciiTheme="minorEastAsia" w:eastAsiaTheme="minorEastAsia" w:hAnsiTheme="minorEastAsia" w:cstheme="minorEastAsia" w:hint="eastAsia"/>
          <w:sz w:val="22"/>
          <w:szCs w:val="22"/>
        </w:rPr>
        <w:t>。</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lastRenderedPageBreak/>
        <w:t xml:space="preserve">7.6 </w:t>
      </w:r>
      <w:r>
        <w:rPr>
          <w:rFonts w:asciiTheme="minorEastAsia" w:eastAsiaTheme="minorEastAsia" w:hAnsiTheme="minorEastAsia" w:cstheme="minorEastAsia" w:hint="eastAsia"/>
          <w:sz w:val="22"/>
          <w:szCs w:val="22"/>
          <w:lang w:val="zh-CN"/>
        </w:rPr>
        <w:t>不利物质条件</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不利物质条件的其他情形和有关约定：</w:t>
      </w:r>
      <w:r>
        <w:rPr>
          <w:rFonts w:asciiTheme="minorEastAsia" w:eastAsiaTheme="minorEastAsia" w:hAnsiTheme="minorEastAsia" w:cstheme="minorEastAsia" w:hint="eastAsia"/>
          <w:sz w:val="22"/>
          <w:szCs w:val="22"/>
          <w:u w:val="single"/>
        </w:rPr>
        <w:t xml:space="preserve">  5</w:t>
      </w:r>
      <w:r>
        <w:rPr>
          <w:rFonts w:asciiTheme="minorEastAsia" w:eastAsiaTheme="minorEastAsia" w:hAnsiTheme="minorEastAsia" w:cstheme="minorEastAsia" w:hint="eastAsia"/>
          <w:sz w:val="22"/>
          <w:szCs w:val="22"/>
          <w:u w:val="single"/>
        </w:rPr>
        <w:t>级以上的地震、海啸、空中不明飞行物坠落在施工范围内、其他严重影响施工的自然灾害等</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7.7</w:t>
      </w:r>
      <w:r>
        <w:rPr>
          <w:rFonts w:asciiTheme="minorEastAsia" w:eastAsiaTheme="minorEastAsia" w:hAnsiTheme="minorEastAsia" w:cstheme="minorEastAsia" w:hint="eastAsia"/>
          <w:sz w:val="22"/>
          <w:szCs w:val="22"/>
          <w:lang w:val="zh-CN"/>
        </w:rPr>
        <w:t>异常恶劣的气候条件</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发包人和承包人同意以下情形视为异常恶劣的气候条件：</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rPr>
        <w:t>1</w:t>
      </w: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日气温超过</w:t>
      </w:r>
      <w:r>
        <w:rPr>
          <w:rFonts w:asciiTheme="minorEastAsia" w:eastAsiaTheme="minorEastAsia" w:hAnsiTheme="minorEastAsia" w:cstheme="minorEastAsia" w:hint="eastAsia"/>
          <w:sz w:val="22"/>
          <w:szCs w:val="22"/>
          <w:u w:val="single"/>
        </w:rPr>
        <w:t>38</w:t>
      </w:r>
      <w:r>
        <w:rPr>
          <w:rFonts w:asciiTheme="minorEastAsia" w:eastAsiaTheme="minorEastAsia" w:hAnsiTheme="minorEastAsia" w:cstheme="minorEastAsia" w:hint="eastAsia"/>
          <w:sz w:val="22"/>
          <w:szCs w:val="22"/>
          <w:u w:val="single"/>
        </w:rPr>
        <w:t>度的高温大于三天</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rPr>
        <w:t>2</w:t>
      </w: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大风、大雪、暴雨、冰雹等影响施工的天气</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rPr>
        <w:t>3</w:t>
      </w: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其他异常恶劣的气候条件</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7.9 </w:t>
      </w:r>
      <w:r>
        <w:rPr>
          <w:rFonts w:asciiTheme="minorEastAsia" w:eastAsiaTheme="minorEastAsia" w:hAnsiTheme="minorEastAsia" w:cstheme="minorEastAsia" w:hint="eastAsia"/>
          <w:sz w:val="22"/>
          <w:szCs w:val="22"/>
          <w:lang w:val="zh-CN"/>
        </w:rPr>
        <w:t>提前竣工的奖励</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7.9.2</w:t>
      </w:r>
      <w:r>
        <w:rPr>
          <w:rFonts w:asciiTheme="minorEastAsia" w:eastAsiaTheme="minorEastAsia" w:hAnsiTheme="minorEastAsia" w:cstheme="minorEastAsia" w:hint="eastAsia"/>
          <w:sz w:val="22"/>
          <w:szCs w:val="22"/>
        </w:rPr>
        <w:t>提前竣工的奖励：</w:t>
      </w:r>
      <w:r>
        <w:rPr>
          <w:rFonts w:asciiTheme="minorEastAsia" w:eastAsiaTheme="minorEastAsia" w:hAnsiTheme="minorEastAsia" w:cstheme="minorEastAsia" w:hint="eastAsia"/>
          <w:sz w:val="22"/>
          <w:szCs w:val="22"/>
          <w:u w:val="single"/>
        </w:rPr>
        <w:t xml:space="preserve">          /                   </w:t>
      </w:r>
      <w:r>
        <w:rPr>
          <w:rFonts w:asciiTheme="minorEastAsia" w:eastAsiaTheme="minorEastAsia" w:hAnsiTheme="minorEastAsia" w:cstheme="minorEastAsia" w:hint="eastAsia"/>
          <w:sz w:val="22"/>
          <w:szCs w:val="22"/>
        </w:rPr>
        <w:t>。</w:t>
      </w:r>
    </w:p>
    <w:p w:rsidR="00CD58AF" w:rsidRDefault="002013C6">
      <w:pPr>
        <w:keepNext/>
        <w:keepLines/>
        <w:spacing w:before="120" w:after="120" w:line="360" w:lineRule="auto"/>
        <w:outlineLvl w:val="3"/>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8. </w:t>
      </w:r>
      <w:r>
        <w:rPr>
          <w:rFonts w:asciiTheme="minorEastAsia" w:eastAsiaTheme="minorEastAsia" w:hAnsiTheme="minorEastAsia" w:cstheme="minorEastAsia" w:hint="eastAsia"/>
          <w:sz w:val="22"/>
          <w:szCs w:val="22"/>
          <w:lang w:val="zh-CN"/>
        </w:rPr>
        <w:t>材料与设备</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8.4</w:t>
      </w:r>
      <w:r>
        <w:rPr>
          <w:rFonts w:asciiTheme="minorEastAsia" w:eastAsiaTheme="minorEastAsia" w:hAnsiTheme="minorEastAsia" w:cstheme="minorEastAsia" w:hint="eastAsia"/>
          <w:sz w:val="22"/>
          <w:szCs w:val="22"/>
          <w:lang w:val="zh-CN"/>
        </w:rPr>
        <w:t>材料与工程设备的保管与使用</w:t>
      </w:r>
    </w:p>
    <w:p w:rsidR="00CD58AF" w:rsidRDefault="002013C6">
      <w:pPr>
        <w:spacing w:line="36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8.4.1</w:t>
      </w:r>
      <w:r>
        <w:rPr>
          <w:rFonts w:asciiTheme="minorEastAsia" w:eastAsiaTheme="minorEastAsia" w:hAnsiTheme="minorEastAsia" w:cstheme="minorEastAsia" w:hint="eastAsia"/>
          <w:sz w:val="22"/>
          <w:szCs w:val="22"/>
        </w:rPr>
        <w:t>发包人供</w:t>
      </w:r>
      <w:r>
        <w:rPr>
          <w:rFonts w:asciiTheme="minorEastAsia" w:eastAsiaTheme="minorEastAsia" w:hAnsiTheme="minorEastAsia" w:cstheme="minorEastAsia" w:hint="eastAsia"/>
          <w:sz w:val="22"/>
          <w:szCs w:val="22"/>
        </w:rPr>
        <w:t>应的材料设备的保管费用的承担：</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承包人承担</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8.6 </w:t>
      </w:r>
      <w:r>
        <w:rPr>
          <w:rFonts w:asciiTheme="minorEastAsia" w:eastAsiaTheme="minorEastAsia" w:hAnsiTheme="minorEastAsia" w:cstheme="minorEastAsia" w:hint="eastAsia"/>
          <w:sz w:val="22"/>
          <w:szCs w:val="22"/>
          <w:lang w:val="zh-CN"/>
        </w:rPr>
        <w:t>样品</w:t>
      </w:r>
    </w:p>
    <w:p w:rsidR="00CD58AF" w:rsidRDefault="002013C6">
      <w:pPr>
        <w:autoSpaceDE w:val="0"/>
        <w:autoSpaceDN w:val="0"/>
        <w:adjustRightInd w:val="0"/>
        <w:spacing w:line="360" w:lineRule="auto"/>
        <w:ind w:firstLine="480"/>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8.6.1</w:t>
      </w:r>
      <w:r>
        <w:rPr>
          <w:rFonts w:asciiTheme="minorEastAsia" w:eastAsiaTheme="minorEastAsia" w:hAnsiTheme="minorEastAsia" w:cstheme="minorEastAsia" w:hint="eastAsia"/>
          <w:kern w:val="0"/>
          <w:sz w:val="22"/>
          <w:szCs w:val="22"/>
        </w:rPr>
        <w:tab/>
      </w:r>
      <w:r>
        <w:rPr>
          <w:rFonts w:asciiTheme="minorEastAsia" w:eastAsiaTheme="minorEastAsia" w:hAnsiTheme="minorEastAsia" w:cstheme="minorEastAsia" w:hint="eastAsia"/>
          <w:kern w:val="0"/>
          <w:sz w:val="22"/>
          <w:szCs w:val="22"/>
        </w:rPr>
        <w:t>样品的报送与封存</w:t>
      </w:r>
    </w:p>
    <w:p w:rsidR="00CD58AF" w:rsidRDefault="002013C6">
      <w:pPr>
        <w:autoSpaceDE w:val="0"/>
        <w:autoSpaceDN w:val="0"/>
        <w:adjustRightInd w:val="0"/>
        <w:spacing w:line="360" w:lineRule="auto"/>
        <w:ind w:firstLine="480"/>
        <w:jc w:val="left"/>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kern w:val="0"/>
          <w:sz w:val="22"/>
          <w:szCs w:val="22"/>
        </w:rPr>
        <w:t>需要承包人报送样品的材料或工程设备，样品的种类、名称、规格、数量要求：</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符合相关管理要求</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需要承包人报送样品的材料或工程设备，样品的种类、名称、规格、数量要求：承包人用于现场施工的所有材料、设备、制品等需经设计人、监理代表、投资监理（暂定价材料和设备）以及发包人同意后方可采购和用于施工，否则将承担由此引起的一切损失，详细要求由发包人代表提出。”（注：具体产品由建设单位确定）</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p>
    <w:p w:rsidR="00CD58AF" w:rsidRDefault="002013C6">
      <w:pPr>
        <w:autoSpaceDE w:val="0"/>
        <w:autoSpaceDN w:val="0"/>
        <w:adjustRightInd w:val="0"/>
        <w:spacing w:line="360" w:lineRule="auto"/>
        <w:jc w:val="left"/>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sz w:val="22"/>
          <w:szCs w:val="22"/>
          <w:u w:val="single"/>
        </w:rPr>
        <w:t>其中材料采购约定如下：</w:t>
      </w:r>
    </w:p>
    <w:p w:rsidR="00CD58AF" w:rsidRDefault="002013C6">
      <w:pPr>
        <w:autoSpaceDE w:val="0"/>
        <w:autoSpaceDN w:val="0"/>
        <w:adjustRightInd w:val="0"/>
        <w:spacing w:line="360" w:lineRule="auto"/>
        <w:jc w:val="left"/>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1</w:t>
      </w:r>
      <w:r>
        <w:rPr>
          <w:rFonts w:asciiTheme="minorEastAsia" w:eastAsiaTheme="minorEastAsia" w:hAnsiTheme="minorEastAsia" w:cstheme="minorEastAsia" w:hint="eastAsia"/>
          <w:sz w:val="22"/>
          <w:szCs w:val="22"/>
          <w:u w:val="single"/>
        </w:rPr>
        <w:t>）承包方供应材料施工前应在现场见证取样送检，提供材料品牌、产品合格证及检测报告及相关文件、资料（合同证书、测试指标、技术文件、产地证明、进口报关单、装箱单、检验报告、厂方授权书及面积证明、规格、型号等），并承诺原材料均符合国家、行业、地方或团体现行有效标准和规范，样品送经技术监督部门认定具有实验室资质的相关专业检验检测机构检测，并报建设单位、工程监理单位批准后方可进场施工，同时作为材料供应和竣工验收及结算审计时的实物标准。所有进入现场的材料必须由监理和建设单位、设计方书面确认。</w:t>
      </w:r>
    </w:p>
    <w:p w:rsidR="00CD58AF" w:rsidRDefault="002013C6">
      <w:pPr>
        <w:autoSpaceDE w:val="0"/>
        <w:autoSpaceDN w:val="0"/>
        <w:adjustRightInd w:val="0"/>
        <w:spacing w:line="360" w:lineRule="auto"/>
        <w:jc w:val="left"/>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2</w:t>
      </w:r>
      <w:r>
        <w:rPr>
          <w:rFonts w:asciiTheme="minorEastAsia" w:eastAsiaTheme="minorEastAsia" w:hAnsiTheme="minorEastAsia" w:cstheme="minorEastAsia" w:hint="eastAsia"/>
          <w:sz w:val="22"/>
          <w:szCs w:val="22"/>
          <w:u w:val="single"/>
        </w:rPr>
        <w:t>）承包方负责采购上述</w:t>
      </w:r>
      <w:r>
        <w:rPr>
          <w:rFonts w:asciiTheme="minorEastAsia" w:eastAsiaTheme="minorEastAsia" w:hAnsiTheme="minorEastAsia" w:cstheme="minorEastAsia" w:hint="eastAsia"/>
          <w:sz w:val="22"/>
          <w:szCs w:val="22"/>
          <w:u w:val="single"/>
        </w:rPr>
        <w:t>材料时，应严格按照招标文件、合同、发包方要求和有关标准要求采购。大宗材料和主要材料的采购应事先通知发包方与承包方共同进行。承包方在材料设备到货前</w:t>
      </w:r>
      <w:r>
        <w:rPr>
          <w:rFonts w:asciiTheme="minorEastAsia" w:eastAsiaTheme="minorEastAsia" w:hAnsiTheme="minorEastAsia" w:cstheme="minorEastAsia" w:hint="eastAsia"/>
          <w:sz w:val="22"/>
          <w:szCs w:val="22"/>
          <w:u w:val="single"/>
        </w:rPr>
        <w:t>24</w:t>
      </w:r>
      <w:r>
        <w:rPr>
          <w:rFonts w:asciiTheme="minorEastAsia" w:eastAsiaTheme="minorEastAsia" w:hAnsiTheme="minorEastAsia" w:cstheme="minorEastAsia" w:hint="eastAsia"/>
          <w:sz w:val="22"/>
          <w:szCs w:val="22"/>
          <w:u w:val="single"/>
        </w:rPr>
        <w:t>小时通知工程师清点、检查、确认。</w:t>
      </w:r>
    </w:p>
    <w:p w:rsidR="00CD58AF" w:rsidRDefault="002013C6">
      <w:pPr>
        <w:autoSpaceDE w:val="0"/>
        <w:autoSpaceDN w:val="0"/>
        <w:adjustRightInd w:val="0"/>
        <w:spacing w:line="360" w:lineRule="auto"/>
        <w:jc w:val="left"/>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sz w:val="22"/>
          <w:szCs w:val="22"/>
          <w:u w:val="single"/>
        </w:rPr>
        <w:lastRenderedPageBreak/>
        <w:t>（</w:t>
      </w:r>
      <w:r>
        <w:rPr>
          <w:rFonts w:asciiTheme="minorEastAsia" w:eastAsiaTheme="minorEastAsia" w:hAnsiTheme="minorEastAsia" w:cstheme="minorEastAsia" w:hint="eastAsia"/>
          <w:sz w:val="22"/>
          <w:szCs w:val="22"/>
          <w:u w:val="single"/>
        </w:rPr>
        <w:t>3</w:t>
      </w:r>
      <w:r>
        <w:rPr>
          <w:rFonts w:asciiTheme="minorEastAsia" w:eastAsiaTheme="minorEastAsia" w:hAnsiTheme="minorEastAsia" w:cstheme="minorEastAsia" w:hint="eastAsia"/>
          <w:sz w:val="22"/>
          <w:szCs w:val="22"/>
          <w:u w:val="single"/>
        </w:rPr>
        <w:t>）承包方采购的材料与发包方要求、设计或标准要求不符时，承包方应按工程师要求的时间运出施工场地，重新采购符合要求的产品，承担由此发生的费用，由此延误的工期不予顺延。</w:t>
      </w:r>
    </w:p>
    <w:p w:rsidR="00CD58AF" w:rsidRDefault="002013C6">
      <w:pPr>
        <w:autoSpaceDE w:val="0"/>
        <w:autoSpaceDN w:val="0"/>
        <w:adjustRightInd w:val="0"/>
        <w:spacing w:line="360" w:lineRule="auto"/>
        <w:jc w:val="left"/>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4</w:t>
      </w:r>
      <w:r>
        <w:rPr>
          <w:rFonts w:asciiTheme="minorEastAsia" w:eastAsiaTheme="minorEastAsia" w:hAnsiTheme="minorEastAsia" w:cstheme="minorEastAsia" w:hint="eastAsia"/>
          <w:sz w:val="22"/>
          <w:szCs w:val="22"/>
          <w:u w:val="single"/>
        </w:rPr>
        <w:t>）发包方对承包方采购材料有权要求进行检验或试验，不合格或不符合要求的不得使用，检验或试验费用由承包方承担、检测材料结果作为结算审计依据之一。发包方有权要专业机构进行测试，并将结果通知工程师，经工程师同意后方可使用；测试结果不合格的材料不得使用，承包方应负责修复、拆除或重新采购，并承担发生的费用及赔偿发包方由此产生的损失，由此延误的工期不予顺延。</w:t>
      </w:r>
    </w:p>
    <w:p w:rsidR="00CD58AF" w:rsidRDefault="002013C6">
      <w:pPr>
        <w:autoSpaceDE w:val="0"/>
        <w:autoSpaceDN w:val="0"/>
        <w:adjustRightInd w:val="0"/>
        <w:spacing w:line="360" w:lineRule="auto"/>
        <w:jc w:val="left"/>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5</w:t>
      </w:r>
      <w:r>
        <w:rPr>
          <w:rFonts w:asciiTheme="minorEastAsia" w:eastAsiaTheme="minorEastAsia" w:hAnsiTheme="minorEastAsia" w:cstheme="minorEastAsia" w:hint="eastAsia"/>
          <w:sz w:val="22"/>
          <w:szCs w:val="22"/>
          <w:u w:val="single"/>
        </w:rPr>
        <w:t>）双方对工程质量存有争议，任何一方可将争议提交建设工程质量监督站鉴定，该鉴定结论对双方具有最终的约束力。</w:t>
      </w:r>
    </w:p>
    <w:p w:rsidR="00CD58AF" w:rsidRDefault="002013C6">
      <w:pPr>
        <w:autoSpaceDE w:val="0"/>
        <w:autoSpaceDN w:val="0"/>
        <w:adjustRightInd w:val="0"/>
        <w:spacing w:line="36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6</w:t>
      </w:r>
      <w:r>
        <w:rPr>
          <w:rFonts w:asciiTheme="minorEastAsia" w:eastAsiaTheme="minorEastAsia" w:hAnsiTheme="minorEastAsia" w:cstheme="minorEastAsia" w:hint="eastAsia"/>
          <w:sz w:val="22"/>
          <w:szCs w:val="22"/>
          <w:u w:val="single"/>
        </w:rPr>
        <w:t>）承包方应认真按照标准、规范和设计图纸要求施工</w:t>
      </w:r>
      <w:r>
        <w:rPr>
          <w:rFonts w:asciiTheme="minorEastAsia" w:eastAsiaTheme="minorEastAsia" w:hAnsiTheme="minorEastAsia" w:cstheme="minorEastAsia" w:hint="eastAsia"/>
          <w:sz w:val="22"/>
          <w:szCs w:val="22"/>
          <w:u w:val="single"/>
        </w:rPr>
        <w:t>，随时接受发包方代表、监理工程师检查检验，为检查检验提供便利条件。并按发包方代表和监理工程师的要求返工、修理，承担由自身原因导致返工、修理的费用，工期不予顺延</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8.8 </w:t>
      </w:r>
      <w:r>
        <w:rPr>
          <w:rFonts w:asciiTheme="minorEastAsia" w:eastAsiaTheme="minorEastAsia" w:hAnsiTheme="minorEastAsia" w:cstheme="minorEastAsia" w:hint="eastAsia"/>
          <w:sz w:val="22"/>
          <w:szCs w:val="22"/>
          <w:lang w:val="zh-CN"/>
        </w:rPr>
        <w:t>施工设备和临时设施</w:t>
      </w:r>
    </w:p>
    <w:p w:rsidR="00CD58AF" w:rsidRDefault="002013C6">
      <w:pPr>
        <w:autoSpaceDE w:val="0"/>
        <w:autoSpaceDN w:val="0"/>
        <w:adjustRightInd w:val="0"/>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8.8.1 </w:t>
      </w:r>
      <w:r>
        <w:rPr>
          <w:rFonts w:asciiTheme="minorEastAsia" w:eastAsiaTheme="minorEastAsia" w:hAnsiTheme="minorEastAsia" w:cstheme="minorEastAsia" w:hint="eastAsia"/>
          <w:sz w:val="22"/>
          <w:szCs w:val="22"/>
        </w:rPr>
        <w:t>承包人提供的施工设备和临时设施</w:t>
      </w:r>
    </w:p>
    <w:p w:rsidR="00CD58AF" w:rsidRDefault="002013C6">
      <w:pPr>
        <w:autoSpaceDE w:val="0"/>
        <w:autoSpaceDN w:val="0"/>
        <w:adjustRightInd w:val="0"/>
        <w:spacing w:line="36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关于修建临时设施费用承担的约定：</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承包人承担</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keepNext/>
        <w:keepLines/>
        <w:spacing w:before="120" w:after="120" w:line="360" w:lineRule="auto"/>
        <w:outlineLvl w:val="3"/>
        <w:rPr>
          <w:rFonts w:asciiTheme="minorEastAsia" w:eastAsiaTheme="minorEastAsia" w:hAnsiTheme="minorEastAsia" w:cstheme="minorEastAsia"/>
          <w:sz w:val="22"/>
          <w:szCs w:val="22"/>
          <w:lang w:val="zh-CN"/>
        </w:rPr>
      </w:pPr>
      <w:bookmarkStart w:id="181" w:name="_Toc280868655"/>
      <w:bookmarkStart w:id="182" w:name="_Toc280868656"/>
      <w:bookmarkStart w:id="183" w:name="_Toc267251424"/>
      <w:bookmarkStart w:id="184" w:name="_Toc351203641"/>
      <w:bookmarkEnd w:id="180"/>
      <w:r>
        <w:rPr>
          <w:rFonts w:asciiTheme="minorEastAsia" w:eastAsiaTheme="minorEastAsia" w:hAnsiTheme="minorEastAsia" w:cstheme="minorEastAsia" w:hint="eastAsia"/>
          <w:sz w:val="22"/>
          <w:szCs w:val="22"/>
          <w:lang w:val="zh-CN"/>
        </w:rPr>
        <w:t>9</w:t>
      </w:r>
      <w:bookmarkStart w:id="185" w:name="_Toc297216192"/>
      <w:bookmarkStart w:id="186" w:name="_Toc303539139"/>
      <w:bookmarkStart w:id="187" w:name="_Toc300934982"/>
      <w:bookmarkStart w:id="188" w:name="_Toc312677495"/>
      <w:bookmarkStart w:id="189" w:name="_Toc304295559"/>
      <w:bookmarkStart w:id="190" w:name="_Toc297123533"/>
      <w:bookmarkStart w:id="191" w:name="_Toc312678021"/>
      <w:bookmarkStart w:id="192" w:name="_Toc296346674"/>
      <w:bookmarkStart w:id="193" w:name="_Toc296503173"/>
      <w:bookmarkStart w:id="194" w:name="_Toc296347172"/>
      <w:bookmarkStart w:id="195" w:name="_Toc296944512"/>
      <w:bookmarkStart w:id="196" w:name="_Toc267251427"/>
      <w:bookmarkStart w:id="197" w:name="_Toc297120473"/>
      <w:bookmarkStart w:id="198" w:name="_Toc296891001"/>
      <w:bookmarkStart w:id="199" w:name="_Toc296891213"/>
      <w:bookmarkStart w:id="200" w:name="_Toc292559378"/>
      <w:bookmarkStart w:id="201" w:name="_Toc292559883"/>
      <w:bookmarkStart w:id="202" w:name="_Toc267251428"/>
      <w:bookmarkStart w:id="203" w:name="_Toc297048359"/>
      <w:bookmarkEnd w:id="181"/>
      <w:bookmarkEnd w:id="182"/>
      <w:bookmarkEnd w:id="183"/>
      <w:r>
        <w:rPr>
          <w:rFonts w:asciiTheme="minorEastAsia" w:eastAsiaTheme="minorEastAsia" w:hAnsiTheme="minorEastAsia" w:cstheme="minorEastAsia" w:hint="eastAsia"/>
          <w:sz w:val="22"/>
          <w:szCs w:val="22"/>
          <w:lang w:val="zh-CN"/>
        </w:rPr>
        <w:t xml:space="preserve">. </w:t>
      </w:r>
      <w:r>
        <w:rPr>
          <w:rFonts w:asciiTheme="minorEastAsia" w:eastAsiaTheme="minorEastAsia" w:hAnsiTheme="minorEastAsia" w:cstheme="minorEastAsia" w:hint="eastAsia"/>
          <w:sz w:val="22"/>
          <w:szCs w:val="22"/>
          <w:lang w:val="zh-CN"/>
        </w:rPr>
        <w:t>试验与检验</w:t>
      </w:r>
      <w:bookmarkEnd w:id="184"/>
    </w:p>
    <w:bookmarkEnd w:id="185"/>
    <w:bookmarkEnd w:id="186"/>
    <w:bookmarkEnd w:id="187"/>
    <w:bookmarkEnd w:id="188"/>
    <w:bookmarkEnd w:id="189"/>
    <w:bookmarkEnd w:id="190"/>
    <w:bookmarkEnd w:id="191"/>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9</w:t>
      </w:r>
      <w:bookmarkStart w:id="204" w:name="_Toc304295560"/>
      <w:bookmarkStart w:id="205" w:name="_Toc312678022"/>
      <w:bookmarkStart w:id="206" w:name="_Toc303539140"/>
      <w:bookmarkStart w:id="207" w:name="_Toc297123534"/>
      <w:bookmarkStart w:id="208" w:name="_Toc297216193"/>
      <w:bookmarkStart w:id="209" w:name="_Toc312677496"/>
      <w:bookmarkStart w:id="210" w:name="_Toc300934983"/>
      <w:r>
        <w:rPr>
          <w:rFonts w:asciiTheme="minorEastAsia" w:eastAsiaTheme="minorEastAsia" w:hAnsiTheme="minorEastAsia" w:cstheme="minorEastAsia" w:hint="eastAsia"/>
          <w:sz w:val="22"/>
          <w:szCs w:val="22"/>
          <w:lang w:val="zh-CN"/>
        </w:rPr>
        <w:t>.1</w:t>
      </w:r>
      <w:r>
        <w:rPr>
          <w:rFonts w:asciiTheme="minorEastAsia" w:eastAsiaTheme="minorEastAsia" w:hAnsiTheme="minorEastAsia" w:cstheme="minorEastAsia" w:hint="eastAsia"/>
          <w:sz w:val="22"/>
          <w:szCs w:val="22"/>
          <w:lang w:val="zh-CN"/>
        </w:rPr>
        <w:t>试验设备与试验人员</w:t>
      </w:r>
    </w:p>
    <w:bookmarkEnd w:id="204"/>
    <w:bookmarkEnd w:id="205"/>
    <w:bookmarkEnd w:id="206"/>
    <w:bookmarkEnd w:id="207"/>
    <w:bookmarkEnd w:id="208"/>
    <w:bookmarkEnd w:id="209"/>
    <w:bookmarkEnd w:id="210"/>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9</w:t>
      </w:r>
      <w:bookmarkStart w:id="211" w:name="_Toc312677497"/>
      <w:bookmarkStart w:id="212" w:name="_Toc303539141"/>
      <w:bookmarkStart w:id="213" w:name="_Toc304295561"/>
      <w:bookmarkStart w:id="214" w:name="_Toc297216194"/>
      <w:bookmarkStart w:id="215" w:name="_Toc312678023"/>
      <w:bookmarkStart w:id="216" w:name="_Toc300934984"/>
      <w:bookmarkStart w:id="217" w:name="_Toc297123535"/>
      <w:bookmarkStart w:id="218" w:name="_Toc318581174"/>
      <w:r>
        <w:rPr>
          <w:rFonts w:asciiTheme="minorEastAsia" w:eastAsiaTheme="minorEastAsia" w:hAnsiTheme="minorEastAsia" w:cstheme="minorEastAsia" w:hint="eastAsia"/>
          <w:sz w:val="22"/>
          <w:szCs w:val="22"/>
        </w:rPr>
        <w:t xml:space="preserve">.1.2 </w:t>
      </w:r>
      <w:r>
        <w:rPr>
          <w:rFonts w:asciiTheme="minorEastAsia" w:eastAsiaTheme="minorEastAsia" w:hAnsiTheme="minorEastAsia" w:cstheme="minorEastAsia" w:hint="eastAsia"/>
          <w:sz w:val="22"/>
          <w:szCs w:val="22"/>
        </w:rPr>
        <w:t>试验设备</w:t>
      </w:r>
    </w:p>
    <w:p w:rsidR="00CD58AF" w:rsidRDefault="002013C6">
      <w:pPr>
        <w:spacing w:line="36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施工现场需要配置的试验场所：</w:t>
      </w:r>
      <w:bookmarkStart w:id="219" w:name="_Toc303539142"/>
      <w:bookmarkStart w:id="220" w:name="_Toc312677498"/>
      <w:bookmarkStart w:id="221" w:name="_Toc312678024"/>
      <w:bookmarkStart w:id="222" w:name="_Toc304295562"/>
      <w:bookmarkStart w:id="223" w:name="_Toc297216195"/>
      <w:bookmarkStart w:id="224" w:name="_Toc297123536"/>
      <w:bookmarkStart w:id="225" w:name="_Toc300934985"/>
      <w:bookmarkEnd w:id="211"/>
      <w:bookmarkEnd w:id="212"/>
      <w:bookmarkEnd w:id="213"/>
      <w:bookmarkEnd w:id="214"/>
      <w:bookmarkEnd w:id="215"/>
      <w:bookmarkEnd w:id="216"/>
      <w:bookmarkEnd w:id="217"/>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符合相关管理要求</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rPr>
        <w:t xml:space="preserve"> </w:t>
      </w:r>
    </w:p>
    <w:p w:rsidR="00CD58AF" w:rsidRDefault="002013C6">
      <w:pPr>
        <w:spacing w:line="36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施工现场需要配备的试验设备：</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符合相关管理要求</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施工现场需要具</w:t>
      </w:r>
      <w:r>
        <w:rPr>
          <w:rFonts w:asciiTheme="minorEastAsia" w:eastAsiaTheme="minorEastAsia" w:hAnsiTheme="minorEastAsia" w:cstheme="minorEastAsia" w:hint="eastAsia"/>
          <w:sz w:val="22"/>
          <w:szCs w:val="22"/>
        </w:rPr>
        <w:t>备的其他试验条件：</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符合相关管理要求</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9.4 </w:t>
      </w:r>
      <w:r>
        <w:rPr>
          <w:rFonts w:asciiTheme="minorEastAsia" w:eastAsiaTheme="minorEastAsia" w:hAnsiTheme="minorEastAsia" w:cstheme="minorEastAsia" w:hint="eastAsia"/>
          <w:sz w:val="22"/>
          <w:szCs w:val="22"/>
          <w:lang w:val="zh-CN"/>
        </w:rPr>
        <w:t>现场工艺试验</w:t>
      </w:r>
      <w:r>
        <w:rPr>
          <w:rFonts w:asciiTheme="minorEastAsia" w:eastAsiaTheme="minorEastAsia" w:hAnsiTheme="minorEastAsia" w:cstheme="minorEastAsia" w:hint="eastAsia"/>
          <w:sz w:val="22"/>
          <w:szCs w:val="22"/>
          <w:lang w:val="zh-CN"/>
        </w:rPr>
        <w:t xml:space="preserve"> </w:t>
      </w:r>
    </w:p>
    <w:p w:rsidR="00CD58AF" w:rsidRDefault="002013C6">
      <w:pPr>
        <w:spacing w:line="360" w:lineRule="auto"/>
        <w:ind w:firstLine="480"/>
        <w:jc w:val="left"/>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sz w:val="22"/>
          <w:szCs w:val="22"/>
        </w:rPr>
        <w:t>现场工艺试验的有关约定：</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符合相关管理要求，承包人承担工程检测费用（含原材料、桩基静载、桩基小应变、门窗和幕墙</w:t>
      </w:r>
      <w:r>
        <w:rPr>
          <w:rFonts w:asciiTheme="minorEastAsia" w:eastAsiaTheme="minorEastAsia" w:hAnsiTheme="minorEastAsia" w:cstheme="minorEastAsia" w:hint="eastAsia"/>
          <w:sz w:val="22"/>
          <w:szCs w:val="22"/>
          <w:u w:val="single"/>
        </w:rPr>
        <w:t>5</w:t>
      </w:r>
      <w:r>
        <w:rPr>
          <w:rFonts w:asciiTheme="minorEastAsia" w:eastAsiaTheme="minorEastAsia" w:hAnsiTheme="minorEastAsia" w:cstheme="minorEastAsia" w:hint="eastAsia"/>
          <w:sz w:val="22"/>
          <w:szCs w:val="22"/>
          <w:u w:val="single"/>
        </w:rPr>
        <w:t>性检测、消防检测、防水检测、节能检测、空气检测、不含基坑检测）及平行检测所需相关材料费用。</w:t>
      </w:r>
      <w:r>
        <w:rPr>
          <w:rFonts w:asciiTheme="minorEastAsia" w:eastAsiaTheme="minorEastAsia" w:hAnsiTheme="minorEastAsia" w:cstheme="minorEastAsia" w:hint="eastAsia"/>
          <w:sz w:val="22"/>
          <w:szCs w:val="22"/>
          <w:u w:val="single"/>
        </w:rPr>
        <w:t xml:space="preserve">      </w:t>
      </w:r>
    </w:p>
    <w:p w:rsidR="00CD58AF" w:rsidRDefault="002013C6">
      <w:pPr>
        <w:keepNext/>
        <w:keepLines/>
        <w:spacing w:before="120" w:after="120" w:line="360" w:lineRule="auto"/>
        <w:outlineLvl w:val="3"/>
        <w:rPr>
          <w:rFonts w:asciiTheme="minorEastAsia" w:eastAsiaTheme="minorEastAsia" w:hAnsiTheme="minorEastAsia" w:cstheme="minorEastAsia"/>
          <w:sz w:val="22"/>
          <w:szCs w:val="22"/>
          <w:lang w:val="zh-CN"/>
        </w:rPr>
      </w:pPr>
      <w:bookmarkStart w:id="226" w:name="_Toc351203642"/>
      <w:bookmarkEnd w:id="218"/>
      <w:bookmarkEnd w:id="219"/>
      <w:bookmarkEnd w:id="220"/>
      <w:bookmarkEnd w:id="221"/>
      <w:bookmarkEnd w:id="222"/>
      <w:bookmarkEnd w:id="223"/>
      <w:bookmarkEnd w:id="224"/>
      <w:bookmarkEnd w:id="225"/>
      <w:r>
        <w:rPr>
          <w:rFonts w:asciiTheme="minorEastAsia" w:eastAsiaTheme="minorEastAsia" w:hAnsiTheme="minorEastAsia" w:cstheme="minorEastAsia" w:hint="eastAsia"/>
          <w:sz w:val="22"/>
          <w:szCs w:val="22"/>
          <w:lang w:val="zh-CN"/>
        </w:rPr>
        <w:t>1</w:t>
      </w:r>
      <w:bookmarkStart w:id="227" w:name="_Toc292559903"/>
      <w:bookmarkStart w:id="228" w:name="_Toc303539146"/>
      <w:bookmarkStart w:id="229" w:name="_Toc296346694"/>
      <w:bookmarkStart w:id="230" w:name="_Toc296891233"/>
      <w:bookmarkStart w:id="231" w:name="_Toc296944532"/>
      <w:bookmarkStart w:id="232" w:name="_Toc300934989"/>
      <w:bookmarkStart w:id="233" w:name="_Toc297216199"/>
      <w:bookmarkStart w:id="234" w:name="_Toc296347192"/>
      <w:bookmarkStart w:id="235" w:name="_Toc297048379"/>
      <w:bookmarkStart w:id="236" w:name="_Toc304295566"/>
      <w:bookmarkStart w:id="237" w:name="_Toc297123540"/>
      <w:bookmarkStart w:id="238" w:name="_Toc292559398"/>
      <w:bookmarkStart w:id="239" w:name="_Toc296503193"/>
      <w:bookmarkStart w:id="240" w:name="_Toc296891021"/>
      <w:bookmarkStart w:id="241" w:name="_Toc297120493"/>
      <w:bookmarkStart w:id="242" w:name="_Toc312677499"/>
      <w:bookmarkStart w:id="243" w:name="_Toc312678025"/>
      <w:bookmarkStart w:id="244" w:name="_Toc267251441"/>
      <w:bookmarkStart w:id="245" w:name="_Toc267251435"/>
      <w:bookmarkStart w:id="246" w:name="_Toc267251437"/>
      <w:bookmarkStart w:id="247" w:name="_Toc267251439"/>
      <w:bookmarkStart w:id="248" w:name="_Toc267251433"/>
      <w:bookmarkStart w:id="249" w:name="_Toc267251440"/>
      <w:bookmarkStart w:id="250" w:name="_Toc267251442"/>
      <w:bookmarkEnd w:id="192"/>
      <w:bookmarkEnd w:id="193"/>
      <w:bookmarkEnd w:id="194"/>
      <w:bookmarkEnd w:id="195"/>
      <w:bookmarkEnd w:id="196"/>
      <w:bookmarkEnd w:id="197"/>
      <w:bookmarkEnd w:id="198"/>
      <w:bookmarkEnd w:id="199"/>
      <w:bookmarkEnd w:id="200"/>
      <w:bookmarkEnd w:id="201"/>
      <w:bookmarkEnd w:id="202"/>
      <w:bookmarkEnd w:id="203"/>
      <w:r>
        <w:rPr>
          <w:rFonts w:asciiTheme="minorEastAsia" w:eastAsiaTheme="minorEastAsia" w:hAnsiTheme="minorEastAsia" w:cstheme="minorEastAsia" w:hint="eastAsia"/>
          <w:sz w:val="22"/>
          <w:szCs w:val="22"/>
          <w:lang w:val="zh-CN"/>
        </w:rPr>
        <w:t xml:space="preserve">0. </w:t>
      </w:r>
      <w:r>
        <w:rPr>
          <w:rFonts w:asciiTheme="minorEastAsia" w:eastAsiaTheme="minorEastAsia" w:hAnsiTheme="minorEastAsia" w:cstheme="minorEastAsia" w:hint="eastAsia"/>
          <w:sz w:val="22"/>
          <w:szCs w:val="22"/>
          <w:lang w:val="zh-CN"/>
        </w:rPr>
        <w:t>变更</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bookmarkEnd w:id="242"/>
    <w:bookmarkEnd w:id="243"/>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1</w:t>
      </w:r>
      <w:bookmarkStart w:id="251" w:name="_Toc312677500"/>
      <w:bookmarkStart w:id="252" w:name="_Toc297048380"/>
      <w:bookmarkStart w:id="253" w:name="_Toc312678026"/>
      <w:bookmarkStart w:id="254" w:name="_Toc297120494"/>
      <w:bookmarkStart w:id="255" w:name="_Toc303539147"/>
      <w:bookmarkStart w:id="256" w:name="_Toc292559904"/>
      <w:bookmarkStart w:id="257" w:name="_Toc304295567"/>
      <w:bookmarkStart w:id="258" w:name="_Toc296944533"/>
      <w:bookmarkStart w:id="259" w:name="_Toc292559399"/>
      <w:bookmarkStart w:id="260" w:name="_Toc297123541"/>
      <w:bookmarkStart w:id="261" w:name="_Toc296891234"/>
      <w:bookmarkStart w:id="262" w:name="_Toc300934990"/>
      <w:bookmarkStart w:id="263" w:name="_Toc297216200"/>
      <w:bookmarkStart w:id="264" w:name="_Toc296503194"/>
      <w:bookmarkStart w:id="265" w:name="_Toc296346695"/>
      <w:bookmarkStart w:id="266" w:name="_Toc296891022"/>
      <w:bookmarkStart w:id="267" w:name="_Toc296347193"/>
      <w:r>
        <w:rPr>
          <w:rFonts w:asciiTheme="minorEastAsia" w:eastAsiaTheme="minorEastAsia" w:hAnsiTheme="minorEastAsia" w:cstheme="minorEastAsia" w:hint="eastAsia"/>
          <w:sz w:val="22"/>
          <w:szCs w:val="22"/>
          <w:lang w:val="zh-CN"/>
        </w:rPr>
        <w:t>0.1</w:t>
      </w:r>
      <w:r>
        <w:rPr>
          <w:rFonts w:asciiTheme="minorEastAsia" w:eastAsiaTheme="minorEastAsia" w:hAnsiTheme="minorEastAsia" w:cstheme="minorEastAsia" w:hint="eastAsia"/>
          <w:sz w:val="22"/>
          <w:szCs w:val="22"/>
          <w:lang w:val="zh-CN"/>
        </w:rPr>
        <w:t>变更的范围</w:t>
      </w:r>
    </w:p>
    <w:p w:rsidR="00CD58AF" w:rsidRDefault="002013C6">
      <w:pPr>
        <w:spacing w:line="36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关于变更的范围的约定：</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设计变更及技术核定单</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10.4 </w:t>
      </w:r>
      <w:r>
        <w:rPr>
          <w:rFonts w:asciiTheme="minorEastAsia" w:eastAsiaTheme="minorEastAsia" w:hAnsiTheme="minorEastAsia" w:cstheme="minorEastAsia" w:hint="eastAsia"/>
          <w:sz w:val="22"/>
          <w:szCs w:val="22"/>
          <w:lang w:val="zh-CN"/>
        </w:rPr>
        <w:t>变更估价</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10.4.1 </w:t>
      </w:r>
      <w:r>
        <w:rPr>
          <w:rFonts w:asciiTheme="minorEastAsia" w:eastAsiaTheme="minorEastAsia" w:hAnsiTheme="minorEastAsia" w:cstheme="minorEastAsia" w:hint="eastAsia"/>
          <w:sz w:val="22"/>
          <w:szCs w:val="22"/>
        </w:rPr>
        <w:t>变更估价原则</w:t>
      </w:r>
    </w:p>
    <w:p w:rsidR="00CD58AF" w:rsidRDefault="002013C6">
      <w:pPr>
        <w:spacing w:line="360" w:lineRule="auto"/>
        <w:jc w:val="left"/>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sz w:val="22"/>
          <w:szCs w:val="22"/>
        </w:rPr>
        <w:lastRenderedPageBreak/>
        <w:t>关于变更估价的约定</w:t>
      </w: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新增单价按照上海市建筑和装饰预算定额（</w:t>
      </w:r>
      <w:r>
        <w:rPr>
          <w:rFonts w:asciiTheme="minorEastAsia" w:eastAsiaTheme="minorEastAsia" w:hAnsiTheme="minorEastAsia" w:cstheme="minorEastAsia" w:hint="eastAsia"/>
          <w:sz w:val="22"/>
          <w:szCs w:val="22"/>
          <w:u w:val="single"/>
        </w:rPr>
        <w:t>SH01-31-2016</w:t>
      </w:r>
      <w:r>
        <w:rPr>
          <w:rFonts w:asciiTheme="minorEastAsia" w:eastAsiaTheme="minorEastAsia" w:hAnsiTheme="minorEastAsia" w:cstheme="minorEastAsia" w:hint="eastAsia"/>
          <w:sz w:val="22"/>
          <w:szCs w:val="22"/>
          <w:u w:val="single"/>
        </w:rPr>
        <w:t>）等相关定额消耗量、投标报价时的工料机单价及费率进行组价，投标报价中无工料机单价的，按市场施工期信息价平均价或批价执行</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1</w:t>
      </w:r>
      <w:bookmarkStart w:id="268" w:name="_Toc297048383"/>
      <w:bookmarkStart w:id="269" w:name="_Toc292559402"/>
      <w:bookmarkStart w:id="270" w:name="_Toc303539150"/>
      <w:bookmarkStart w:id="271" w:name="_Toc292559907"/>
      <w:bookmarkStart w:id="272" w:name="_Toc296503197"/>
      <w:bookmarkStart w:id="273" w:name="_Toc296891237"/>
      <w:bookmarkStart w:id="274" w:name="_Toc297123544"/>
      <w:bookmarkStart w:id="275" w:name="_Toc296347196"/>
      <w:bookmarkStart w:id="276" w:name="_Toc297120497"/>
      <w:bookmarkStart w:id="277" w:name="_Toc300934993"/>
      <w:bookmarkStart w:id="278" w:name="_Toc297216203"/>
      <w:bookmarkStart w:id="279" w:name="_Toc296944536"/>
      <w:bookmarkStart w:id="280" w:name="_Toc296891025"/>
      <w:bookmarkStart w:id="281" w:name="_Toc296346698"/>
      <w:bookmarkStart w:id="282" w:name="_Toc312678029"/>
      <w:bookmarkStart w:id="283" w:name="_Toc304295570"/>
      <w:bookmarkStart w:id="284" w:name="_Toc312677503"/>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Fonts w:asciiTheme="minorEastAsia" w:eastAsiaTheme="minorEastAsia" w:hAnsiTheme="minorEastAsia" w:cstheme="minorEastAsia" w:hint="eastAsia"/>
          <w:sz w:val="22"/>
          <w:szCs w:val="22"/>
          <w:lang w:val="zh-CN"/>
        </w:rPr>
        <w:t>0.5</w:t>
      </w:r>
      <w:r>
        <w:rPr>
          <w:rFonts w:asciiTheme="minorEastAsia" w:eastAsiaTheme="minorEastAsia" w:hAnsiTheme="minorEastAsia" w:cstheme="minorEastAsia" w:hint="eastAsia"/>
          <w:sz w:val="22"/>
          <w:szCs w:val="22"/>
          <w:lang w:val="zh-CN"/>
        </w:rPr>
        <w:t>承</w:t>
      </w:r>
      <w:bookmarkStart w:id="285" w:name="_Toc300934994"/>
      <w:bookmarkStart w:id="286" w:name="_Toc292559913"/>
      <w:bookmarkStart w:id="287" w:name="_Toc297048389"/>
      <w:bookmarkStart w:id="288" w:name="_Toc296944542"/>
      <w:bookmarkStart w:id="289" w:name="_Toc297120503"/>
      <w:bookmarkStart w:id="290" w:name="_Toc303539151"/>
      <w:bookmarkStart w:id="291" w:name="_Toc297216204"/>
      <w:bookmarkStart w:id="292" w:name="_Toc292559408"/>
      <w:bookmarkStart w:id="293" w:name="_Toc296503203"/>
      <w:bookmarkStart w:id="294" w:name="_Toc296891031"/>
      <w:bookmarkStart w:id="295" w:name="_Toc296346704"/>
      <w:bookmarkStart w:id="296" w:name="_Toc296891243"/>
      <w:bookmarkStart w:id="297" w:name="_Toc296347202"/>
      <w:bookmarkStart w:id="298" w:name="_Toc297123545"/>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Fonts w:asciiTheme="minorEastAsia" w:eastAsiaTheme="minorEastAsia" w:hAnsiTheme="minorEastAsia" w:cstheme="minorEastAsia" w:hint="eastAsia"/>
          <w:sz w:val="22"/>
          <w:szCs w:val="22"/>
          <w:lang w:val="zh-CN"/>
        </w:rPr>
        <w:t>包人的合理化建议</w:t>
      </w:r>
    </w:p>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监理人审查承包人合理化建议的期限：</w:t>
      </w:r>
      <w:r>
        <w:rPr>
          <w:rFonts w:asciiTheme="minorEastAsia" w:eastAsiaTheme="minorEastAsia" w:hAnsiTheme="minorEastAsia" w:cstheme="minorEastAsia" w:hint="eastAsia"/>
          <w:sz w:val="22"/>
          <w:szCs w:val="22"/>
          <w:u w:val="single"/>
        </w:rPr>
        <w:t xml:space="preserve">        3</w:t>
      </w:r>
      <w:r>
        <w:rPr>
          <w:rFonts w:asciiTheme="minorEastAsia" w:eastAsiaTheme="minorEastAsia" w:hAnsiTheme="minorEastAsia" w:cstheme="minorEastAsia" w:hint="eastAsia"/>
          <w:sz w:val="22"/>
          <w:szCs w:val="22"/>
          <w:u w:val="single"/>
        </w:rPr>
        <w:t>天</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发包人审批承包人合理化建议的期限：</w:t>
      </w:r>
      <w:r>
        <w:rPr>
          <w:rFonts w:asciiTheme="minorEastAsia" w:eastAsiaTheme="minorEastAsia" w:hAnsiTheme="minorEastAsia" w:cstheme="minorEastAsia" w:hint="eastAsia"/>
          <w:sz w:val="22"/>
          <w:szCs w:val="22"/>
          <w:u w:val="single"/>
        </w:rPr>
        <w:t xml:space="preserve">        3</w:t>
      </w:r>
      <w:r>
        <w:rPr>
          <w:rFonts w:asciiTheme="minorEastAsia" w:eastAsiaTheme="minorEastAsia" w:hAnsiTheme="minorEastAsia" w:cstheme="minorEastAsia" w:hint="eastAsia"/>
          <w:sz w:val="22"/>
          <w:szCs w:val="22"/>
          <w:u w:val="single"/>
        </w:rPr>
        <w:t>天</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jc w:val="left"/>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sz w:val="22"/>
          <w:szCs w:val="22"/>
        </w:rPr>
        <w:t>承</w:t>
      </w:r>
      <w:bookmarkStart w:id="299" w:name="_Toc296891032"/>
      <w:bookmarkStart w:id="300" w:name="_Toc296347203"/>
      <w:bookmarkStart w:id="301" w:name="_Toc292559409"/>
      <w:bookmarkStart w:id="302" w:name="_Toc312677504"/>
      <w:bookmarkStart w:id="303" w:name="_Toc296346705"/>
      <w:bookmarkStart w:id="304" w:name="_Toc296503204"/>
      <w:bookmarkStart w:id="305" w:name="_Toc296944543"/>
      <w:bookmarkStart w:id="306" w:name="_Toc297123546"/>
      <w:bookmarkStart w:id="307" w:name="_Toc304295571"/>
      <w:bookmarkStart w:id="308" w:name="_Toc318581175"/>
      <w:bookmarkStart w:id="309" w:name="_Toc297216205"/>
      <w:bookmarkStart w:id="310" w:name="_Toc303539152"/>
      <w:bookmarkStart w:id="311" w:name="_Toc292559914"/>
      <w:bookmarkStart w:id="312" w:name="_Toc297048390"/>
      <w:bookmarkStart w:id="313" w:name="_Toc297120504"/>
      <w:bookmarkStart w:id="314" w:name="_Toc300934995"/>
      <w:bookmarkStart w:id="315" w:name="_Toc296891244"/>
      <w:bookmarkStart w:id="316" w:name="_Toc312678030"/>
      <w:r>
        <w:rPr>
          <w:rFonts w:asciiTheme="minorEastAsia" w:eastAsiaTheme="minorEastAsia" w:hAnsiTheme="minorEastAsia" w:cstheme="minorEastAsia" w:hint="eastAsia"/>
          <w:sz w:val="22"/>
          <w:szCs w:val="22"/>
        </w:rPr>
        <w:t>包人提出的合理化建议降低了合同价格或者提高了工程经济效益的奖励的方法和金额为：</w:t>
      </w:r>
      <w:r>
        <w:rPr>
          <w:rFonts w:asciiTheme="minorEastAsia" w:eastAsiaTheme="minorEastAsia" w:hAnsiTheme="minorEastAsia" w:cstheme="minorEastAsia" w:hint="eastAsia"/>
          <w:sz w:val="22"/>
          <w:szCs w:val="22"/>
          <w:u w:val="single"/>
        </w:rPr>
        <w:t xml:space="preserve">         /       </w:t>
      </w:r>
      <w:r>
        <w:rPr>
          <w:rFonts w:asciiTheme="minorEastAsia" w:eastAsiaTheme="minorEastAsia" w:hAnsiTheme="minorEastAsia" w:cstheme="minorEastAsia" w:hint="eastAsia"/>
          <w:sz w:val="22"/>
          <w:szCs w:val="22"/>
        </w:rPr>
        <w:t>。</w:t>
      </w:r>
    </w:p>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1</w:t>
      </w:r>
      <w:bookmarkStart w:id="317" w:name="_Toc296944538"/>
      <w:bookmarkStart w:id="318" w:name="_Toc300934997"/>
      <w:bookmarkStart w:id="319" w:name="_Toc297120499"/>
      <w:bookmarkStart w:id="320" w:name="_Toc304295574"/>
      <w:bookmarkStart w:id="321" w:name="_Toc296503199"/>
      <w:bookmarkStart w:id="322" w:name="_Toc312678033"/>
      <w:bookmarkStart w:id="323" w:name="_Toc303539154"/>
      <w:bookmarkStart w:id="324" w:name="_Toc312677507"/>
      <w:bookmarkStart w:id="325" w:name="_Toc296346700"/>
      <w:bookmarkStart w:id="326" w:name="_Toc297216207"/>
      <w:bookmarkStart w:id="327" w:name="_Toc292559404"/>
      <w:bookmarkStart w:id="328" w:name="_Toc296347198"/>
      <w:bookmarkStart w:id="329" w:name="_Toc296891027"/>
      <w:bookmarkStart w:id="330" w:name="_Toc292559909"/>
      <w:bookmarkStart w:id="331" w:name="_Toc297048385"/>
      <w:bookmarkStart w:id="332" w:name="_Toc296891239"/>
      <w:bookmarkStart w:id="333" w:name="_Toc297123548"/>
      <w:r>
        <w:rPr>
          <w:rFonts w:asciiTheme="minorEastAsia" w:eastAsiaTheme="minorEastAsia" w:hAnsiTheme="minorEastAsia" w:cstheme="minorEastAsia" w:hint="eastAsia"/>
          <w:sz w:val="22"/>
          <w:szCs w:val="22"/>
          <w:lang w:val="zh-CN"/>
        </w:rPr>
        <w:t xml:space="preserve">0.7 </w:t>
      </w:r>
      <w:r>
        <w:rPr>
          <w:rFonts w:asciiTheme="minorEastAsia" w:eastAsiaTheme="minorEastAsia" w:hAnsiTheme="minorEastAsia" w:cstheme="minorEastAsia" w:hint="eastAsia"/>
          <w:sz w:val="22"/>
          <w:szCs w:val="22"/>
          <w:lang w:val="zh-CN"/>
        </w:rPr>
        <w:t>暂估价</w:t>
      </w:r>
    </w:p>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kern w:val="0"/>
          <w:sz w:val="22"/>
          <w:szCs w:val="22"/>
        </w:rPr>
        <w:t>暂</w:t>
      </w:r>
      <w:bookmarkStart w:id="334" w:name="_Toc312677508"/>
      <w:bookmarkStart w:id="335" w:name="_Toc312678034"/>
      <w:bookmarkStart w:id="336" w:name="_Toc318581176"/>
      <w:r>
        <w:rPr>
          <w:rFonts w:asciiTheme="minorEastAsia" w:eastAsiaTheme="minorEastAsia" w:hAnsiTheme="minorEastAsia" w:cstheme="minorEastAsia" w:hint="eastAsia"/>
          <w:kern w:val="0"/>
          <w:sz w:val="22"/>
          <w:szCs w:val="22"/>
        </w:rPr>
        <w:t>估价材料和工程设备的明细详见</w:t>
      </w:r>
      <w:r>
        <w:rPr>
          <w:rFonts w:asciiTheme="minorEastAsia" w:eastAsiaTheme="minorEastAsia" w:hAnsiTheme="minorEastAsia" w:cstheme="minorEastAsia" w:hint="eastAsia"/>
          <w:kern w:val="0"/>
          <w:sz w:val="22"/>
          <w:szCs w:val="22"/>
          <w:u w:val="single"/>
        </w:rPr>
        <w:t>工程量清单</w:t>
      </w:r>
      <w:r>
        <w:rPr>
          <w:rFonts w:asciiTheme="minorEastAsia" w:eastAsiaTheme="minorEastAsia" w:hAnsiTheme="minorEastAsia" w:cstheme="minorEastAsia" w:hint="eastAsia"/>
          <w:kern w:val="0"/>
          <w:sz w:val="22"/>
          <w:szCs w:val="22"/>
        </w:rPr>
        <w:t>。</w:t>
      </w:r>
    </w:p>
    <w:bookmarkEnd w:id="334"/>
    <w:bookmarkEnd w:id="335"/>
    <w:bookmarkEnd w:id="336"/>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w:t>
      </w:r>
      <w:bookmarkStart w:id="337" w:name="_Toc312678035"/>
      <w:bookmarkStart w:id="338" w:name="_Toc312677509"/>
      <w:bookmarkStart w:id="339" w:name="_Toc318581177"/>
      <w:r>
        <w:rPr>
          <w:rFonts w:asciiTheme="minorEastAsia" w:eastAsiaTheme="minorEastAsia" w:hAnsiTheme="minorEastAsia" w:cstheme="minorEastAsia" w:hint="eastAsia"/>
          <w:sz w:val="22"/>
          <w:szCs w:val="22"/>
        </w:rPr>
        <w:t xml:space="preserve">0.7.1 </w:t>
      </w:r>
      <w:r>
        <w:rPr>
          <w:rFonts w:asciiTheme="minorEastAsia" w:eastAsiaTheme="minorEastAsia" w:hAnsiTheme="minorEastAsia" w:cstheme="minorEastAsia" w:hint="eastAsia"/>
          <w:sz w:val="22"/>
          <w:szCs w:val="22"/>
        </w:rPr>
        <w:t>依法必须招标的暂估价项目</w:t>
      </w:r>
    </w:p>
    <w:bookmarkEnd w:id="337"/>
    <w:bookmarkEnd w:id="338"/>
    <w:bookmarkEnd w:id="339"/>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对于依法必须招标的暂估价项目的确认和批准采取第</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2</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种方式确定。</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10.7.2 </w:t>
      </w:r>
      <w:r>
        <w:rPr>
          <w:rFonts w:asciiTheme="minorEastAsia" w:eastAsiaTheme="minorEastAsia" w:hAnsiTheme="minorEastAsia" w:cstheme="minorEastAsia" w:hint="eastAsia"/>
          <w:sz w:val="22"/>
          <w:szCs w:val="22"/>
        </w:rPr>
        <w:t>不属于依法必须招标的暂估价项目</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对于不属于依法必须招标的暂估价项目的确认和批准采取第</w:t>
      </w:r>
      <w:r>
        <w:rPr>
          <w:rFonts w:asciiTheme="minorEastAsia" w:eastAsiaTheme="minorEastAsia" w:hAnsiTheme="minorEastAsia" w:cstheme="minorEastAsia" w:hint="eastAsia"/>
          <w:sz w:val="22"/>
          <w:szCs w:val="22"/>
          <w:u w:val="single"/>
        </w:rPr>
        <w:t>10.7.1</w:t>
      </w:r>
      <w:r>
        <w:rPr>
          <w:rFonts w:asciiTheme="minorEastAsia" w:eastAsiaTheme="minorEastAsia" w:hAnsiTheme="minorEastAsia" w:cstheme="minorEastAsia" w:hint="eastAsia"/>
          <w:sz w:val="22"/>
          <w:szCs w:val="22"/>
          <w:u w:val="single"/>
        </w:rPr>
        <w:t>中的（</w:t>
      </w:r>
      <w:r>
        <w:rPr>
          <w:rFonts w:asciiTheme="minorEastAsia" w:eastAsiaTheme="minorEastAsia" w:hAnsiTheme="minorEastAsia" w:cstheme="minorEastAsia" w:hint="eastAsia"/>
          <w:sz w:val="22"/>
          <w:szCs w:val="22"/>
          <w:u w:val="single"/>
        </w:rPr>
        <w:t>2</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hint="eastAsia"/>
          <w:sz w:val="22"/>
          <w:szCs w:val="22"/>
        </w:rPr>
        <w:t>种方式确定。</w:t>
      </w:r>
    </w:p>
    <w:p w:rsidR="00CD58AF" w:rsidRDefault="002013C6">
      <w:pPr>
        <w:spacing w:line="360" w:lineRule="auto"/>
        <w:ind w:firstLine="480"/>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sz w:val="22"/>
          <w:szCs w:val="22"/>
        </w:rPr>
        <w:t>第</w:t>
      </w:r>
      <w:r>
        <w:rPr>
          <w:rFonts w:asciiTheme="minorEastAsia" w:eastAsiaTheme="minorEastAsia" w:hAnsiTheme="minorEastAsia" w:cstheme="minorEastAsia" w:hint="eastAsia"/>
          <w:sz w:val="22"/>
          <w:szCs w:val="22"/>
        </w:rPr>
        <w:t>3</w:t>
      </w:r>
      <w:r>
        <w:rPr>
          <w:rFonts w:asciiTheme="minorEastAsia" w:eastAsiaTheme="minorEastAsia" w:hAnsiTheme="minorEastAsia" w:cstheme="minorEastAsia" w:hint="eastAsia"/>
          <w:sz w:val="22"/>
          <w:szCs w:val="22"/>
        </w:rPr>
        <w:t>种方式：</w:t>
      </w:r>
      <w:r>
        <w:rPr>
          <w:rFonts w:asciiTheme="minorEastAsia" w:eastAsiaTheme="minorEastAsia" w:hAnsiTheme="minorEastAsia" w:cstheme="minorEastAsia" w:hint="eastAsia"/>
          <w:kern w:val="0"/>
          <w:sz w:val="22"/>
          <w:szCs w:val="22"/>
        </w:rPr>
        <w:t>承包人直接实施的暂估价项目</w:t>
      </w:r>
    </w:p>
    <w:p w:rsidR="00CD58AF" w:rsidRDefault="002013C6">
      <w:pPr>
        <w:spacing w:line="36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承包人直接实施的暂估价项目的约定：</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双方实施过程中协商</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10.8 </w:t>
      </w:r>
      <w:r>
        <w:rPr>
          <w:rFonts w:asciiTheme="minorEastAsia" w:eastAsiaTheme="minorEastAsia" w:hAnsiTheme="minorEastAsia" w:cstheme="minorEastAsia" w:hint="eastAsia"/>
          <w:sz w:val="22"/>
          <w:szCs w:val="22"/>
          <w:lang w:val="zh-CN"/>
        </w:rPr>
        <w:t>暂列金额</w:t>
      </w:r>
    </w:p>
    <w:p w:rsidR="00CD58AF" w:rsidRDefault="002013C6">
      <w:pPr>
        <w:autoSpaceDE w:val="0"/>
        <w:autoSpaceDN w:val="0"/>
        <w:adjustRightInd w:val="0"/>
        <w:spacing w:line="360" w:lineRule="auto"/>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合同当事人关于暂列金额使用的约定：</w:t>
      </w:r>
      <w:r>
        <w:rPr>
          <w:rFonts w:asciiTheme="minorEastAsia" w:eastAsiaTheme="minorEastAsia" w:hAnsiTheme="minorEastAsia" w:cstheme="minorEastAsia" w:hint="eastAsia"/>
          <w:sz w:val="22"/>
          <w:szCs w:val="22"/>
          <w:u w:val="single"/>
        </w:rPr>
        <w:t xml:space="preserve">     /     </w:t>
      </w:r>
      <w:r>
        <w:rPr>
          <w:rFonts w:asciiTheme="minorEastAsia" w:eastAsiaTheme="minorEastAsia" w:hAnsiTheme="minorEastAsia" w:cstheme="minorEastAsia" w:hint="eastAsia"/>
          <w:kern w:val="0"/>
          <w:sz w:val="22"/>
          <w:szCs w:val="22"/>
        </w:rPr>
        <w:t>。</w:t>
      </w:r>
    </w:p>
    <w:p w:rsidR="00CD58AF" w:rsidRDefault="002013C6">
      <w:pPr>
        <w:keepNext/>
        <w:keepLines/>
        <w:spacing w:before="120" w:after="120" w:line="360" w:lineRule="auto"/>
        <w:outlineLvl w:val="3"/>
        <w:rPr>
          <w:rFonts w:asciiTheme="minorEastAsia" w:eastAsiaTheme="minorEastAsia" w:hAnsiTheme="minorEastAsia" w:cstheme="minorEastAsia"/>
          <w:sz w:val="22"/>
          <w:szCs w:val="22"/>
          <w:lang w:val="zh-CN"/>
        </w:rPr>
      </w:pPr>
      <w:bookmarkStart w:id="340" w:name="_Toc351203643"/>
      <w:r>
        <w:rPr>
          <w:rFonts w:asciiTheme="minorEastAsia" w:eastAsiaTheme="minorEastAsia" w:hAnsiTheme="minorEastAsia" w:cstheme="minorEastAsia" w:hint="eastAsia"/>
          <w:sz w:val="22"/>
          <w:szCs w:val="22"/>
          <w:lang w:val="zh-CN"/>
        </w:rPr>
        <w:t xml:space="preserve">11. </w:t>
      </w:r>
      <w:r>
        <w:rPr>
          <w:rFonts w:asciiTheme="minorEastAsia" w:eastAsiaTheme="minorEastAsia" w:hAnsiTheme="minorEastAsia" w:cstheme="minorEastAsia" w:hint="eastAsia"/>
          <w:sz w:val="22"/>
          <w:szCs w:val="22"/>
          <w:lang w:val="zh-CN"/>
        </w:rPr>
        <w:t>价格调整</w:t>
      </w:r>
      <w:bookmarkEnd w:id="340"/>
    </w:p>
    <w:p w:rsidR="00CD58AF" w:rsidRDefault="002013C6">
      <w:pPr>
        <w:keepNext/>
        <w:keepLines/>
        <w:spacing w:before="120" w:after="120" w:line="360" w:lineRule="auto"/>
        <w:ind w:left="480"/>
        <w:outlineLvl w:val="4"/>
        <w:rPr>
          <w:rFonts w:asciiTheme="minorEastAsia" w:eastAsiaTheme="minorEastAsia" w:hAnsiTheme="minorEastAsia" w:cstheme="minorEastAsia"/>
          <w:b/>
          <w:bCs/>
          <w:sz w:val="22"/>
          <w:szCs w:val="22"/>
          <w:lang w:val="zh-CN"/>
        </w:rPr>
      </w:pPr>
      <w:bookmarkStart w:id="341" w:name="_Toc312678039"/>
      <w:bookmarkStart w:id="342" w:name="_Toc300935000"/>
      <w:bookmarkStart w:id="343" w:name="_Toc296503201"/>
      <w:bookmarkStart w:id="344" w:name="_Toc296347200"/>
      <w:bookmarkStart w:id="345" w:name="_Toc296944540"/>
      <w:bookmarkStart w:id="346" w:name="_Toc296891241"/>
      <w:bookmarkStart w:id="347" w:name="_Toc296346702"/>
      <w:bookmarkStart w:id="348" w:name="_Toc297216209"/>
      <w:bookmarkStart w:id="349" w:name="_Toc292559406"/>
      <w:bookmarkStart w:id="350" w:name="_Toc292559911"/>
      <w:bookmarkStart w:id="351" w:name="_Toc297120501"/>
      <w:bookmarkStart w:id="352" w:name="_Toc296891029"/>
      <w:bookmarkStart w:id="353" w:name="_Toc304295577"/>
      <w:bookmarkStart w:id="354" w:name="_Toc297123550"/>
      <w:bookmarkStart w:id="355" w:name="_Toc303539157"/>
      <w:bookmarkStart w:id="356" w:name="_Toc297048387"/>
      <w:r>
        <w:rPr>
          <w:rFonts w:asciiTheme="minorEastAsia" w:eastAsiaTheme="minorEastAsia" w:hAnsiTheme="minorEastAsia" w:cstheme="minorEastAsia" w:hint="eastAsia"/>
          <w:b/>
          <w:bCs/>
          <w:sz w:val="22"/>
          <w:szCs w:val="22"/>
          <w:lang w:val="zh-CN"/>
        </w:rPr>
        <w:t xml:space="preserve">11.1 </w:t>
      </w:r>
      <w:r>
        <w:rPr>
          <w:rFonts w:asciiTheme="minorEastAsia" w:eastAsiaTheme="minorEastAsia" w:hAnsiTheme="minorEastAsia" w:cstheme="minorEastAsia" w:hint="eastAsia"/>
          <w:b/>
          <w:bCs/>
          <w:sz w:val="22"/>
          <w:szCs w:val="22"/>
          <w:lang w:val="zh-CN"/>
        </w:rPr>
        <w:t>市场价格波动引起的调整</w:t>
      </w:r>
    </w:p>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rsidR="00CD58AF" w:rsidRDefault="002013C6">
      <w:pPr>
        <w:spacing w:line="360" w:lineRule="auto"/>
        <w:ind w:firstLine="480"/>
        <w:jc w:val="left"/>
        <w:rPr>
          <w:rFonts w:asciiTheme="minorEastAsia" w:eastAsiaTheme="minorEastAsia" w:hAnsiTheme="minorEastAsia" w:cstheme="minorEastAsia"/>
          <w:b/>
          <w:bCs/>
          <w:sz w:val="22"/>
          <w:szCs w:val="22"/>
        </w:rPr>
      </w:pPr>
      <w:r>
        <w:rPr>
          <w:rFonts w:asciiTheme="minorEastAsia" w:eastAsiaTheme="minorEastAsia" w:hAnsiTheme="minorEastAsia" w:cstheme="minorEastAsia" w:hint="eastAsia"/>
          <w:b/>
          <w:bCs/>
          <w:kern w:val="0"/>
          <w:sz w:val="22"/>
          <w:szCs w:val="22"/>
        </w:rPr>
        <w:t>市场价格波动是否调整合同价格的约定：</w:t>
      </w:r>
      <w:r>
        <w:rPr>
          <w:rFonts w:asciiTheme="minorEastAsia" w:eastAsiaTheme="minorEastAsia" w:hAnsiTheme="minorEastAsia" w:cstheme="minorEastAsia" w:hint="eastAsia"/>
          <w:b/>
          <w:bCs/>
          <w:sz w:val="22"/>
          <w:szCs w:val="22"/>
          <w:u w:val="single"/>
        </w:rPr>
        <w:t xml:space="preserve">    </w:t>
      </w:r>
      <w:r>
        <w:rPr>
          <w:rFonts w:asciiTheme="minorEastAsia" w:eastAsiaTheme="minorEastAsia" w:hAnsiTheme="minorEastAsia" w:cstheme="minorEastAsia" w:hint="eastAsia"/>
          <w:b/>
          <w:bCs/>
          <w:sz w:val="22"/>
          <w:szCs w:val="22"/>
          <w:u w:val="single"/>
        </w:rPr>
        <w:t>不调整</w:t>
      </w:r>
      <w:r>
        <w:rPr>
          <w:rFonts w:asciiTheme="minorEastAsia" w:eastAsiaTheme="minorEastAsia" w:hAnsiTheme="minorEastAsia" w:cstheme="minorEastAsia" w:hint="eastAsia"/>
          <w:b/>
          <w:bCs/>
          <w:sz w:val="22"/>
          <w:szCs w:val="22"/>
          <w:u w:val="single"/>
        </w:rPr>
        <w:t xml:space="preserve">       </w:t>
      </w:r>
      <w:r>
        <w:rPr>
          <w:rFonts w:asciiTheme="minorEastAsia" w:eastAsiaTheme="minorEastAsia" w:hAnsiTheme="minorEastAsia" w:cstheme="minorEastAsia" w:hint="eastAsia"/>
          <w:b/>
          <w:bCs/>
          <w:sz w:val="22"/>
          <w:szCs w:val="22"/>
        </w:rPr>
        <w:t>。</w:t>
      </w:r>
    </w:p>
    <w:p w:rsidR="00CD58AF" w:rsidRDefault="002013C6">
      <w:pPr>
        <w:keepNext/>
        <w:keepLines/>
        <w:spacing w:before="120" w:after="120" w:line="360" w:lineRule="auto"/>
        <w:outlineLvl w:val="3"/>
        <w:rPr>
          <w:rFonts w:asciiTheme="minorEastAsia" w:eastAsiaTheme="minorEastAsia" w:hAnsiTheme="minorEastAsia" w:cstheme="minorEastAsia"/>
          <w:sz w:val="22"/>
          <w:szCs w:val="22"/>
          <w:lang w:val="zh-CN"/>
        </w:rPr>
      </w:pPr>
      <w:bookmarkStart w:id="357" w:name="_Toc296891033"/>
      <w:bookmarkStart w:id="358" w:name="_Toc297120505"/>
      <w:bookmarkStart w:id="359" w:name="_Toc297048391"/>
      <w:bookmarkStart w:id="360" w:name="_Toc296891245"/>
      <w:bookmarkStart w:id="361" w:name="_Toc296944544"/>
      <w:bookmarkStart w:id="362" w:name="_Toc292559410"/>
      <w:bookmarkStart w:id="363" w:name="_Toc292559915"/>
      <w:bookmarkStart w:id="364" w:name="_Toc296347204"/>
      <w:bookmarkStart w:id="365" w:name="_Toc296346706"/>
      <w:bookmarkStart w:id="366" w:name="_Toc296503205"/>
      <w:bookmarkStart w:id="367" w:name="_Toc351203644"/>
      <w:bookmarkStart w:id="368" w:name="_Toc297123552"/>
      <w:bookmarkStart w:id="369" w:name="_Toc303539159"/>
      <w:bookmarkStart w:id="370" w:name="_Toc297216211"/>
      <w:bookmarkStart w:id="371" w:name="_Toc304295579"/>
      <w:bookmarkStart w:id="372" w:name="_Toc300935002"/>
      <w:bookmarkStart w:id="373" w:name="_Toc312678040"/>
      <w:bookmarkEnd w:id="244"/>
      <w:bookmarkEnd w:id="245"/>
      <w:bookmarkEnd w:id="246"/>
      <w:bookmarkEnd w:id="247"/>
      <w:bookmarkEnd w:id="248"/>
      <w:bookmarkEnd w:id="249"/>
      <w:r>
        <w:rPr>
          <w:rFonts w:asciiTheme="minorEastAsia" w:eastAsiaTheme="minorEastAsia" w:hAnsiTheme="minorEastAsia" w:cstheme="minorEastAsia" w:hint="eastAsia"/>
          <w:sz w:val="22"/>
          <w:szCs w:val="22"/>
          <w:lang w:val="zh-CN"/>
        </w:rPr>
        <w:t xml:space="preserve">12. </w:t>
      </w:r>
      <w:bookmarkEnd w:id="357"/>
      <w:bookmarkEnd w:id="358"/>
      <w:bookmarkEnd w:id="359"/>
      <w:bookmarkEnd w:id="360"/>
      <w:bookmarkEnd w:id="361"/>
      <w:bookmarkEnd w:id="362"/>
      <w:bookmarkEnd w:id="363"/>
      <w:bookmarkEnd w:id="364"/>
      <w:bookmarkEnd w:id="365"/>
      <w:bookmarkEnd w:id="366"/>
      <w:r>
        <w:rPr>
          <w:rFonts w:asciiTheme="minorEastAsia" w:eastAsiaTheme="minorEastAsia" w:hAnsiTheme="minorEastAsia" w:cstheme="minorEastAsia" w:hint="eastAsia"/>
          <w:sz w:val="22"/>
          <w:szCs w:val="22"/>
          <w:lang w:val="zh-CN"/>
        </w:rPr>
        <w:t>合同价格、计量与支付</w:t>
      </w:r>
      <w:bookmarkEnd w:id="367"/>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bookmarkStart w:id="374" w:name="_Toc292559411"/>
      <w:bookmarkStart w:id="375" w:name="_Toc267251461"/>
      <w:bookmarkStart w:id="376" w:name="_Toc292559916"/>
      <w:bookmarkStart w:id="377" w:name="_Toc296503206"/>
      <w:bookmarkStart w:id="378" w:name="_Toc296891246"/>
      <w:bookmarkStart w:id="379" w:name="_Toc296347205"/>
      <w:bookmarkStart w:id="380" w:name="_Toc296944545"/>
      <w:bookmarkStart w:id="381" w:name="_Toc296346707"/>
      <w:bookmarkStart w:id="382" w:name="_Toc296891034"/>
      <w:bookmarkStart w:id="383" w:name="_Toc297048392"/>
      <w:bookmarkStart w:id="384" w:name="_Toc297120506"/>
      <w:bookmarkStart w:id="385" w:name="_Toc303539160"/>
      <w:bookmarkStart w:id="386" w:name="_Toc297123553"/>
      <w:bookmarkStart w:id="387" w:name="_Toc304295580"/>
      <w:bookmarkStart w:id="388" w:name="_Toc300935003"/>
      <w:bookmarkStart w:id="389" w:name="_Toc297216212"/>
      <w:bookmarkStart w:id="390" w:name="_Toc312678041"/>
      <w:bookmarkEnd w:id="368"/>
      <w:bookmarkEnd w:id="369"/>
      <w:bookmarkEnd w:id="370"/>
      <w:bookmarkEnd w:id="371"/>
      <w:bookmarkEnd w:id="372"/>
      <w:bookmarkEnd w:id="373"/>
      <w:r>
        <w:rPr>
          <w:rFonts w:asciiTheme="minorEastAsia" w:eastAsiaTheme="minorEastAsia" w:hAnsiTheme="minorEastAsia" w:cstheme="minorEastAsia" w:hint="eastAsia"/>
          <w:sz w:val="22"/>
          <w:szCs w:val="22"/>
          <w:lang w:val="zh-CN"/>
        </w:rPr>
        <w:t xml:space="preserve">12.1 </w:t>
      </w:r>
      <w:r>
        <w:rPr>
          <w:rFonts w:asciiTheme="minorEastAsia" w:eastAsiaTheme="minorEastAsia" w:hAnsiTheme="minorEastAsia" w:cstheme="minorEastAsia" w:hint="eastAsia"/>
          <w:sz w:val="22"/>
          <w:szCs w:val="22"/>
          <w:lang w:val="zh-CN"/>
        </w:rPr>
        <w:t>合</w:t>
      </w:r>
      <w:bookmarkEnd w:id="374"/>
      <w:bookmarkEnd w:id="375"/>
      <w:bookmarkEnd w:id="376"/>
      <w:r>
        <w:rPr>
          <w:rFonts w:asciiTheme="minorEastAsia" w:eastAsiaTheme="minorEastAsia" w:hAnsiTheme="minorEastAsia" w:cstheme="minorEastAsia" w:hint="eastAsia"/>
          <w:sz w:val="22"/>
          <w:szCs w:val="22"/>
          <w:lang w:val="zh-CN"/>
        </w:rPr>
        <w:t>同价</w:t>
      </w:r>
      <w:bookmarkEnd w:id="377"/>
      <w:bookmarkEnd w:id="378"/>
      <w:bookmarkEnd w:id="379"/>
      <w:bookmarkEnd w:id="380"/>
      <w:bookmarkEnd w:id="381"/>
      <w:bookmarkEnd w:id="382"/>
      <w:bookmarkEnd w:id="383"/>
      <w:bookmarkEnd w:id="384"/>
      <w:r>
        <w:rPr>
          <w:rFonts w:asciiTheme="minorEastAsia" w:eastAsiaTheme="minorEastAsia" w:hAnsiTheme="minorEastAsia" w:cstheme="minorEastAsia" w:hint="eastAsia"/>
          <w:sz w:val="22"/>
          <w:szCs w:val="22"/>
          <w:lang w:val="zh-CN"/>
        </w:rPr>
        <w:t>格形式</w:t>
      </w:r>
    </w:p>
    <w:bookmarkEnd w:id="385"/>
    <w:bookmarkEnd w:id="386"/>
    <w:bookmarkEnd w:id="387"/>
    <w:bookmarkEnd w:id="388"/>
    <w:bookmarkEnd w:id="389"/>
    <w:bookmarkEnd w:id="390"/>
    <w:p w:rsidR="00CD58AF" w:rsidRDefault="002013C6">
      <w:pPr>
        <w:spacing w:line="360" w:lineRule="auto"/>
        <w:ind w:firstLine="480"/>
        <w:jc w:val="left"/>
        <w:rPr>
          <w:rFonts w:asciiTheme="minorEastAsia" w:eastAsiaTheme="minorEastAsia" w:hAnsiTheme="minorEastAsia" w:cstheme="minorEastAsia"/>
          <w:b/>
          <w:bCs/>
          <w:sz w:val="22"/>
          <w:szCs w:val="22"/>
        </w:rPr>
      </w:pPr>
      <w:r>
        <w:rPr>
          <w:rFonts w:asciiTheme="minorEastAsia" w:eastAsiaTheme="minorEastAsia" w:hAnsiTheme="minorEastAsia" w:cstheme="minorEastAsia" w:hint="eastAsia"/>
          <w:b/>
          <w:bCs/>
          <w:sz w:val="22"/>
          <w:szCs w:val="22"/>
        </w:rPr>
        <w:t>1</w:t>
      </w:r>
      <w:r>
        <w:rPr>
          <w:rFonts w:asciiTheme="minorEastAsia" w:eastAsiaTheme="minorEastAsia" w:hAnsiTheme="minorEastAsia" w:cstheme="minorEastAsia" w:hint="eastAsia"/>
          <w:b/>
          <w:bCs/>
          <w:sz w:val="22"/>
          <w:szCs w:val="22"/>
        </w:rPr>
        <w:t>、单价合同。</w:t>
      </w:r>
    </w:p>
    <w:p w:rsidR="00CD58AF" w:rsidRDefault="002013C6">
      <w:pPr>
        <w:pStyle w:val="a5"/>
        <w:ind w:firstLineChars="200" w:firstLine="442"/>
        <w:rPr>
          <w:b/>
          <w:bCs/>
          <w:sz w:val="22"/>
          <w:szCs w:val="22"/>
        </w:rPr>
      </w:pPr>
      <w:r>
        <w:rPr>
          <w:rFonts w:ascii="宋体" w:hAnsi="宋体" w:cs="宋体" w:hint="eastAsia"/>
          <w:b/>
          <w:bCs/>
          <w:sz w:val="22"/>
          <w:szCs w:val="22"/>
        </w:rPr>
        <w:t>本合同为：</w:t>
      </w:r>
      <w:r>
        <w:rPr>
          <w:rFonts w:ascii="宋体" w:hAnsi="宋体" w:cs="宋体" w:hint="eastAsia"/>
          <w:b/>
          <w:bCs/>
          <w:sz w:val="22"/>
          <w:szCs w:val="22"/>
          <w:u w:val="single"/>
        </w:rPr>
        <w:t>固定单价合同，数量按实结算，单价除合同中约定可调整情况外均不作调整。</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bookmarkStart w:id="391" w:name="_Toc304295581"/>
      <w:bookmarkStart w:id="392" w:name="_Toc297123554"/>
      <w:bookmarkStart w:id="393" w:name="_Toc312678042"/>
      <w:bookmarkStart w:id="394" w:name="_Toc300935004"/>
      <w:bookmarkStart w:id="395" w:name="_Toc303539161"/>
      <w:bookmarkStart w:id="396" w:name="_Toc297216213"/>
      <w:bookmarkStart w:id="397" w:name="_Toc296346708"/>
      <w:bookmarkStart w:id="398" w:name="_Toc296944546"/>
      <w:bookmarkStart w:id="399" w:name="_Toc297048393"/>
      <w:bookmarkStart w:id="400" w:name="_Toc296503207"/>
      <w:bookmarkStart w:id="401" w:name="_Toc296891035"/>
      <w:bookmarkStart w:id="402" w:name="_Toc297120507"/>
      <w:bookmarkStart w:id="403" w:name="_Toc296347206"/>
      <w:bookmarkStart w:id="404" w:name="_Toc296891247"/>
      <w:bookmarkStart w:id="405" w:name="_Toc292559412"/>
      <w:bookmarkStart w:id="406" w:name="_Toc292559917"/>
      <w:r>
        <w:rPr>
          <w:rFonts w:asciiTheme="minorEastAsia" w:eastAsiaTheme="minorEastAsia" w:hAnsiTheme="minorEastAsia" w:cstheme="minorEastAsia" w:hint="eastAsia"/>
          <w:sz w:val="22"/>
          <w:szCs w:val="22"/>
          <w:lang w:val="zh-CN"/>
        </w:rPr>
        <w:t xml:space="preserve">12.2 </w:t>
      </w:r>
      <w:r>
        <w:rPr>
          <w:rFonts w:asciiTheme="minorEastAsia" w:eastAsiaTheme="minorEastAsia" w:hAnsiTheme="minorEastAsia" w:cstheme="minorEastAsia" w:hint="eastAsia"/>
          <w:sz w:val="22"/>
          <w:szCs w:val="22"/>
          <w:lang w:val="zh-CN"/>
        </w:rPr>
        <w:t>预付款</w:t>
      </w:r>
    </w:p>
    <w:bookmarkEnd w:id="391"/>
    <w:bookmarkEnd w:id="392"/>
    <w:bookmarkEnd w:id="393"/>
    <w:bookmarkEnd w:id="394"/>
    <w:bookmarkEnd w:id="395"/>
    <w:bookmarkEnd w:id="396"/>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12.2.1 </w:t>
      </w:r>
      <w:r>
        <w:rPr>
          <w:rFonts w:asciiTheme="minorEastAsia" w:eastAsiaTheme="minorEastAsia" w:hAnsiTheme="minorEastAsia" w:cstheme="minorEastAsia" w:hint="eastAsia"/>
          <w:sz w:val="22"/>
          <w:szCs w:val="22"/>
        </w:rPr>
        <w:t>预付款的支付</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预付款支付比例或金额：</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合同价的</w:t>
      </w:r>
      <w:r>
        <w:rPr>
          <w:rFonts w:asciiTheme="minorEastAsia" w:eastAsiaTheme="minorEastAsia" w:hAnsiTheme="minorEastAsia" w:cstheme="minorEastAsia" w:hint="eastAsia"/>
          <w:sz w:val="22"/>
          <w:szCs w:val="22"/>
          <w:u w:val="single"/>
        </w:rPr>
        <w:t xml:space="preserve">30% </w:t>
      </w:r>
      <w:r>
        <w:rPr>
          <w:rFonts w:asciiTheme="minorEastAsia" w:eastAsiaTheme="minorEastAsia" w:hAnsiTheme="minorEastAsia" w:cstheme="minorEastAsia" w:hint="eastAsia"/>
          <w:sz w:val="22"/>
          <w:szCs w:val="22"/>
          <w:u w:val="single"/>
        </w:rPr>
        <w:t>（其中含全部安全文明措施费）</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预付款支付期限：</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签订合同且收到承包方的履约担保或风险担保后一周内</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lastRenderedPageBreak/>
        <w:t>预付款扣回的方式：</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12.2.2 </w:t>
      </w:r>
      <w:r>
        <w:rPr>
          <w:rFonts w:asciiTheme="minorEastAsia" w:eastAsiaTheme="minorEastAsia" w:hAnsiTheme="minorEastAsia" w:cstheme="minorEastAsia" w:hint="eastAsia"/>
          <w:sz w:val="22"/>
          <w:szCs w:val="22"/>
        </w:rPr>
        <w:t>预付款担保</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承包人提交预付款担保的期限：</w:t>
      </w:r>
      <w:r>
        <w:rPr>
          <w:rFonts w:asciiTheme="minorEastAsia" w:eastAsiaTheme="minorEastAsia" w:hAnsiTheme="minorEastAsia" w:cstheme="minorEastAsia" w:hint="eastAsia"/>
          <w:sz w:val="22"/>
          <w:szCs w:val="22"/>
          <w:u w:val="single"/>
        </w:rPr>
        <w:t xml:space="preserve">    /                   </w:t>
      </w:r>
      <w:r>
        <w:rPr>
          <w:rFonts w:asciiTheme="minorEastAsia" w:eastAsiaTheme="minorEastAsia" w:hAnsiTheme="minorEastAsia" w:cstheme="minorEastAsia" w:hint="eastAsia"/>
          <w:sz w:val="22"/>
          <w:szCs w:val="22"/>
        </w:rPr>
        <w:t>。</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预付款担保的形式为：</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银行保函</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bookmarkEnd w:id="397"/>
    <w:bookmarkEnd w:id="398"/>
    <w:bookmarkEnd w:id="399"/>
    <w:bookmarkEnd w:id="400"/>
    <w:bookmarkEnd w:id="401"/>
    <w:bookmarkEnd w:id="402"/>
    <w:bookmarkEnd w:id="403"/>
    <w:bookmarkEnd w:id="404"/>
    <w:bookmarkEnd w:id="405"/>
    <w:bookmarkEnd w:id="406"/>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12.3 </w:t>
      </w:r>
      <w:r>
        <w:rPr>
          <w:rFonts w:asciiTheme="minorEastAsia" w:eastAsiaTheme="minorEastAsia" w:hAnsiTheme="minorEastAsia" w:cstheme="minorEastAsia" w:hint="eastAsia"/>
          <w:sz w:val="22"/>
          <w:szCs w:val="22"/>
          <w:lang w:val="zh-CN"/>
        </w:rPr>
        <w:t>计量</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12.3.1 </w:t>
      </w:r>
      <w:r>
        <w:rPr>
          <w:rFonts w:asciiTheme="minorEastAsia" w:eastAsiaTheme="minorEastAsia" w:hAnsiTheme="minorEastAsia" w:cstheme="minorEastAsia" w:hint="eastAsia"/>
          <w:sz w:val="22"/>
          <w:szCs w:val="22"/>
        </w:rPr>
        <w:t>计量原则</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工程量计算规则：</w:t>
      </w:r>
      <w:r>
        <w:rPr>
          <w:rFonts w:asciiTheme="minorEastAsia" w:eastAsiaTheme="minorEastAsia" w:hAnsiTheme="minorEastAsia" w:cstheme="minorEastAsia" w:hint="eastAsia"/>
          <w:sz w:val="22"/>
          <w:szCs w:val="22"/>
          <w:u w:val="single"/>
        </w:rPr>
        <w:t>《建设工程工程量清单计价规范》</w:t>
      </w:r>
      <w:r>
        <w:rPr>
          <w:rFonts w:ascii="宋体" w:hAnsi="宋体" w:cs="宋体" w:hint="eastAsia"/>
          <w:sz w:val="24"/>
          <w:u w:val="single"/>
        </w:rPr>
        <w:t>（</w:t>
      </w:r>
      <w:r>
        <w:rPr>
          <w:rFonts w:ascii="宋体" w:hAnsi="宋体" w:cs="宋体"/>
          <w:sz w:val="24"/>
          <w:u w:val="single"/>
        </w:rPr>
        <w:t>GB50500-2013</w:t>
      </w:r>
      <w:r>
        <w:rPr>
          <w:rFonts w:ascii="宋体" w:hAnsi="宋体" w:cs="宋体" w:hint="eastAsia"/>
          <w:sz w:val="24"/>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12.3.2 </w:t>
      </w:r>
      <w:r>
        <w:rPr>
          <w:rFonts w:asciiTheme="minorEastAsia" w:eastAsiaTheme="minorEastAsia" w:hAnsiTheme="minorEastAsia" w:cstheme="minorEastAsia" w:hint="eastAsia"/>
          <w:sz w:val="22"/>
          <w:szCs w:val="22"/>
        </w:rPr>
        <w:t>计量周期</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关于计量周期的约定：</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按月计量</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12.3.3 </w:t>
      </w:r>
      <w:r>
        <w:rPr>
          <w:rFonts w:asciiTheme="minorEastAsia" w:eastAsiaTheme="minorEastAsia" w:hAnsiTheme="minorEastAsia" w:cstheme="minorEastAsia" w:hint="eastAsia"/>
          <w:sz w:val="22"/>
          <w:szCs w:val="22"/>
        </w:rPr>
        <w:t>单价合同的计量</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关于单价合同计量的约定：</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合格工程量计量</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12.3.4 </w:t>
      </w:r>
      <w:r>
        <w:rPr>
          <w:rFonts w:asciiTheme="minorEastAsia" w:eastAsiaTheme="minorEastAsia" w:hAnsiTheme="minorEastAsia" w:cstheme="minorEastAsia" w:hint="eastAsia"/>
          <w:sz w:val="22"/>
          <w:szCs w:val="22"/>
        </w:rPr>
        <w:t>总价合同的计量</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关于总价合同计量的约定：</w:t>
      </w:r>
      <w:r>
        <w:rPr>
          <w:rFonts w:asciiTheme="minorEastAsia" w:eastAsiaTheme="minorEastAsia" w:hAnsiTheme="minorEastAsia" w:cstheme="minorEastAsia" w:hint="eastAsia"/>
          <w:sz w:val="22"/>
          <w:szCs w:val="22"/>
          <w:u w:val="single"/>
        </w:rPr>
        <w:t xml:space="preserve">       /                  </w:t>
      </w:r>
      <w:r>
        <w:rPr>
          <w:rFonts w:asciiTheme="minorEastAsia" w:eastAsiaTheme="minorEastAsia" w:hAnsiTheme="minorEastAsia" w:cstheme="minorEastAsia" w:hint="eastAsia"/>
          <w:sz w:val="22"/>
          <w:szCs w:val="22"/>
        </w:rPr>
        <w:t>。</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12.3.5</w:t>
      </w:r>
      <w:r>
        <w:rPr>
          <w:rFonts w:asciiTheme="minorEastAsia" w:eastAsiaTheme="minorEastAsia" w:hAnsiTheme="minorEastAsia" w:cstheme="minorEastAsia" w:hint="eastAsia"/>
          <w:sz w:val="22"/>
          <w:szCs w:val="22"/>
        </w:rPr>
        <w:t>总价合同采用支付分解表计量支付的，是否适用第</w:t>
      </w:r>
      <w:r>
        <w:rPr>
          <w:rFonts w:asciiTheme="minorEastAsia" w:eastAsiaTheme="minorEastAsia" w:hAnsiTheme="minorEastAsia" w:cstheme="minorEastAsia" w:hint="eastAsia"/>
          <w:kern w:val="0"/>
          <w:sz w:val="22"/>
          <w:szCs w:val="22"/>
        </w:rPr>
        <w:t xml:space="preserve">12.3.4 </w:t>
      </w:r>
      <w:r>
        <w:rPr>
          <w:rFonts w:asciiTheme="minorEastAsia" w:eastAsiaTheme="minorEastAsia" w:hAnsiTheme="minorEastAsia" w:cstheme="minorEastAsia" w:hint="eastAsia"/>
          <w:sz w:val="22"/>
          <w:szCs w:val="22"/>
        </w:rPr>
        <w:t>项</w:t>
      </w:r>
      <w:r>
        <w:rPr>
          <w:rFonts w:asciiTheme="minorEastAsia" w:eastAsiaTheme="minorEastAsia" w:hAnsiTheme="minorEastAsia" w:cstheme="minorEastAsia" w:hint="eastAsia"/>
          <w:kern w:val="0"/>
          <w:sz w:val="22"/>
          <w:szCs w:val="22"/>
        </w:rPr>
        <w:t>〔总价合同的计量〕</w:t>
      </w:r>
      <w:r>
        <w:rPr>
          <w:rFonts w:asciiTheme="minorEastAsia" w:eastAsiaTheme="minorEastAsia" w:hAnsiTheme="minorEastAsia" w:cstheme="minorEastAsia" w:hint="eastAsia"/>
          <w:sz w:val="22"/>
          <w:szCs w:val="22"/>
        </w:rPr>
        <w:t>约定进行计量：</w:t>
      </w:r>
      <w:r>
        <w:rPr>
          <w:rFonts w:asciiTheme="minorEastAsia" w:eastAsiaTheme="minorEastAsia" w:hAnsiTheme="minorEastAsia" w:cstheme="minorEastAsia" w:hint="eastAsia"/>
          <w:sz w:val="22"/>
          <w:szCs w:val="22"/>
          <w:u w:val="single"/>
        </w:rPr>
        <w:t xml:space="preserve">          /         </w:t>
      </w:r>
      <w:r>
        <w:rPr>
          <w:rFonts w:asciiTheme="minorEastAsia" w:eastAsiaTheme="minorEastAsia" w:hAnsiTheme="minorEastAsia" w:cstheme="minorEastAsia" w:hint="eastAsia"/>
          <w:sz w:val="22"/>
          <w:szCs w:val="22"/>
        </w:rPr>
        <w:t>。</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12.3.6 </w:t>
      </w:r>
      <w:r>
        <w:rPr>
          <w:rFonts w:asciiTheme="minorEastAsia" w:eastAsiaTheme="minorEastAsia" w:hAnsiTheme="minorEastAsia" w:cstheme="minorEastAsia" w:hint="eastAsia"/>
          <w:sz w:val="22"/>
          <w:szCs w:val="22"/>
        </w:rPr>
        <w:t>其他价格形式合同的计量</w:t>
      </w:r>
    </w:p>
    <w:p w:rsidR="00CD58AF" w:rsidRDefault="002013C6">
      <w:pPr>
        <w:spacing w:line="36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其他价格形式的计量方式</w:t>
      </w:r>
      <w:r>
        <w:rPr>
          <w:rFonts w:asciiTheme="minorEastAsia" w:eastAsiaTheme="minorEastAsia" w:hAnsiTheme="minorEastAsia" w:cstheme="minorEastAsia" w:hint="eastAsia"/>
          <w:sz w:val="22"/>
          <w:szCs w:val="22"/>
        </w:rPr>
        <w:t>和程序：</w:t>
      </w:r>
      <w:r>
        <w:rPr>
          <w:rFonts w:asciiTheme="minorEastAsia" w:eastAsiaTheme="minorEastAsia" w:hAnsiTheme="minorEastAsia" w:cstheme="minorEastAsia" w:hint="eastAsia"/>
          <w:sz w:val="22"/>
          <w:szCs w:val="22"/>
          <w:u w:val="single"/>
        </w:rPr>
        <w:t xml:space="preserve">      /            </w:t>
      </w:r>
      <w:r>
        <w:rPr>
          <w:rFonts w:asciiTheme="minorEastAsia" w:eastAsiaTheme="minorEastAsia" w:hAnsiTheme="minorEastAsia" w:cstheme="minorEastAsia" w:hint="eastAsia"/>
          <w:sz w:val="22"/>
          <w:szCs w:val="22"/>
        </w:rPr>
        <w:t>。</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12.4 </w:t>
      </w:r>
      <w:r>
        <w:rPr>
          <w:rFonts w:asciiTheme="minorEastAsia" w:eastAsiaTheme="minorEastAsia" w:hAnsiTheme="minorEastAsia" w:cstheme="minorEastAsia" w:hint="eastAsia"/>
          <w:sz w:val="22"/>
          <w:szCs w:val="22"/>
          <w:lang w:val="zh-CN"/>
        </w:rPr>
        <w:t>工程进度款支付</w:t>
      </w:r>
    </w:p>
    <w:p w:rsidR="00CD58AF" w:rsidRDefault="002013C6">
      <w:pPr>
        <w:spacing w:line="360" w:lineRule="auto"/>
        <w:ind w:firstLine="480"/>
        <w:jc w:val="left"/>
        <w:rPr>
          <w:rFonts w:asciiTheme="minorEastAsia" w:eastAsiaTheme="minorEastAsia" w:hAnsiTheme="minorEastAsia" w:cstheme="minorEastAsia"/>
          <w:sz w:val="22"/>
          <w:szCs w:val="22"/>
        </w:rPr>
      </w:pPr>
      <w:bookmarkStart w:id="407" w:name="_Toc300935006"/>
      <w:bookmarkStart w:id="408" w:name="_Toc297216215"/>
      <w:bookmarkStart w:id="409" w:name="_Toc296503211"/>
      <w:bookmarkStart w:id="410" w:name="_Toc296347210"/>
      <w:bookmarkStart w:id="411" w:name="_Toc296346712"/>
      <w:bookmarkStart w:id="412" w:name="_Toc292559416"/>
      <w:bookmarkStart w:id="413" w:name="_Toc292559921"/>
      <w:bookmarkStart w:id="414" w:name="_Toc297123556"/>
      <w:bookmarkStart w:id="415" w:name="_Toc296891251"/>
      <w:bookmarkStart w:id="416" w:name="_Toc297120511"/>
      <w:bookmarkStart w:id="417" w:name="_Toc296944550"/>
      <w:bookmarkStart w:id="418" w:name="_Toc297048397"/>
      <w:bookmarkStart w:id="419" w:name="_Toc303539163"/>
      <w:bookmarkStart w:id="420" w:name="_Toc296891039"/>
      <w:r>
        <w:rPr>
          <w:rFonts w:asciiTheme="minorEastAsia" w:eastAsiaTheme="minorEastAsia" w:hAnsiTheme="minorEastAsia" w:cstheme="minorEastAsia" w:hint="eastAsia"/>
          <w:sz w:val="22"/>
          <w:szCs w:val="22"/>
        </w:rPr>
        <w:t xml:space="preserve">12.4.1 </w:t>
      </w:r>
      <w:r>
        <w:rPr>
          <w:rFonts w:asciiTheme="minorEastAsia" w:eastAsiaTheme="minorEastAsia" w:hAnsiTheme="minorEastAsia" w:cstheme="minorEastAsia" w:hint="eastAsia"/>
          <w:sz w:val="22"/>
          <w:szCs w:val="22"/>
        </w:rPr>
        <w:t>付款周期</w:t>
      </w:r>
    </w:p>
    <w:p w:rsidR="00CD58AF" w:rsidRDefault="002013C6">
      <w:pPr>
        <w:spacing w:line="360" w:lineRule="auto"/>
        <w:ind w:firstLine="480"/>
        <w:jc w:val="left"/>
        <w:rPr>
          <w:rFonts w:asciiTheme="minorEastAsia" w:eastAsiaTheme="minorEastAsia" w:hAnsiTheme="minorEastAsia" w:cstheme="minorEastAsia"/>
          <w:b/>
          <w:bCs/>
          <w:sz w:val="22"/>
          <w:szCs w:val="22"/>
        </w:rPr>
      </w:pPr>
      <w:r>
        <w:rPr>
          <w:rFonts w:asciiTheme="minorEastAsia" w:eastAsiaTheme="minorEastAsia" w:hAnsiTheme="minorEastAsia" w:hint="eastAsia"/>
          <w:b/>
          <w:bCs/>
          <w:sz w:val="22"/>
          <w:szCs w:val="22"/>
        </w:rPr>
        <w:t>关于付款周期的约定：</w:t>
      </w:r>
      <w:r>
        <w:rPr>
          <w:rFonts w:asciiTheme="minorEastAsia" w:eastAsiaTheme="minorEastAsia" w:hAnsiTheme="minorEastAsia" w:hint="eastAsia"/>
          <w:b/>
          <w:bCs/>
          <w:sz w:val="22"/>
          <w:szCs w:val="22"/>
          <w:u w:val="single"/>
        </w:rPr>
        <w:t>合同签订后</w:t>
      </w:r>
      <w:r>
        <w:rPr>
          <w:rFonts w:asciiTheme="minorEastAsia" w:eastAsiaTheme="minorEastAsia" w:hAnsiTheme="minorEastAsia" w:hint="eastAsia"/>
          <w:b/>
          <w:bCs/>
          <w:sz w:val="22"/>
          <w:szCs w:val="22"/>
          <w:u w:val="single"/>
        </w:rPr>
        <w:t>7</w:t>
      </w:r>
      <w:r>
        <w:rPr>
          <w:rFonts w:asciiTheme="minorEastAsia" w:eastAsiaTheme="minorEastAsia" w:hAnsiTheme="minorEastAsia" w:hint="eastAsia"/>
          <w:b/>
          <w:bCs/>
          <w:sz w:val="22"/>
          <w:szCs w:val="22"/>
          <w:u w:val="single"/>
        </w:rPr>
        <w:t>日内支付预付款为暂定合同总价的</w:t>
      </w:r>
      <w:r>
        <w:rPr>
          <w:rFonts w:asciiTheme="minorEastAsia" w:eastAsiaTheme="minorEastAsia" w:hAnsiTheme="minorEastAsia" w:hint="eastAsia"/>
          <w:b/>
          <w:bCs/>
          <w:sz w:val="22"/>
          <w:szCs w:val="22"/>
          <w:u w:val="single"/>
        </w:rPr>
        <w:t>30%</w:t>
      </w:r>
      <w:r>
        <w:rPr>
          <w:rFonts w:asciiTheme="minorEastAsia" w:eastAsiaTheme="minorEastAsia" w:hAnsiTheme="minorEastAsia" w:hint="eastAsia"/>
          <w:b/>
          <w:bCs/>
          <w:sz w:val="22"/>
          <w:szCs w:val="22"/>
          <w:u w:val="single"/>
        </w:rPr>
        <w:t>；工程全部完工后支付进度款为暂定合同总价的</w:t>
      </w:r>
      <w:r>
        <w:rPr>
          <w:rFonts w:asciiTheme="minorEastAsia" w:eastAsiaTheme="minorEastAsia" w:hAnsiTheme="minorEastAsia" w:hint="eastAsia"/>
          <w:b/>
          <w:bCs/>
          <w:sz w:val="22"/>
          <w:szCs w:val="22"/>
          <w:u w:val="single"/>
        </w:rPr>
        <w:t>30%</w:t>
      </w:r>
      <w:r>
        <w:rPr>
          <w:rFonts w:asciiTheme="minorEastAsia" w:eastAsiaTheme="minorEastAsia" w:hAnsiTheme="minorEastAsia" w:hint="eastAsia"/>
          <w:b/>
          <w:bCs/>
          <w:sz w:val="22"/>
          <w:szCs w:val="22"/>
          <w:u w:val="single"/>
        </w:rPr>
        <w:t>；竣工验收后支付至暂定合同总价</w:t>
      </w:r>
      <w:r>
        <w:rPr>
          <w:rFonts w:asciiTheme="minorEastAsia" w:eastAsiaTheme="minorEastAsia" w:hAnsiTheme="minorEastAsia" w:hint="eastAsia"/>
          <w:b/>
          <w:bCs/>
          <w:sz w:val="22"/>
          <w:szCs w:val="22"/>
          <w:u w:val="single"/>
        </w:rPr>
        <w:t>80%</w:t>
      </w:r>
      <w:r>
        <w:rPr>
          <w:rFonts w:asciiTheme="minorEastAsia" w:eastAsiaTheme="minorEastAsia" w:hAnsiTheme="minorEastAsia" w:hint="eastAsia"/>
          <w:b/>
          <w:bCs/>
          <w:sz w:val="22"/>
          <w:szCs w:val="22"/>
          <w:u w:val="single"/>
        </w:rPr>
        <w:t>；审价完成后支付至审定结算价</w:t>
      </w:r>
      <w:r>
        <w:rPr>
          <w:rFonts w:asciiTheme="minorEastAsia" w:eastAsiaTheme="minorEastAsia" w:hAnsiTheme="minorEastAsia" w:hint="eastAsia"/>
          <w:b/>
          <w:bCs/>
          <w:sz w:val="22"/>
          <w:szCs w:val="22"/>
          <w:u w:val="single"/>
        </w:rPr>
        <w:t>97%</w:t>
      </w:r>
      <w:r>
        <w:rPr>
          <w:rFonts w:asciiTheme="minorEastAsia" w:eastAsiaTheme="minorEastAsia" w:hAnsiTheme="minorEastAsia" w:hint="eastAsia"/>
          <w:b/>
          <w:bCs/>
          <w:sz w:val="22"/>
          <w:szCs w:val="22"/>
          <w:u w:val="single"/>
        </w:rPr>
        <w:t>。剩余</w:t>
      </w:r>
      <w:r>
        <w:rPr>
          <w:rFonts w:asciiTheme="minorEastAsia" w:eastAsiaTheme="minorEastAsia" w:hAnsiTheme="minorEastAsia" w:hint="eastAsia"/>
          <w:b/>
          <w:bCs/>
          <w:sz w:val="22"/>
          <w:szCs w:val="22"/>
          <w:u w:val="single"/>
        </w:rPr>
        <w:t>3%</w:t>
      </w:r>
      <w:r>
        <w:rPr>
          <w:rFonts w:asciiTheme="minorEastAsia" w:eastAsiaTheme="minorEastAsia" w:hAnsiTheme="minorEastAsia" w:hint="eastAsia"/>
          <w:b/>
          <w:bCs/>
          <w:sz w:val="22"/>
          <w:szCs w:val="22"/>
          <w:u w:val="single"/>
        </w:rPr>
        <w:t>为工程质量保修金，待保修期满两年后无息返还（若无扣款）。</w:t>
      </w:r>
      <w:r>
        <w:rPr>
          <w:rFonts w:asciiTheme="minorEastAsia" w:eastAsiaTheme="minorEastAsia" w:hAnsiTheme="minorEastAsia" w:hint="eastAsia"/>
          <w:b/>
          <w:bCs/>
          <w:sz w:val="22"/>
          <w:szCs w:val="22"/>
          <w:u w:val="single"/>
        </w:rPr>
        <w:t xml:space="preserve"> </w:t>
      </w:r>
      <w:r>
        <w:rPr>
          <w:rFonts w:asciiTheme="minorEastAsia" w:eastAsiaTheme="minorEastAsia" w:hAnsiTheme="minorEastAsia" w:hint="eastAsia"/>
          <w:b/>
          <w:bCs/>
          <w:sz w:val="22"/>
          <w:szCs w:val="22"/>
          <w:u w:val="single"/>
        </w:rPr>
        <w:t>付款时需提供相应金额的增值税专用发票，同时根据国家相关规定，优先落实农民工工资支付，相关手续按文件要求办理</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12.4.2 </w:t>
      </w:r>
      <w:r>
        <w:rPr>
          <w:rFonts w:asciiTheme="minorEastAsia" w:eastAsiaTheme="minorEastAsia" w:hAnsiTheme="minorEastAsia" w:cstheme="minorEastAsia" w:hint="eastAsia"/>
          <w:sz w:val="22"/>
          <w:szCs w:val="22"/>
        </w:rPr>
        <w:t>进度付款申请单的编制</w:t>
      </w:r>
    </w:p>
    <w:p w:rsidR="00CD58AF" w:rsidRDefault="002013C6">
      <w:pPr>
        <w:spacing w:line="36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关于进度付款申请单编制的约定：</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按工程量清单格式</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Fonts w:asciiTheme="minorEastAsia" w:eastAsiaTheme="minorEastAsia" w:hAnsiTheme="minorEastAsia" w:cstheme="minorEastAsia" w:hint="eastAsia"/>
          <w:sz w:val="22"/>
          <w:szCs w:val="22"/>
        </w:rPr>
        <w:t xml:space="preserve">2.4.3 </w:t>
      </w:r>
      <w:r>
        <w:rPr>
          <w:rFonts w:asciiTheme="minorEastAsia" w:eastAsiaTheme="minorEastAsia" w:hAnsiTheme="minorEastAsia" w:cstheme="minorEastAsia" w:hint="eastAsia"/>
          <w:sz w:val="22"/>
          <w:szCs w:val="22"/>
        </w:rPr>
        <w:t>进度付款申请单的提交</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rPr>
        <w:t>1</w:t>
      </w:r>
      <w:r>
        <w:rPr>
          <w:rFonts w:asciiTheme="minorEastAsia" w:eastAsiaTheme="minorEastAsia" w:hAnsiTheme="minorEastAsia" w:cstheme="minorEastAsia" w:hint="eastAsia"/>
          <w:sz w:val="22"/>
          <w:szCs w:val="22"/>
        </w:rPr>
        <w:t>）单价合同进度付款申请单提交的约定：</w:t>
      </w:r>
      <w:r>
        <w:rPr>
          <w:rFonts w:asciiTheme="minorEastAsia" w:eastAsiaTheme="minorEastAsia" w:hAnsiTheme="minorEastAsia" w:cstheme="minorEastAsia" w:hint="eastAsia"/>
          <w:sz w:val="22"/>
          <w:szCs w:val="22"/>
          <w:u w:val="single"/>
        </w:rPr>
        <w:t xml:space="preserve">      /       </w:t>
      </w:r>
      <w:r>
        <w:rPr>
          <w:rFonts w:asciiTheme="minorEastAsia" w:eastAsiaTheme="minorEastAsia" w:hAnsiTheme="minorEastAsia" w:cstheme="minorEastAsia" w:hint="eastAsia"/>
          <w:sz w:val="22"/>
          <w:szCs w:val="22"/>
        </w:rPr>
        <w:t>。</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rPr>
        <w:t>2</w:t>
      </w:r>
      <w:r>
        <w:rPr>
          <w:rFonts w:asciiTheme="minorEastAsia" w:eastAsiaTheme="minorEastAsia" w:hAnsiTheme="minorEastAsia" w:cstheme="minorEastAsia" w:hint="eastAsia"/>
          <w:sz w:val="22"/>
          <w:szCs w:val="22"/>
        </w:rPr>
        <w:t>）总价合同进度付款申请单提交的约定：</w:t>
      </w:r>
      <w:r>
        <w:rPr>
          <w:rFonts w:asciiTheme="minorEastAsia" w:eastAsiaTheme="minorEastAsia" w:hAnsiTheme="minorEastAsia" w:cstheme="minorEastAsia" w:hint="eastAsia"/>
          <w:sz w:val="22"/>
          <w:szCs w:val="22"/>
          <w:u w:val="single"/>
        </w:rPr>
        <w:t xml:space="preserve">       /      </w:t>
      </w:r>
      <w:r>
        <w:rPr>
          <w:rFonts w:asciiTheme="minorEastAsia" w:eastAsiaTheme="minorEastAsia" w:hAnsiTheme="minorEastAsia" w:cstheme="minorEastAsia" w:hint="eastAsia"/>
          <w:sz w:val="22"/>
          <w:szCs w:val="22"/>
        </w:rPr>
        <w:t>。</w:t>
      </w:r>
    </w:p>
    <w:p w:rsidR="00CD58AF" w:rsidRDefault="002013C6">
      <w:pPr>
        <w:spacing w:line="36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rPr>
        <w:t>3</w:t>
      </w:r>
      <w:r>
        <w:rPr>
          <w:rFonts w:asciiTheme="minorEastAsia" w:eastAsiaTheme="minorEastAsia" w:hAnsiTheme="minorEastAsia" w:cstheme="minorEastAsia" w:hint="eastAsia"/>
          <w:sz w:val="22"/>
          <w:szCs w:val="22"/>
        </w:rPr>
        <w:t>）其他价格形式合同进度付款申请单提交的约定：</w:t>
      </w:r>
      <w:r>
        <w:rPr>
          <w:rFonts w:asciiTheme="minorEastAsia" w:eastAsiaTheme="minorEastAsia" w:hAnsiTheme="minorEastAsia" w:cstheme="minorEastAsia" w:hint="eastAsia"/>
          <w:sz w:val="22"/>
          <w:szCs w:val="22"/>
          <w:u w:val="single"/>
        </w:rPr>
        <w:t xml:space="preserve">  /          </w:t>
      </w:r>
      <w:r>
        <w:rPr>
          <w:rFonts w:asciiTheme="minorEastAsia" w:eastAsiaTheme="minorEastAsia" w:hAnsiTheme="minorEastAsia" w:cstheme="minorEastAsia" w:hint="eastAsia"/>
          <w:sz w:val="22"/>
          <w:szCs w:val="22"/>
        </w:rPr>
        <w:t>。</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12.4.4 </w:t>
      </w:r>
      <w:r>
        <w:rPr>
          <w:rFonts w:asciiTheme="minorEastAsia" w:eastAsiaTheme="minorEastAsia" w:hAnsiTheme="minorEastAsia" w:cstheme="minorEastAsia" w:hint="eastAsia"/>
          <w:sz w:val="22"/>
          <w:szCs w:val="22"/>
        </w:rPr>
        <w:t>进度款审核和支付</w:t>
      </w:r>
    </w:p>
    <w:p w:rsidR="00CD58AF" w:rsidRDefault="002013C6">
      <w:pPr>
        <w:spacing w:line="360" w:lineRule="auto"/>
        <w:ind w:firstLine="480"/>
        <w:jc w:val="left"/>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rPr>
        <w:t>1</w:t>
      </w:r>
      <w:r>
        <w:rPr>
          <w:rFonts w:asciiTheme="minorEastAsia" w:eastAsiaTheme="minorEastAsia" w:hAnsiTheme="minorEastAsia" w:cstheme="minorEastAsia" w:hint="eastAsia"/>
          <w:sz w:val="22"/>
          <w:szCs w:val="22"/>
        </w:rPr>
        <w:t>）监理人审查并报送发包人的期限：</w:t>
      </w:r>
      <w:r>
        <w:rPr>
          <w:rFonts w:asciiTheme="minorEastAsia" w:eastAsiaTheme="minorEastAsia" w:hAnsiTheme="minorEastAsia" w:cstheme="minorEastAsia" w:hint="eastAsia"/>
          <w:sz w:val="22"/>
          <w:szCs w:val="22"/>
          <w:u w:val="single"/>
        </w:rPr>
        <w:t xml:space="preserve">      /           </w:t>
      </w:r>
      <w:r>
        <w:rPr>
          <w:rFonts w:asciiTheme="minorEastAsia" w:eastAsiaTheme="minorEastAsia" w:hAnsiTheme="minorEastAsia" w:cstheme="minorEastAsia" w:hint="eastAsia"/>
          <w:sz w:val="22"/>
          <w:szCs w:val="22"/>
        </w:rPr>
        <w:t>。</w:t>
      </w:r>
    </w:p>
    <w:p w:rsidR="00CD58AF" w:rsidRDefault="002013C6">
      <w:pPr>
        <w:spacing w:line="36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lastRenderedPageBreak/>
        <w:t>发包人完成审批并签发进度款支付证书的期限：</w:t>
      </w:r>
      <w:r>
        <w:rPr>
          <w:rFonts w:asciiTheme="minorEastAsia" w:eastAsiaTheme="minorEastAsia" w:hAnsiTheme="minorEastAsia" w:cstheme="minorEastAsia" w:hint="eastAsia"/>
          <w:sz w:val="22"/>
          <w:szCs w:val="22"/>
          <w:u w:val="single"/>
        </w:rPr>
        <w:t xml:space="preserve">  /          </w:t>
      </w:r>
      <w:r>
        <w:rPr>
          <w:rFonts w:asciiTheme="minorEastAsia" w:eastAsiaTheme="minorEastAsia" w:hAnsiTheme="minorEastAsia" w:cstheme="minorEastAsia" w:hint="eastAsia"/>
          <w:sz w:val="22"/>
          <w:szCs w:val="22"/>
        </w:rPr>
        <w:t>。</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rPr>
        <w:t>2</w:t>
      </w:r>
      <w:r>
        <w:rPr>
          <w:rFonts w:asciiTheme="minorEastAsia" w:eastAsiaTheme="minorEastAsia" w:hAnsiTheme="minorEastAsia" w:cstheme="minorEastAsia" w:hint="eastAsia"/>
          <w:sz w:val="22"/>
          <w:szCs w:val="22"/>
        </w:rPr>
        <w:t>）发包人支付进度款的期限：</w:t>
      </w:r>
      <w:r>
        <w:rPr>
          <w:rFonts w:asciiTheme="minorEastAsia" w:eastAsiaTheme="minorEastAsia" w:hAnsiTheme="minorEastAsia" w:cstheme="minorEastAsia" w:hint="eastAsia"/>
          <w:sz w:val="22"/>
          <w:szCs w:val="22"/>
          <w:u w:val="single"/>
        </w:rPr>
        <w:t xml:space="preserve">          /            </w:t>
      </w:r>
      <w:r>
        <w:rPr>
          <w:rFonts w:asciiTheme="minorEastAsia" w:eastAsiaTheme="minorEastAsia" w:hAnsiTheme="minorEastAsia" w:cstheme="minorEastAsia" w:hint="eastAsia"/>
          <w:sz w:val="22"/>
          <w:szCs w:val="22"/>
        </w:rPr>
        <w:t>。</w:t>
      </w:r>
    </w:p>
    <w:p w:rsidR="00CD58AF" w:rsidRDefault="002013C6">
      <w:pPr>
        <w:spacing w:line="36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发包人逾期支付进度款的违约金的计算方式：</w:t>
      </w:r>
      <w:r>
        <w:rPr>
          <w:rFonts w:asciiTheme="minorEastAsia" w:eastAsiaTheme="minorEastAsia" w:hAnsiTheme="minorEastAsia" w:cstheme="minorEastAsia" w:hint="eastAsia"/>
          <w:sz w:val="22"/>
          <w:szCs w:val="22"/>
          <w:u w:val="single"/>
        </w:rPr>
        <w:t xml:space="preserve">  /         </w:t>
      </w:r>
      <w:r>
        <w:rPr>
          <w:rFonts w:asciiTheme="minorEastAsia" w:eastAsiaTheme="minorEastAsia" w:hAnsiTheme="minorEastAsia" w:cstheme="minorEastAsia" w:hint="eastAsia"/>
          <w:sz w:val="22"/>
          <w:szCs w:val="22"/>
        </w:rPr>
        <w:t>。</w:t>
      </w:r>
    </w:p>
    <w:p w:rsidR="00CD58AF" w:rsidRDefault="002013C6">
      <w:pPr>
        <w:spacing w:line="360" w:lineRule="auto"/>
        <w:ind w:firstLineChars="250" w:firstLine="55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12.4.6 </w:t>
      </w:r>
      <w:r>
        <w:rPr>
          <w:rFonts w:asciiTheme="minorEastAsia" w:eastAsiaTheme="minorEastAsia" w:hAnsiTheme="minorEastAsia" w:cstheme="minorEastAsia" w:hint="eastAsia"/>
          <w:sz w:val="22"/>
          <w:szCs w:val="22"/>
        </w:rPr>
        <w:t>支付分解表的编制</w:t>
      </w:r>
    </w:p>
    <w:p w:rsidR="00CD58AF" w:rsidRDefault="002013C6">
      <w:pPr>
        <w:spacing w:line="360" w:lineRule="auto"/>
        <w:ind w:left="4400" w:hangingChars="2000" w:hanging="440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w:t>
      </w:r>
      <w:r>
        <w:rPr>
          <w:rFonts w:asciiTheme="minorEastAsia" w:eastAsiaTheme="minorEastAsia" w:hAnsiTheme="minorEastAsia" w:cstheme="minorEastAsia" w:hint="eastAsia"/>
          <w:sz w:val="22"/>
          <w:szCs w:val="22"/>
        </w:rPr>
        <w:t>、总价合同支付分解表的编制与审批：</w:t>
      </w:r>
      <w:r>
        <w:rPr>
          <w:rFonts w:asciiTheme="minorEastAsia" w:eastAsiaTheme="minorEastAsia" w:hAnsiTheme="minorEastAsia" w:cstheme="minorEastAsia" w:hint="eastAsia"/>
          <w:sz w:val="22"/>
          <w:szCs w:val="22"/>
          <w:u w:val="single"/>
        </w:rPr>
        <w:t xml:space="preserve">      /           </w:t>
      </w:r>
      <w:r>
        <w:rPr>
          <w:rFonts w:asciiTheme="minorEastAsia" w:eastAsiaTheme="minorEastAsia" w:hAnsiTheme="minorEastAsia" w:cstheme="minorEastAsia" w:hint="eastAsia"/>
          <w:sz w:val="22"/>
          <w:szCs w:val="22"/>
        </w:rPr>
        <w:t>。</w:t>
      </w:r>
    </w:p>
    <w:p w:rsidR="00CD58AF" w:rsidRDefault="002013C6">
      <w:pPr>
        <w:spacing w:line="36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w:t>
      </w:r>
      <w:r>
        <w:rPr>
          <w:rFonts w:asciiTheme="minorEastAsia" w:eastAsiaTheme="minorEastAsia" w:hAnsiTheme="minorEastAsia" w:cstheme="minorEastAsia" w:hint="eastAsia"/>
          <w:sz w:val="22"/>
          <w:szCs w:val="22"/>
        </w:rPr>
        <w:t>、单价合同的总价项目支付分解表的编制与审批：</w:t>
      </w:r>
      <w:r>
        <w:rPr>
          <w:rFonts w:asciiTheme="minorEastAsia" w:eastAsiaTheme="minorEastAsia" w:hAnsiTheme="minorEastAsia" w:cstheme="minorEastAsia" w:hint="eastAsia"/>
          <w:sz w:val="22"/>
          <w:szCs w:val="22"/>
          <w:u w:val="single"/>
        </w:rPr>
        <w:t xml:space="preserve">   /       </w:t>
      </w:r>
      <w:r>
        <w:rPr>
          <w:rFonts w:asciiTheme="minorEastAsia" w:eastAsiaTheme="minorEastAsia" w:hAnsiTheme="minorEastAsia" w:cstheme="minorEastAsia" w:hint="eastAsia"/>
          <w:sz w:val="22"/>
          <w:szCs w:val="22"/>
        </w:rPr>
        <w:t>。</w:t>
      </w:r>
    </w:p>
    <w:p w:rsidR="00CD58AF" w:rsidRDefault="002013C6">
      <w:pPr>
        <w:keepNext/>
        <w:keepLines/>
        <w:spacing w:before="120" w:after="120" w:line="360" w:lineRule="auto"/>
        <w:outlineLvl w:val="3"/>
        <w:rPr>
          <w:rFonts w:asciiTheme="minorEastAsia" w:eastAsiaTheme="minorEastAsia" w:hAnsiTheme="minorEastAsia" w:cstheme="minorEastAsia"/>
          <w:sz w:val="22"/>
          <w:szCs w:val="22"/>
          <w:lang w:val="zh-CN"/>
        </w:rPr>
      </w:pPr>
      <w:bookmarkStart w:id="421" w:name="_Toc351203645"/>
      <w:bookmarkStart w:id="422" w:name="_Toc304295593"/>
      <w:bookmarkStart w:id="423" w:name="_Toc297123564"/>
      <w:bookmarkStart w:id="424" w:name="_Toc296944558"/>
      <w:bookmarkStart w:id="425" w:name="_Toc296346720"/>
      <w:bookmarkStart w:id="426" w:name="_Toc312678053"/>
      <w:bookmarkStart w:id="427" w:name="_Toc292559929"/>
      <w:bookmarkStart w:id="428" w:name="_Toc300935015"/>
      <w:bookmarkStart w:id="429" w:name="_Toc297216223"/>
      <w:bookmarkStart w:id="430" w:name="_Toc296891047"/>
      <w:bookmarkStart w:id="431" w:name="_Toc296347218"/>
      <w:bookmarkStart w:id="432" w:name="_Toc296503219"/>
      <w:bookmarkStart w:id="433" w:name="_Toc292559424"/>
      <w:bookmarkStart w:id="434" w:name="_Toc303539172"/>
      <w:bookmarkStart w:id="435" w:name="_Toc297048405"/>
      <w:bookmarkStart w:id="436" w:name="_Toc296891259"/>
      <w:bookmarkStart w:id="437" w:name="_Toc297120519"/>
      <w:bookmarkEnd w:id="250"/>
      <w:r>
        <w:rPr>
          <w:rFonts w:asciiTheme="minorEastAsia" w:eastAsiaTheme="minorEastAsia" w:hAnsiTheme="minorEastAsia" w:cstheme="minorEastAsia" w:hint="eastAsia"/>
          <w:sz w:val="22"/>
          <w:szCs w:val="22"/>
          <w:lang w:val="zh-CN"/>
        </w:rPr>
        <w:t xml:space="preserve">13. </w:t>
      </w:r>
      <w:r>
        <w:rPr>
          <w:rFonts w:asciiTheme="minorEastAsia" w:eastAsiaTheme="minorEastAsia" w:hAnsiTheme="minorEastAsia" w:cstheme="minorEastAsia" w:hint="eastAsia"/>
          <w:sz w:val="22"/>
          <w:szCs w:val="22"/>
          <w:lang w:val="zh-CN"/>
        </w:rPr>
        <w:t>验收和工程试车</w:t>
      </w:r>
      <w:bookmarkEnd w:id="421"/>
    </w:p>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13.1 </w:t>
      </w:r>
      <w:r>
        <w:rPr>
          <w:rFonts w:asciiTheme="minorEastAsia" w:eastAsiaTheme="minorEastAsia" w:hAnsiTheme="minorEastAsia" w:cstheme="minorEastAsia" w:hint="eastAsia"/>
          <w:sz w:val="22"/>
          <w:szCs w:val="22"/>
          <w:lang w:val="zh-CN"/>
        </w:rPr>
        <w:t>分部分项工程验收</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13.1.2</w:t>
      </w:r>
      <w:r>
        <w:rPr>
          <w:rFonts w:asciiTheme="minorEastAsia" w:eastAsiaTheme="minorEastAsia" w:hAnsiTheme="minorEastAsia" w:cstheme="minorEastAsia" w:hint="eastAsia"/>
          <w:sz w:val="22"/>
          <w:szCs w:val="22"/>
        </w:rPr>
        <w:t>监理人不能按时进行验收时，应提前</w:t>
      </w:r>
      <w:r>
        <w:rPr>
          <w:rFonts w:asciiTheme="minorEastAsia" w:eastAsiaTheme="minorEastAsia" w:hAnsiTheme="minorEastAsia" w:cstheme="minorEastAsia" w:hint="eastAsia"/>
          <w:sz w:val="22"/>
          <w:szCs w:val="22"/>
          <w:u w:val="single"/>
        </w:rPr>
        <w:t xml:space="preserve">   24  </w:t>
      </w:r>
      <w:r>
        <w:rPr>
          <w:rFonts w:asciiTheme="minorEastAsia" w:eastAsiaTheme="minorEastAsia" w:hAnsiTheme="minorEastAsia" w:cstheme="minorEastAsia" w:hint="eastAsia"/>
          <w:sz w:val="22"/>
          <w:szCs w:val="22"/>
        </w:rPr>
        <w:t>小时提交书面延期要求。</w:t>
      </w:r>
    </w:p>
    <w:p w:rsidR="00CD58AF" w:rsidRDefault="002013C6">
      <w:pPr>
        <w:spacing w:line="360" w:lineRule="auto"/>
        <w:ind w:firstLine="480"/>
        <w:jc w:val="left"/>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sz w:val="22"/>
          <w:szCs w:val="22"/>
        </w:rPr>
        <w:t>关于延期最长不得超过：</w:t>
      </w:r>
      <w:r>
        <w:rPr>
          <w:rFonts w:asciiTheme="minorEastAsia" w:eastAsiaTheme="minorEastAsia" w:hAnsiTheme="minorEastAsia" w:cstheme="minorEastAsia" w:hint="eastAsia"/>
          <w:sz w:val="22"/>
          <w:szCs w:val="22"/>
          <w:u w:val="single"/>
        </w:rPr>
        <w:t xml:space="preserve">    48    </w:t>
      </w:r>
      <w:r>
        <w:rPr>
          <w:rFonts w:asciiTheme="minorEastAsia" w:eastAsiaTheme="minorEastAsia" w:hAnsiTheme="minorEastAsia" w:cstheme="minorEastAsia" w:hint="eastAsia"/>
          <w:sz w:val="22"/>
          <w:szCs w:val="22"/>
        </w:rPr>
        <w:t>小时。</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bookmarkStart w:id="438" w:name="_Toc296891263"/>
      <w:bookmarkStart w:id="439" w:name="_Toc296944562"/>
      <w:bookmarkStart w:id="440" w:name="_Toc297120523"/>
      <w:bookmarkStart w:id="441" w:name="_Toc303539173"/>
      <w:bookmarkStart w:id="442" w:name="_Toc292559428"/>
      <w:bookmarkStart w:id="443" w:name="_Toc300935016"/>
      <w:bookmarkStart w:id="444" w:name="_Toc292559933"/>
      <w:bookmarkStart w:id="445" w:name="_Toc296347222"/>
      <w:bookmarkStart w:id="446" w:name="_Toc297216224"/>
      <w:bookmarkStart w:id="447" w:name="_Toc297123565"/>
      <w:bookmarkStart w:id="448" w:name="_Toc297048409"/>
      <w:bookmarkStart w:id="449" w:name="_Toc296891051"/>
      <w:bookmarkStart w:id="450" w:name="_Toc304295596"/>
      <w:bookmarkStart w:id="451" w:name="_Toc296503223"/>
      <w:bookmarkStart w:id="452" w:name="_Toc296346724"/>
      <w:bookmarkStart w:id="453" w:name="_Toc312678056"/>
      <w:bookmarkStart w:id="454" w:name="_Toc267251474"/>
      <w:bookmarkStart w:id="455" w:name="_Toc267251470"/>
      <w:bookmarkStart w:id="456" w:name="_Toc267251471"/>
      <w:bookmarkStart w:id="457" w:name="_Toc267251473"/>
      <w:bookmarkStart w:id="458" w:name="_Toc267251476"/>
      <w:bookmarkStart w:id="459" w:name="_Toc267251472"/>
      <w:bookmarkStart w:id="460" w:name="_Toc267251475"/>
      <w:r>
        <w:rPr>
          <w:rFonts w:asciiTheme="minorEastAsia" w:eastAsiaTheme="minorEastAsia" w:hAnsiTheme="minorEastAsia" w:cstheme="minorEastAsia" w:hint="eastAsia"/>
          <w:sz w:val="22"/>
          <w:szCs w:val="22"/>
          <w:lang w:val="zh-CN"/>
        </w:rPr>
        <w:t xml:space="preserve">13.2 </w:t>
      </w:r>
      <w:r>
        <w:rPr>
          <w:rFonts w:asciiTheme="minorEastAsia" w:eastAsiaTheme="minorEastAsia" w:hAnsiTheme="minorEastAsia" w:cstheme="minorEastAsia" w:hint="eastAsia"/>
          <w:sz w:val="22"/>
          <w:szCs w:val="22"/>
          <w:lang w:val="zh-CN"/>
        </w:rPr>
        <w:t>竣工验收</w:t>
      </w:r>
    </w:p>
    <w:p w:rsidR="00CD58AF" w:rsidRDefault="002013C6">
      <w:pPr>
        <w:spacing w:line="360" w:lineRule="auto"/>
        <w:ind w:firstLine="480"/>
        <w:jc w:val="left"/>
        <w:rPr>
          <w:rFonts w:asciiTheme="minorEastAsia" w:eastAsiaTheme="minorEastAsia" w:hAnsiTheme="minorEastAsia" w:cstheme="minorEastAsia"/>
          <w:sz w:val="22"/>
          <w:szCs w:val="22"/>
        </w:rPr>
      </w:pPr>
      <w:bookmarkStart w:id="461" w:name="_Toc280868704"/>
      <w:bookmarkStart w:id="462" w:name="_Toc280868705"/>
      <w:bookmarkStart w:id="463" w:name="_Toc280868706"/>
      <w:bookmarkStart w:id="464" w:name="_Toc280868707"/>
      <w:bookmarkStart w:id="465" w:name="_Toc280868708"/>
      <w:bookmarkStart w:id="466" w:name="_Toc280868709"/>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rFonts w:asciiTheme="minorEastAsia" w:eastAsiaTheme="minorEastAsia" w:hAnsiTheme="minorEastAsia" w:cstheme="minorEastAsia" w:hint="eastAsia"/>
          <w:sz w:val="22"/>
          <w:szCs w:val="22"/>
        </w:rPr>
        <w:t>13.2.2</w:t>
      </w:r>
      <w:r>
        <w:rPr>
          <w:rFonts w:asciiTheme="minorEastAsia" w:eastAsiaTheme="minorEastAsia" w:hAnsiTheme="minorEastAsia" w:cstheme="minorEastAsia" w:hint="eastAsia"/>
          <w:sz w:val="22"/>
          <w:szCs w:val="22"/>
        </w:rPr>
        <w:t>竣工验收程序</w:t>
      </w:r>
    </w:p>
    <w:bookmarkEnd w:id="461"/>
    <w:p w:rsidR="00CD58AF" w:rsidRDefault="002013C6">
      <w:pPr>
        <w:spacing w:line="360" w:lineRule="auto"/>
        <w:ind w:left="4400" w:hangingChars="2000" w:hanging="440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kern w:val="0"/>
          <w:sz w:val="22"/>
          <w:szCs w:val="22"/>
        </w:rPr>
        <w:t>关于竣工验收程序的约定：</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符合建筑行业管理要求</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kern w:val="0"/>
          <w:sz w:val="22"/>
          <w:szCs w:val="22"/>
        </w:rPr>
        <w:t>发包人不按照本项约定组织竣工验收、颁发工程接收证书的违约金的计算方法：</w:t>
      </w:r>
      <w:r>
        <w:rPr>
          <w:rFonts w:asciiTheme="minorEastAsia" w:eastAsiaTheme="minorEastAsia" w:hAnsiTheme="minorEastAsia" w:cstheme="minorEastAsia" w:hint="eastAsia"/>
          <w:sz w:val="22"/>
          <w:szCs w:val="22"/>
          <w:u w:val="single"/>
        </w:rPr>
        <w:t xml:space="preserve"> /     </w:t>
      </w:r>
      <w:r>
        <w:rPr>
          <w:rFonts w:asciiTheme="minorEastAsia" w:eastAsiaTheme="minorEastAsia" w:hAnsiTheme="minorEastAsia" w:cstheme="minorEastAsia" w:hint="eastAsia"/>
          <w:sz w:val="22"/>
          <w:szCs w:val="22"/>
        </w:rPr>
        <w:t>。</w:t>
      </w:r>
    </w:p>
    <w:bookmarkEnd w:id="462"/>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13.2.5</w:t>
      </w:r>
      <w:r>
        <w:rPr>
          <w:rFonts w:asciiTheme="minorEastAsia" w:eastAsiaTheme="minorEastAsia" w:hAnsiTheme="minorEastAsia" w:cstheme="minorEastAsia" w:hint="eastAsia"/>
          <w:sz w:val="22"/>
          <w:szCs w:val="22"/>
        </w:rPr>
        <w:t>移交、接收全部与部分工程</w:t>
      </w:r>
    </w:p>
    <w:bookmarkEnd w:id="463"/>
    <w:p w:rsidR="00CD58AF" w:rsidRDefault="002013C6">
      <w:pPr>
        <w:spacing w:line="360" w:lineRule="auto"/>
        <w:ind w:firstLine="480"/>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承包人向发包人移交工程的期限：</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颁发工程接收证书后</w:t>
      </w:r>
      <w:r>
        <w:rPr>
          <w:rFonts w:asciiTheme="minorEastAsia" w:eastAsiaTheme="minorEastAsia" w:hAnsiTheme="minorEastAsia" w:cstheme="minorEastAsia" w:hint="eastAsia"/>
          <w:sz w:val="22"/>
          <w:szCs w:val="22"/>
          <w:u w:val="single"/>
        </w:rPr>
        <w:t>7</w:t>
      </w:r>
      <w:r>
        <w:rPr>
          <w:rFonts w:asciiTheme="minorEastAsia" w:eastAsiaTheme="minorEastAsia" w:hAnsiTheme="minorEastAsia" w:cstheme="minorEastAsia" w:hint="eastAsia"/>
          <w:sz w:val="22"/>
          <w:szCs w:val="22"/>
          <w:u w:val="single"/>
        </w:rPr>
        <w:t>天内</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ind w:firstLine="480"/>
        <w:jc w:val="left"/>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kern w:val="0"/>
          <w:sz w:val="22"/>
          <w:szCs w:val="22"/>
        </w:rPr>
        <w:t>发包人未按本合同约定接收全部或部分工程的，违约金的计算方法为：</w:t>
      </w:r>
      <w:r>
        <w:rPr>
          <w:rFonts w:asciiTheme="minorEastAsia" w:eastAsiaTheme="minorEastAsia" w:hAnsiTheme="minorEastAsia" w:cstheme="minorEastAsia" w:hint="eastAsia"/>
          <w:sz w:val="22"/>
          <w:szCs w:val="22"/>
          <w:u w:val="single"/>
        </w:rPr>
        <w:t xml:space="preserve">    /    </w:t>
      </w:r>
      <w:r>
        <w:rPr>
          <w:rFonts w:asciiTheme="minorEastAsia" w:eastAsiaTheme="minorEastAsia" w:hAnsiTheme="minorEastAsia" w:cstheme="minorEastAsia" w:hint="eastAsia"/>
          <w:sz w:val="22"/>
          <w:szCs w:val="22"/>
        </w:rPr>
        <w:t>。</w:t>
      </w:r>
    </w:p>
    <w:bookmarkEnd w:id="464"/>
    <w:p w:rsidR="00CD58AF" w:rsidRDefault="002013C6">
      <w:pPr>
        <w:spacing w:line="36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承包人未按时移交工程的，违约金的计算方法为：</w:t>
      </w:r>
      <w:r>
        <w:rPr>
          <w:rFonts w:asciiTheme="minorEastAsia" w:eastAsiaTheme="minorEastAsia" w:hAnsiTheme="minorEastAsia" w:cstheme="minorEastAsia" w:hint="eastAsia"/>
          <w:sz w:val="22"/>
          <w:szCs w:val="22"/>
          <w:u w:val="single"/>
        </w:rPr>
        <w:t xml:space="preserve">   /      </w:t>
      </w:r>
      <w:r>
        <w:rPr>
          <w:rFonts w:asciiTheme="minorEastAsia" w:eastAsiaTheme="minorEastAsia" w:hAnsiTheme="minorEastAsia" w:cstheme="minorEastAsia" w:hint="eastAsia"/>
          <w:sz w:val="22"/>
          <w:szCs w:val="22"/>
        </w:rPr>
        <w:t>。</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13.3 </w:t>
      </w:r>
      <w:r>
        <w:rPr>
          <w:rFonts w:asciiTheme="minorEastAsia" w:eastAsiaTheme="minorEastAsia" w:hAnsiTheme="minorEastAsia" w:cstheme="minorEastAsia" w:hint="eastAsia"/>
          <w:sz w:val="22"/>
          <w:szCs w:val="22"/>
          <w:lang w:val="zh-CN"/>
        </w:rPr>
        <w:t>工程试车</w:t>
      </w:r>
    </w:p>
    <w:bookmarkEnd w:id="465"/>
    <w:p w:rsidR="00CD58AF" w:rsidRDefault="002013C6">
      <w:pPr>
        <w:spacing w:line="360" w:lineRule="auto"/>
        <w:ind w:firstLine="480"/>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 xml:space="preserve">13.3.1 </w:t>
      </w:r>
      <w:r>
        <w:rPr>
          <w:rFonts w:asciiTheme="minorEastAsia" w:eastAsiaTheme="minorEastAsia" w:hAnsiTheme="minorEastAsia" w:cstheme="minorEastAsia" w:hint="eastAsia"/>
          <w:kern w:val="0"/>
          <w:sz w:val="22"/>
          <w:szCs w:val="22"/>
        </w:rPr>
        <w:t>试车程序</w:t>
      </w:r>
    </w:p>
    <w:p w:rsidR="00CD58AF" w:rsidRDefault="002013C6">
      <w:pPr>
        <w:spacing w:line="360" w:lineRule="auto"/>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工程试车内容：</w:t>
      </w:r>
      <w:r>
        <w:rPr>
          <w:rFonts w:asciiTheme="minorEastAsia" w:eastAsiaTheme="minorEastAsia" w:hAnsiTheme="minorEastAsia" w:cstheme="minorEastAsia" w:hint="eastAsia"/>
          <w:sz w:val="22"/>
          <w:szCs w:val="22"/>
          <w:u w:val="single"/>
        </w:rPr>
        <w:t xml:space="preserve">          /            </w:t>
      </w:r>
      <w:r>
        <w:rPr>
          <w:rFonts w:asciiTheme="minorEastAsia" w:eastAsiaTheme="minorEastAsia" w:hAnsiTheme="minorEastAsia" w:cstheme="minorEastAsia" w:hint="eastAsia"/>
          <w:sz w:val="22"/>
          <w:szCs w:val="22"/>
        </w:rPr>
        <w:t>。</w:t>
      </w:r>
    </w:p>
    <w:p w:rsidR="00CD58AF" w:rsidRDefault="002013C6">
      <w:pPr>
        <w:spacing w:line="360" w:lineRule="auto"/>
        <w:ind w:firstLine="480"/>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w:t>
      </w:r>
      <w:r>
        <w:rPr>
          <w:rFonts w:asciiTheme="minorEastAsia" w:eastAsiaTheme="minorEastAsia" w:hAnsiTheme="minorEastAsia" w:cstheme="minorEastAsia" w:hint="eastAsia"/>
          <w:kern w:val="0"/>
          <w:sz w:val="22"/>
          <w:szCs w:val="22"/>
        </w:rPr>
        <w:t>1</w:t>
      </w:r>
      <w:r>
        <w:rPr>
          <w:rFonts w:asciiTheme="minorEastAsia" w:eastAsiaTheme="minorEastAsia" w:hAnsiTheme="minorEastAsia" w:cstheme="minorEastAsia" w:hint="eastAsia"/>
          <w:kern w:val="0"/>
          <w:sz w:val="22"/>
          <w:szCs w:val="22"/>
        </w:rPr>
        <w:t>）单机无负荷试车费用由</w:t>
      </w:r>
      <w:r>
        <w:rPr>
          <w:rFonts w:asciiTheme="minorEastAsia" w:eastAsiaTheme="minorEastAsia" w:hAnsiTheme="minorEastAsia" w:cstheme="minorEastAsia" w:hint="eastAsia"/>
          <w:sz w:val="22"/>
          <w:szCs w:val="22"/>
          <w:u w:val="single"/>
        </w:rPr>
        <w:t xml:space="preserve">     /             </w:t>
      </w:r>
      <w:r>
        <w:rPr>
          <w:rFonts w:asciiTheme="minorEastAsia" w:eastAsiaTheme="minorEastAsia" w:hAnsiTheme="minorEastAsia" w:cstheme="minorEastAsia" w:hint="eastAsia"/>
          <w:kern w:val="0"/>
          <w:sz w:val="22"/>
          <w:szCs w:val="22"/>
        </w:rPr>
        <w:t>承担；</w:t>
      </w:r>
    </w:p>
    <w:p w:rsidR="00CD58AF" w:rsidRDefault="002013C6">
      <w:pPr>
        <w:spacing w:line="360" w:lineRule="auto"/>
        <w:ind w:firstLine="480"/>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w:t>
      </w:r>
      <w:r>
        <w:rPr>
          <w:rFonts w:asciiTheme="minorEastAsia" w:eastAsiaTheme="minorEastAsia" w:hAnsiTheme="minorEastAsia" w:cstheme="minorEastAsia" w:hint="eastAsia"/>
          <w:kern w:val="0"/>
          <w:sz w:val="22"/>
          <w:szCs w:val="22"/>
        </w:rPr>
        <w:t>2</w:t>
      </w:r>
      <w:r>
        <w:rPr>
          <w:rFonts w:asciiTheme="minorEastAsia" w:eastAsiaTheme="minorEastAsia" w:hAnsiTheme="minorEastAsia" w:cstheme="minorEastAsia" w:hint="eastAsia"/>
          <w:kern w:val="0"/>
          <w:sz w:val="22"/>
          <w:szCs w:val="22"/>
        </w:rPr>
        <w:t>）无负荷联动试车费用由</w:t>
      </w:r>
      <w:r>
        <w:rPr>
          <w:rFonts w:asciiTheme="minorEastAsia" w:eastAsiaTheme="minorEastAsia" w:hAnsiTheme="minorEastAsia" w:cstheme="minorEastAsia" w:hint="eastAsia"/>
          <w:sz w:val="22"/>
          <w:szCs w:val="22"/>
          <w:u w:val="single"/>
        </w:rPr>
        <w:t xml:space="preserve">      /           </w:t>
      </w:r>
      <w:r>
        <w:rPr>
          <w:rFonts w:asciiTheme="minorEastAsia" w:eastAsiaTheme="minorEastAsia" w:hAnsiTheme="minorEastAsia" w:cstheme="minorEastAsia" w:hint="eastAsia"/>
          <w:kern w:val="0"/>
          <w:sz w:val="22"/>
          <w:szCs w:val="22"/>
        </w:rPr>
        <w:t>承担。</w:t>
      </w:r>
    </w:p>
    <w:p w:rsidR="00CD58AF" w:rsidRDefault="002013C6">
      <w:pPr>
        <w:spacing w:line="360" w:lineRule="auto"/>
        <w:ind w:firstLine="480"/>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 xml:space="preserve">13.3.3 </w:t>
      </w:r>
      <w:r>
        <w:rPr>
          <w:rFonts w:asciiTheme="minorEastAsia" w:eastAsiaTheme="minorEastAsia" w:hAnsiTheme="minorEastAsia" w:cstheme="minorEastAsia" w:hint="eastAsia"/>
          <w:kern w:val="0"/>
          <w:sz w:val="22"/>
          <w:szCs w:val="22"/>
        </w:rPr>
        <w:t>投料试车</w:t>
      </w:r>
    </w:p>
    <w:p w:rsidR="00CD58AF" w:rsidRDefault="002013C6">
      <w:pPr>
        <w:spacing w:line="360" w:lineRule="auto"/>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关于投料试车相关事项的约定：</w:t>
      </w:r>
      <w:r>
        <w:rPr>
          <w:rFonts w:asciiTheme="minorEastAsia" w:eastAsiaTheme="minorEastAsia" w:hAnsiTheme="minorEastAsia" w:cstheme="minorEastAsia" w:hint="eastAsia"/>
          <w:sz w:val="22"/>
          <w:szCs w:val="22"/>
          <w:u w:val="single"/>
        </w:rPr>
        <w:t xml:space="preserve">          /            </w:t>
      </w:r>
      <w:r>
        <w:rPr>
          <w:rFonts w:asciiTheme="minorEastAsia" w:eastAsiaTheme="minorEastAsia" w:hAnsiTheme="minorEastAsia" w:cstheme="minorEastAsia" w:hint="eastAsia"/>
          <w:sz w:val="22"/>
          <w:szCs w:val="22"/>
        </w:rPr>
        <w:t>。</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13.6 </w:t>
      </w:r>
      <w:r>
        <w:rPr>
          <w:rFonts w:asciiTheme="minorEastAsia" w:eastAsiaTheme="minorEastAsia" w:hAnsiTheme="minorEastAsia" w:cstheme="minorEastAsia" w:hint="eastAsia"/>
          <w:sz w:val="22"/>
          <w:szCs w:val="22"/>
          <w:lang w:val="zh-CN"/>
        </w:rPr>
        <w:t>竣工退场</w:t>
      </w:r>
    </w:p>
    <w:p w:rsidR="00CD58AF" w:rsidRDefault="002013C6">
      <w:pPr>
        <w:spacing w:line="360" w:lineRule="auto"/>
        <w:ind w:firstLine="480"/>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 xml:space="preserve">13.6.1 </w:t>
      </w:r>
      <w:r>
        <w:rPr>
          <w:rFonts w:asciiTheme="minorEastAsia" w:eastAsiaTheme="minorEastAsia" w:hAnsiTheme="minorEastAsia" w:cstheme="minorEastAsia" w:hint="eastAsia"/>
          <w:kern w:val="0"/>
          <w:sz w:val="22"/>
          <w:szCs w:val="22"/>
        </w:rPr>
        <w:t>竣工退场</w:t>
      </w:r>
    </w:p>
    <w:p w:rsidR="00CD58AF" w:rsidRDefault="002013C6">
      <w:pPr>
        <w:spacing w:line="360" w:lineRule="auto"/>
        <w:ind w:firstLine="480"/>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承包人完成竣工退场的期限：</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颁发工程接收证书后</w:t>
      </w:r>
      <w:r>
        <w:rPr>
          <w:rFonts w:asciiTheme="minorEastAsia" w:eastAsiaTheme="minorEastAsia" w:hAnsiTheme="minorEastAsia" w:cstheme="minorEastAsia" w:hint="eastAsia"/>
          <w:sz w:val="22"/>
          <w:szCs w:val="22"/>
          <w:u w:val="single"/>
        </w:rPr>
        <w:t>7</w:t>
      </w:r>
      <w:r>
        <w:rPr>
          <w:rFonts w:asciiTheme="minorEastAsia" w:eastAsiaTheme="minorEastAsia" w:hAnsiTheme="minorEastAsia" w:cstheme="minorEastAsia" w:hint="eastAsia"/>
          <w:sz w:val="22"/>
          <w:szCs w:val="22"/>
          <w:u w:val="single"/>
        </w:rPr>
        <w:t>天内</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kern w:val="0"/>
          <w:sz w:val="22"/>
          <w:szCs w:val="22"/>
        </w:rPr>
        <w:t>。</w:t>
      </w:r>
    </w:p>
    <w:p w:rsidR="00CD58AF" w:rsidRDefault="002013C6">
      <w:pPr>
        <w:keepNext/>
        <w:keepLines/>
        <w:spacing w:before="120" w:after="120" w:line="360" w:lineRule="auto"/>
        <w:outlineLvl w:val="3"/>
        <w:rPr>
          <w:rFonts w:asciiTheme="minorEastAsia" w:eastAsiaTheme="minorEastAsia" w:hAnsiTheme="minorEastAsia" w:cstheme="minorEastAsia"/>
          <w:sz w:val="22"/>
          <w:szCs w:val="22"/>
          <w:lang w:val="zh-CN"/>
        </w:rPr>
      </w:pPr>
      <w:bookmarkStart w:id="467" w:name="_Toc351203646"/>
      <w:r>
        <w:rPr>
          <w:rFonts w:asciiTheme="minorEastAsia" w:eastAsiaTheme="minorEastAsia" w:hAnsiTheme="minorEastAsia" w:cstheme="minorEastAsia" w:hint="eastAsia"/>
          <w:sz w:val="22"/>
          <w:szCs w:val="22"/>
          <w:lang w:val="zh-CN"/>
        </w:rPr>
        <w:lastRenderedPageBreak/>
        <w:t xml:space="preserve">14. </w:t>
      </w:r>
      <w:r>
        <w:rPr>
          <w:rFonts w:asciiTheme="minorEastAsia" w:eastAsiaTheme="minorEastAsia" w:hAnsiTheme="minorEastAsia" w:cstheme="minorEastAsia" w:hint="eastAsia"/>
          <w:sz w:val="22"/>
          <w:szCs w:val="22"/>
          <w:lang w:val="zh-CN"/>
        </w:rPr>
        <w:t>竣工结算</w:t>
      </w:r>
      <w:bookmarkEnd w:id="467"/>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14.1 </w:t>
      </w:r>
      <w:r>
        <w:rPr>
          <w:rFonts w:asciiTheme="minorEastAsia" w:eastAsiaTheme="minorEastAsia" w:hAnsiTheme="minorEastAsia" w:cstheme="minorEastAsia" w:hint="eastAsia"/>
          <w:sz w:val="22"/>
          <w:szCs w:val="22"/>
          <w:lang w:val="zh-CN"/>
        </w:rPr>
        <w:t>竣工结算申请</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承包人提交竣工结</w:t>
      </w:r>
      <w:r>
        <w:rPr>
          <w:rFonts w:asciiTheme="minorEastAsia" w:eastAsiaTheme="minorEastAsia" w:hAnsiTheme="minorEastAsia" w:cstheme="minorEastAsia" w:hint="eastAsia"/>
          <w:sz w:val="22"/>
          <w:szCs w:val="22"/>
        </w:rPr>
        <w:t>算申请单的期限：</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工程竣工验收合格后</w:t>
      </w:r>
      <w:r>
        <w:rPr>
          <w:rFonts w:asciiTheme="minorEastAsia" w:eastAsiaTheme="minorEastAsia" w:hAnsiTheme="minorEastAsia" w:cstheme="minorEastAsia" w:hint="eastAsia"/>
          <w:sz w:val="22"/>
          <w:szCs w:val="22"/>
          <w:u w:val="single"/>
        </w:rPr>
        <w:t>60</w:t>
      </w:r>
      <w:r>
        <w:rPr>
          <w:rFonts w:asciiTheme="minorEastAsia" w:eastAsiaTheme="minorEastAsia" w:hAnsiTheme="minorEastAsia" w:cstheme="minorEastAsia" w:hint="eastAsia"/>
          <w:sz w:val="22"/>
          <w:szCs w:val="22"/>
          <w:u w:val="single"/>
        </w:rPr>
        <w:t>天内提供完整的符合建设工程档案管理要求的竣工资料及结算资料给发包人</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spacing w:line="36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竣工结算申请单应包括的内容：</w:t>
      </w:r>
      <w:r>
        <w:rPr>
          <w:rFonts w:asciiTheme="minorEastAsia" w:eastAsiaTheme="minorEastAsia" w:hAnsiTheme="minorEastAsia" w:cstheme="minorEastAsia" w:hint="eastAsia"/>
          <w:sz w:val="22"/>
          <w:szCs w:val="22"/>
          <w:u w:val="single"/>
        </w:rPr>
        <w:t xml:space="preserve">      /           </w:t>
      </w:r>
      <w:r>
        <w:rPr>
          <w:rFonts w:asciiTheme="minorEastAsia" w:eastAsiaTheme="minorEastAsia" w:hAnsiTheme="minorEastAsia" w:cstheme="minorEastAsia" w:hint="eastAsia"/>
          <w:sz w:val="22"/>
          <w:szCs w:val="22"/>
        </w:rPr>
        <w:t>。</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14.2 </w:t>
      </w:r>
      <w:r>
        <w:rPr>
          <w:rFonts w:asciiTheme="minorEastAsia" w:eastAsiaTheme="minorEastAsia" w:hAnsiTheme="minorEastAsia" w:cstheme="minorEastAsia" w:hint="eastAsia"/>
          <w:sz w:val="22"/>
          <w:szCs w:val="22"/>
          <w:lang w:val="zh-CN"/>
        </w:rPr>
        <w:t>竣工结算审核</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发包人审批竣工付款申请单的期限：</w:t>
      </w:r>
      <w:r>
        <w:rPr>
          <w:rFonts w:asciiTheme="minorEastAsia" w:eastAsiaTheme="minorEastAsia" w:hAnsiTheme="minorEastAsia" w:cstheme="minorEastAsia" w:hint="eastAsia"/>
          <w:sz w:val="22"/>
          <w:szCs w:val="22"/>
          <w:u w:val="single"/>
        </w:rPr>
        <w:t xml:space="preserve">      /         </w:t>
      </w:r>
      <w:r>
        <w:rPr>
          <w:rFonts w:asciiTheme="minorEastAsia" w:eastAsiaTheme="minorEastAsia" w:hAnsiTheme="minorEastAsia" w:cstheme="minorEastAsia" w:hint="eastAsia"/>
          <w:sz w:val="22"/>
          <w:szCs w:val="22"/>
        </w:rPr>
        <w:t>。</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发包人完成竣工付款的期限：</w:t>
      </w:r>
      <w:r>
        <w:rPr>
          <w:rFonts w:asciiTheme="minorEastAsia" w:eastAsiaTheme="minorEastAsia" w:hAnsiTheme="minorEastAsia" w:cstheme="minorEastAsia" w:hint="eastAsia"/>
          <w:sz w:val="22"/>
          <w:szCs w:val="22"/>
          <w:u w:val="single"/>
        </w:rPr>
        <w:t xml:space="preserve">            /         </w:t>
      </w:r>
      <w:r>
        <w:rPr>
          <w:rFonts w:asciiTheme="minorEastAsia" w:eastAsiaTheme="minorEastAsia" w:hAnsiTheme="minorEastAsia" w:cstheme="minorEastAsia" w:hint="eastAsia"/>
          <w:sz w:val="22"/>
          <w:szCs w:val="22"/>
        </w:rPr>
        <w:t>。</w:t>
      </w:r>
    </w:p>
    <w:p w:rsidR="00CD58AF" w:rsidRDefault="002013C6">
      <w:pPr>
        <w:spacing w:line="36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关于竣工付款证书异议部分复核的方式和程序：</w:t>
      </w:r>
      <w:r>
        <w:rPr>
          <w:rFonts w:asciiTheme="minorEastAsia" w:eastAsiaTheme="minorEastAsia" w:hAnsiTheme="minorEastAsia" w:cstheme="minorEastAsia" w:hint="eastAsia"/>
          <w:sz w:val="22"/>
          <w:szCs w:val="22"/>
          <w:u w:val="single"/>
        </w:rPr>
        <w:t xml:space="preserve"> /         </w:t>
      </w:r>
      <w:r>
        <w:rPr>
          <w:rFonts w:asciiTheme="minorEastAsia" w:eastAsiaTheme="minorEastAsia" w:hAnsiTheme="minorEastAsia" w:cstheme="minorEastAsia" w:hint="eastAsia"/>
          <w:sz w:val="22"/>
          <w:szCs w:val="22"/>
        </w:rPr>
        <w:t>。</w:t>
      </w:r>
    </w:p>
    <w:p w:rsidR="00CD58AF" w:rsidRDefault="002013C6">
      <w:pPr>
        <w:spacing w:line="36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结算原则：社保费按相关文件执行，措施费包干使用（除模板和脚手架），综合单位闭口包干。新增单价按上海市建筑和装饰预算定额（</w:t>
      </w:r>
      <w:r>
        <w:rPr>
          <w:rFonts w:asciiTheme="minorEastAsia" w:eastAsiaTheme="minorEastAsia" w:hAnsiTheme="minorEastAsia" w:cstheme="minorEastAsia" w:hint="eastAsia"/>
          <w:sz w:val="22"/>
          <w:szCs w:val="22"/>
        </w:rPr>
        <w:t>SH01-31-2016</w:t>
      </w:r>
      <w:r>
        <w:rPr>
          <w:rFonts w:asciiTheme="minorEastAsia" w:eastAsiaTheme="minorEastAsia" w:hAnsiTheme="minorEastAsia" w:cstheme="minorEastAsia" w:hint="eastAsia"/>
          <w:sz w:val="22"/>
          <w:szCs w:val="22"/>
        </w:rPr>
        <w:t>）等相关定额消耗量及投标报价费率进行组价。</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14.4 </w:t>
      </w:r>
      <w:r>
        <w:rPr>
          <w:rFonts w:asciiTheme="minorEastAsia" w:eastAsiaTheme="minorEastAsia" w:hAnsiTheme="minorEastAsia" w:cstheme="minorEastAsia" w:hint="eastAsia"/>
          <w:sz w:val="22"/>
          <w:szCs w:val="22"/>
          <w:lang w:val="zh-CN"/>
        </w:rPr>
        <w:t>最终结清</w:t>
      </w:r>
    </w:p>
    <w:p w:rsidR="00CD58AF" w:rsidRDefault="002013C6">
      <w:pPr>
        <w:spacing w:line="360" w:lineRule="auto"/>
        <w:ind w:firstLine="480"/>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 xml:space="preserve">14.4.1 </w:t>
      </w:r>
      <w:r>
        <w:rPr>
          <w:rFonts w:asciiTheme="minorEastAsia" w:eastAsiaTheme="minorEastAsia" w:hAnsiTheme="minorEastAsia" w:cstheme="minorEastAsia" w:hint="eastAsia"/>
          <w:kern w:val="0"/>
          <w:sz w:val="22"/>
          <w:szCs w:val="22"/>
        </w:rPr>
        <w:t>最终结清申请单</w:t>
      </w:r>
    </w:p>
    <w:p w:rsidR="00CD58AF" w:rsidRDefault="002013C6">
      <w:pPr>
        <w:spacing w:line="360" w:lineRule="auto"/>
        <w:ind w:firstLine="480"/>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承包人提交最终结清申请单的份数：</w:t>
      </w:r>
      <w:r>
        <w:rPr>
          <w:rFonts w:asciiTheme="minorEastAsia" w:eastAsiaTheme="minorEastAsia" w:hAnsiTheme="minorEastAsia" w:cstheme="minorEastAsia" w:hint="eastAsia"/>
          <w:sz w:val="22"/>
          <w:szCs w:val="22"/>
          <w:u w:val="single"/>
        </w:rPr>
        <w:t xml:space="preserve">      /           </w:t>
      </w:r>
      <w:r>
        <w:rPr>
          <w:rFonts w:asciiTheme="minorEastAsia" w:eastAsiaTheme="minorEastAsia" w:hAnsiTheme="minorEastAsia" w:cstheme="minorEastAsia" w:hint="eastAsia"/>
          <w:sz w:val="22"/>
          <w:szCs w:val="22"/>
        </w:rPr>
        <w:t>。</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kern w:val="0"/>
          <w:sz w:val="22"/>
          <w:szCs w:val="22"/>
        </w:rPr>
        <w:t>承包人提交最终结算申请单的期限：</w:t>
      </w:r>
      <w:r>
        <w:rPr>
          <w:rFonts w:asciiTheme="minorEastAsia" w:eastAsiaTheme="minorEastAsia" w:hAnsiTheme="minorEastAsia" w:cstheme="minorEastAsia" w:hint="eastAsia"/>
          <w:sz w:val="22"/>
          <w:szCs w:val="22"/>
          <w:u w:val="single"/>
        </w:rPr>
        <w:t xml:space="preserve">      /             </w:t>
      </w: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rPr>
        <w:t xml:space="preserve"> </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14.4.2 </w:t>
      </w:r>
      <w:r>
        <w:rPr>
          <w:rFonts w:asciiTheme="minorEastAsia" w:eastAsiaTheme="minorEastAsia" w:hAnsiTheme="minorEastAsia" w:cstheme="minorEastAsia" w:hint="eastAsia"/>
          <w:sz w:val="22"/>
          <w:szCs w:val="22"/>
        </w:rPr>
        <w:t>最终结清证书和支付</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rPr>
        <w:t>1</w:t>
      </w:r>
      <w:r>
        <w:rPr>
          <w:rFonts w:asciiTheme="minorEastAsia" w:eastAsiaTheme="minorEastAsia" w:hAnsiTheme="minorEastAsia" w:cstheme="minorEastAsia" w:hint="eastAsia"/>
          <w:sz w:val="22"/>
          <w:szCs w:val="22"/>
        </w:rPr>
        <w:t>）发包人完成最终结清申请单的审批并颁发最终结清证书的期限：</w:t>
      </w:r>
      <w:r>
        <w:rPr>
          <w:rFonts w:asciiTheme="minorEastAsia" w:eastAsiaTheme="minorEastAsia" w:hAnsiTheme="minorEastAsia" w:cstheme="minorEastAsia" w:hint="eastAsia"/>
          <w:sz w:val="22"/>
          <w:szCs w:val="22"/>
          <w:u w:val="single"/>
        </w:rPr>
        <w:t xml:space="preserve"> /         </w:t>
      </w:r>
      <w:r>
        <w:rPr>
          <w:rFonts w:asciiTheme="minorEastAsia" w:eastAsiaTheme="minorEastAsia" w:hAnsiTheme="minorEastAsia" w:cstheme="minorEastAsia" w:hint="eastAsia"/>
          <w:sz w:val="22"/>
          <w:szCs w:val="22"/>
        </w:rPr>
        <w:t>。</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rPr>
        <w:t>2</w:t>
      </w:r>
      <w:r>
        <w:rPr>
          <w:rFonts w:asciiTheme="minorEastAsia" w:eastAsiaTheme="minorEastAsia" w:hAnsiTheme="minorEastAsia" w:cstheme="minorEastAsia" w:hint="eastAsia"/>
          <w:sz w:val="22"/>
          <w:szCs w:val="22"/>
        </w:rPr>
        <w:t>）发包人完成支付的期限：</w:t>
      </w:r>
      <w:r>
        <w:rPr>
          <w:rFonts w:asciiTheme="minorEastAsia" w:eastAsiaTheme="minorEastAsia" w:hAnsiTheme="minorEastAsia" w:cstheme="minorEastAsia" w:hint="eastAsia"/>
          <w:sz w:val="22"/>
          <w:szCs w:val="22"/>
          <w:u w:val="single"/>
        </w:rPr>
        <w:t xml:space="preserve">       /               </w:t>
      </w:r>
      <w:r>
        <w:rPr>
          <w:rFonts w:asciiTheme="minorEastAsia" w:eastAsiaTheme="minorEastAsia" w:hAnsiTheme="minorEastAsia" w:cstheme="minorEastAsia" w:hint="eastAsia"/>
          <w:sz w:val="22"/>
          <w:szCs w:val="22"/>
        </w:rPr>
        <w:t>。</w:t>
      </w:r>
    </w:p>
    <w:p w:rsidR="00CD58AF" w:rsidRDefault="002013C6">
      <w:pPr>
        <w:keepNext/>
        <w:keepLines/>
        <w:spacing w:before="120" w:after="120" w:line="360" w:lineRule="auto"/>
        <w:outlineLvl w:val="3"/>
        <w:rPr>
          <w:rFonts w:asciiTheme="minorEastAsia" w:eastAsiaTheme="minorEastAsia" w:hAnsiTheme="minorEastAsia" w:cstheme="minorEastAsia"/>
          <w:sz w:val="22"/>
          <w:szCs w:val="22"/>
          <w:lang w:val="zh-CN"/>
        </w:rPr>
      </w:pPr>
      <w:bookmarkStart w:id="468" w:name="_Toc351203647"/>
      <w:bookmarkStart w:id="469" w:name="_Toc267251483"/>
      <w:bookmarkStart w:id="470" w:name="_Toc267251482"/>
      <w:bookmarkStart w:id="471" w:name="_Toc267251484"/>
      <w:bookmarkStart w:id="472" w:name="_Toc267251485"/>
      <w:bookmarkStart w:id="473" w:name="_Toc267251488"/>
      <w:bookmarkStart w:id="474" w:name="_Toc267251486"/>
      <w:bookmarkStart w:id="475" w:name="_Toc267251490"/>
      <w:bookmarkStart w:id="476" w:name="_Toc267251489"/>
      <w:bookmarkStart w:id="477" w:name="_Toc267251498"/>
      <w:bookmarkStart w:id="478" w:name="_Toc267251499"/>
      <w:bookmarkStart w:id="479" w:name="_Toc267251494"/>
      <w:bookmarkStart w:id="480" w:name="_Toc267251491"/>
      <w:bookmarkStart w:id="481" w:name="_Toc267251492"/>
      <w:bookmarkStart w:id="482" w:name="_Toc267251503"/>
      <w:bookmarkStart w:id="483" w:name="_Toc267251497"/>
      <w:bookmarkStart w:id="484" w:name="_Toc267251501"/>
      <w:bookmarkStart w:id="485" w:name="_Toc267251493"/>
      <w:bookmarkStart w:id="486" w:name="_Toc267251502"/>
      <w:bookmarkStart w:id="487" w:name="_Toc267251495"/>
      <w:bookmarkStart w:id="488" w:name="_Toc267251496"/>
      <w:bookmarkStart w:id="489" w:name="_Toc267251506"/>
      <w:bookmarkStart w:id="490" w:name="_Toc267251504"/>
      <w:bookmarkStart w:id="491" w:name="_Toc267251507"/>
      <w:bookmarkStart w:id="492" w:name="_Toc267251508"/>
      <w:bookmarkStart w:id="493" w:name="_Toc267251514"/>
      <w:bookmarkStart w:id="494" w:name="_Toc267251515"/>
      <w:bookmarkStart w:id="495" w:name="_Toc267251513"/>
      <w:bookmarkStart w:id="496" w:name="_Toc267251509"/>
      <w:bookmarkStart w:id="497" w:name="_Toc267251510"/>
      <w:bookmarkStart w:id="498" w:name="_Toc267251511"/>
      <w:bookmarkEnd w:id="454"/>
      <w:bookmarkEnd w:id="455"/>
      <w:bookmarkEnd w:id="456"/>
      <w:bookmarkEnd w:id="457"/>
      <w:bookmarkEnd w:id="458"/>
      <w:bookmarkEnd w:id="459"/>
      <w:bookmarkEnd w:id="460"/>
      <w:bookmarkEnd w:id="466"/>
      <w:r>
        <w:rPr>
          <w:rFonts w:asciiTheme="minorEastAsia" w:eastAsiaTheme="minorEastAsia" w:hAnsiTheme="minorEastAsia" w:cstheme="minorEastAsia" w:hint="eastAsia"/>
          <w:sz w:val="22"/>
          <w:szCs w:val="22"/>
          <w:lang w:val="zh-CN"/>
        </w:rPr>
        <w:t xml:space="preserve">15. </w:t>
      </w:r>
      <w:r>
        <w:rPr>
          <w:rFonts w:asciiTheme="minorEastAsia" w:eastAsiaTheme="minorEastAsia" w:hAnsiTheme="minorEastAsia" w:cstheme="minorEastAsia" w:hint="eastAsia"/>
          <w:sz w:val="22"/>
          <w:szCs w:val="22"/>
          <w:lang w:val="zh-CN"/>
        </w:rPr>
        <w:t>缺陷责任期与保修</w:t>
      </w:r>
      <w:bookmarkEnd w:id="468"/>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15.2</w:t>
      </w:r>
      <w:r>
        <w:rPr>
          <w:rFonts w:asciiTheme="minorEastAsia" w:eastAsiaTheme="minorEastAsia" w:hAnsiTheme="minorEastAsia" w:cstheme="minorEastAsia" w:hint="eastAsia"/>
          <w:sz w:val="22"/>
          <w:szCs w:val="22"/>
          <w:lang w:val="zh-CN"/>
        </w:rPr>
        <w:t>缺陷责任期</w:t>
      </w:r>
      <w:bookmarkEnd w:id="469"/>
    </w:p>
    <w:p w:rsidR="00CD58AF" w:rsidRDefault="002013C6">
      <w:pPr>
        <w:spacing w:line="36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缺陷责任期的具体期限：</w:t>
      </w:r>
      <w:r>
        <w:rPr>
          <w:rFonts w:asciiTheme="minorEastAsia" w:eastAsiaTheme="minorEastAsia" w:hAnsiTheme="minorEastAsia" w:cstheme="minorEastAsia" w:hint="eastAsia"/>
          <w:sz w:val="22"/>
          <w:szCs w:val="22"/>
          <w:u w:val="single"/>
        </w:rPr>
        <w:t xml:space="preserve">   24</w:t>
      </w:r>
      <w:r>
        <w:rPr>
          <w:rFonts w:asciiTheme="minorEastAsia" w:eastAsiaTheme="minorEastAsia" w:hAnsiTheme="minorEastAsia" w:cstheme="minorEastAsia" w:hint="eastAsia"/>
          <w:sz w:val="22"/>
          <w:szCs w:val="22"/>
          <w:u w:val="single"/>
        </w:rPr>
        <w:t>个月</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15.3 </w:t>
      </w:r>
      <w:r>
        <w:rPr>
          <w:rFonts w:asciiTheme="minorEastAsia" w:eastAsiaTheme="minorEastAsia" w:hAnsiTheme="minorEastAsia" w:cstheme="minorEastAsia" w:hint="eastAsia"/>
          <w:sz w:val="22"/>
          <w:szCs w:val="22"/>
          <w:lang w:val="zh-CN"/>
        </w:rPr>
        <w:t>质量保证金</w:t>
      </w:r>
    </w:p>
    <w:p w:rsidR="00CD58AF" w:rsidRDefault="002013C6">
      <w:pPr>
        <w:spacing w:line="360" w:lineRule="auto"/>
        <w:ind w:firstLine="480"/>
        <w:jc w:val="left"/>
        <w:rPr>
          <w:rFonts w:asciiTheme="minorEastAsia" w:eastAsiaTheme="minorEastAsia" w:hAnsiTheme="minorEastAsia" w:cstheme="minorEastAsia"/>
          <w:b/>
          <w:bCs/>
          <w:sz w:val="22"/>
          <w:szCs w:val="22"/>
        </w:rPr>
      </w:pPr>
      <w:r>
        <w:rPr>
          <w:rFonts w:asciiTheme="minorEastAsia" w:eastAsiaTheme="minorEastAsia" w:hAnsiTheme="minorEastAsia" w:cstheme="minorEastAsia" w:hint="eastAsia"/>
          <w:sz w:val="22"/>
          <w:szCs w:val="22"/>
        </w:rPr>
        <w:t>关于是否扣留质量保证金的约定：</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是</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。在工程项目竣工前，承包人按专用合同条款第</w:t>
      </w:r>
      <w:r>
        <w:rPr>
          <w:rFonts w:asciiTheme="minorEastAsia" w:eastAsiaTheme="minorEastAsia" w:hAnsiTheme="minorEastAsia" w:cstheme="minorEastAsia" w:hint="eastAsia"/>
          <w:sz w:val="22"/>
          <w:szCs w:val="22"/>
        </w:rPr>
        <w:t>3.7</w:t>
      </w:r>
      <w:r>
        <w:rPr>
          <w:rFonts w:asciiTheme="minorEastAsia" w:eastAsiaTheme="minorEastAsia" w:hAnsiTheme="minorEastAsia" w:cstheme="minorEastAsia" w:hint="eastAsia"/>
          <w:sz w:val="22"/>
          <w:szCs w:val="22"/>
        </w:rPr>
        <w:t>条提供履约担保的，发包人不得同时预留工程质量保证金。</w:t>
      </w:r>
    </w:p>
    <w:p w:rsidR="00CD58AF" w:rsidRDefault="002013C6">
      <w:pPr>
        <w:autoSpaceDE w:val="0"/>
        <w:autoSpaceDN w:val="0"/>
        <w:adjustRightInd w:val="0"/>
        <w:spacing w:line="360" w:lineRule="auto"/>
        <w:ind w:firstLine="480"/>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 xml:space="preserve">15.3.1 </w:t>
      </w:r>
      <w:r>
        <w:rPr>
          <w:rFonts w:asciiTheme="minorEastAsia" w:eastAsiaTheme="minorEastAsia" w:hAnsiTheme="minorEastAsia" w:cstheme="minorEastAsia" w:hint="eastAsia"/>
          <w:kern w:val="0"/>
          <w:sz w:val="22"/>
          <w:szCs w:val="22"/>
        </w:rPr>
        <w:t>承包人提供质量保证金的方式</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质量保证金采用以下第</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2</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种方式：</w:t>
      </w:r>
    </w:p>
    <w:p w:rsidR="00CD58AF" w:rsidRDefault="002013C6">
      <w:pPr>
        <w:autoSpaceDE w:val="0"/>
        <w:autoSpaceDN w:val="0"/>
        <w:adjustRightInd w:val="0"/>
        <w:spacing w:line="360" w:lineRule="auto"/>
        <w:ind w:firstLine="480"/>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w:t>
      </w:r>
      <w:r>
        <w:rPr>
          <w:rFonts w:asciiTheme="minorEastAsia" w:eastAsiaTheme="minorEastAsia" w:hAnsiTheme="minorEastAsia" w:cstheme="minorEastAsia" w:hint="eastAsia"/>
          <w:kern w:val="0"/>
          <w:sz w:val="22"/>
          <w:szCs w:val="22"/>
        </w:rPr>
        <w:t>1</w:t>
      </w:r>
      <w:r>
        <w:rPr>
          <w:rFonts w:asciiTheme="minorEastAsia" w:eastAsiaTheme="minorEastAsia" w:hAnsiTheme="minorEastAsia" w:cstheme="minorEastAsia" w:hint="eastAsia"/>
          <w:kern w:val="0"/>
          <w:sz w:val="22"/>
          <w:szCs w:val="22"/>
        </w:rPr>
        <w:t>）质量保证金保函，保证金额为：</w:t>
      </w:r>
      <w:r>
        <w:rPr>
          <w:rFonts w:asciiTheme="minorEastAsia" w:eastAsiaTheme="minorEastAsia" w:hAnsiTheme="minorEastAsia" w:cstheme="minorEastAsia" w:hint="eastAsia"/>
          <w:kern w:val="0"/>
          <w:sz w:val="22"/>
          <w:szCs w:val="22"/>
          <w:u w:val="single"/>
        </w:rPr>
        <w:t xml:space="preserve">                   </w:t>
      </w:r>
      <w:r>
        <w:rPr>
          <w:rFonts w:asciiTheme="minorEastAsia" w:eastAsiaTheme="minorEastAsia" w:hAnsiTheme="minorEastAsia" w:cstheme="minorEastAsia" w:hint="eastAsia"/>
          <w:kern w:val="0"/>
          <w:sz w:val="22"/>
          <w:szCs w:val="22"/>
        </w:rPr>
        <w:t>；</w:t>
      </w:r>
      <w:r>
        <w:rPr>
          <w:rFonts w:asciiTheme="minorEastAsia" w:eastAsiaTheme="minorEastAsia" w:hAnsiTheme="minorEastAsia" w:cstheme="minorEastAsia" w:hint="eastAsia"/>
          <w:kern w:val="0"/>
          <w:sz w:val="22"/>
          <w:szCs w:val="22"/>
        </w:rPr>
        <w:t xml:space="preserve"> </w:t>
      </w:r>
    </w:p>
    <w:p w:rsidR="00CD58AF" w:rsidRDefault="002013C6">
      <w:pPr>
        <w:autoSpaceDE w:val="0"/>
        <w:autoSpaceDN w:val="0"/>
        <w:adjustRightInd w:val="0"/>
        <w:spacing w:line="360" w:lineRule="auto"/>
        <w:ind w:firstLine="480"/>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w:t>
      </w:r>
      <w:r>
        <w:rPr>
          <w:rFonts w:asciiTheme="minorEastAsia" w:eastAsiaTheme="minorEastAsia" w:hAnsiTheme="minorEastAsia" w:cstheme="minorEastAsia" w:hint="eastAsia"/>
          <w:kern w:val="0"/>
          <w:sz w:val="22"/>
          <w:szCs w:val="22"/>
        </w:rPr>
        <w:t>2</w:t>
      </w:r>
      <w:r>
        <w:rPr>
          <w:rFonts w:asciiTheme="minorEastAsia" w:eastAsiaTheme="minorEastAsia" w:hAnsiTheme="minorEastAsia" w:cstheme="minorEastAsia" w:hint="eastAsia"/>
          <w:kern w:val="0"/>
          <w:sz w:val="22"/>
          <w:szCs w:val="22"/>
        </w:rPr>
        <w:t>）</w:t>
      </w:r>
      <w:r>
        <w:rPr>
          <w:rFonts w:asciiTheme="minorEastAsia" w:eastAsiaTheme="minorEastAsia" w:hAnsiTheme="minorEastAsia" w:cstheme="minorEastAsia" w:hint="eastAsia"/>
          <w:kern w:val="0"/>
          <w:sz w:val="22"/>
          <w:szCs w:val="22"/>
          <w:u w:val="single"/>
        </w:rPr>
        <w:t xml:space="preserve"> 3  </w:t>
      </w:r>
      <w:r>
        <w:rPr>
          <w:rFonts w:asciiTheme="minorEastAsia" w:eastAsiaTheme="minorEastAsia" w:hAnsiTheme="minorEastAsia" w:cstheme="minorEastAsia" w:hint="eastAsia"/>
          <w:kern w:val="0"/>
          <w:sz w:val="22"/>
          <w:szCs w:val="22"/>
        </w:rPr>
        <w:t>%</w:t>
      </w:r>
      <w:r>
        <w:rPr>
          <w:rFonts w:asciiTheme="minorEastAsia" w:eastAsiaTheme="minorEastAsia" w:hAnsiTheme="minorEastAsia" w:cstheme="minorEastAsia" w:hint="eastAsia"/>
          <w:kern w:val="0"/>
          <w:sz w:val="22"/>
          <w:szCs w:val="22"/>
        </w:rPr>
        <w:t>的工程款；</w:t>
      </w:r>
    </w:p>
    <w:p w:rsidR="00CD58AF" w:rsidRDefault="002013C6">
      <w:pPr>
        <w:autoSpaceDE w:val="0"/>
        <w:autoSpaceDN w:val="0"/>
        <w:adjustRightInd w:val="0"/>
        <w:spacing w:line="360" w:lineRule="auto"/>
        <w:ind w:firstLine="480"/>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w:t>
      </w:r>
      <w:r>
        <w:rPr>
          <w:rFonts w:asciiTheme="minorEastAsia" w:eastAsiaTheme="minorEastAsia" w:hAnsiTheme="minorEastAsia" w:cstheme="minorEastAsia" w:hint="eastAsia"/>
          <w:kern w:val="0"/>
          <w:sz w:val="22"/>
          <w:szCs w:val="22"/>
        </w:rPr>
        <w:t>3</w:t>
      </w:r>
      <w:r>
        <w:rPr>
          <w:rFonts w:asciiTheme="minorEastAsia" w:eastAsiaTheme="minorEastAsia" w:hAnsiTheme="minorEastAsia" w:cstheme="minorEastAsia" w:hint="eastAsia"/>
          <w:kern w:val="0"/>
          <w:sz w:val="22"/>
          <w:szCs w:val="22"/>
        </w:rPr>
        <w:t>）其他方式</w:t>
      </w:r>
      <w:r>
        <w:rPr>
          <w:rFonts w:asciiTheme="minorEastAsia" w:eastAsiaTheme="minorEastAsia" w:hAnsiTheme="minorEastAsia" w:cstheme="minorEastAsia" w:hint="eastAsia"/>
          <w:kern w:val="0"/>
          <w:sz w:val="22"/>
          <w:szCs w:val="22"/>
        </w:rPr>
        <w:t>:</w:t>
      </w:r>
      <w:r>
        <w:rPr>
          <w:rFonts w:asciiTheme="minorEastAsia" w:eastAsiaTheme="minorEastAsia" w:hAnsiTheme="minorEastAsia" w:cstheme="minorEastAsia" w:hint="eastAsia"/>
          <w:kern w:val="0"/>
          <w:sz w:val="22"/>
          <w:szCs w:val="22"/>
          <w:u w:val="single"/>
        </w:rPr>
        <w:t xml:space="preserve">                                       </w:t>
      </w:r>
      <w:r>
        <w:rPr>
          <w:rFonts w:asciiTheme="minorEastAsia" w:eastAsiaTheme="minorEastAsia" w:hAnsiTheme="minorEastAsia" w:cstheme="minorEastAsia" w:hint="eastAsia"/>
          <w:kern w:val="0"/>
          <w:sz w:val="22"/>
          <w:szCs w:val="22"/>
        </w:rPr>
        <w:t>。</w:t>
      </w:r>
    </w:p>
    <w:p w:rsidR="00CD58AF" w:rsidRDefault="002013C6">
      <w:pPr>
        <w:autoSpaceDE w:val="0"/>
        <w:autoSpaceDN w:val="0"/>
        <w:adjustRightInd w:val="0"/>
        <w:spacing w:line="360" w:lineRule="auto"/>
        <w:ind w:firstLine="480"/>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 xml:space="preserve">15.3.2 </w:t>
      </w:r>
      <w:r>
        <w:rPr>
          <w:rFonts w:asciiTheme="minorEastAsia" w:eastAsiaTheme="minorEastAsia" w:hAnsiTheme="minorEastAsia" w:cstheme="minorEastAsia" w:hint="eastAsia"/>
          <w:kern w:val="0"/>
          <w:sz w:val="22"/>
          <w:szCs w:val="22"/>
        </w:rPr>
        <w:t>质量保证金的扣留</w:t>
      </w:r>
      <w:r>
        <w:rPr>
          <w:rFonts w:asciiTheme="minorEastAsia" w:eastAsiaTheme="minorEastAsia" w:hAnsiTheme="minorEastAsia" w:cstheme="minorEastAsia" w:hint="eastAsia"/>
          <w:kern w:val="0"/>
          <w:sz w:val="22"/>
          <w:szCs w:val="22"/>
        </w:rPr>
        <w:t xml:space="preserve"> </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lastRenderedPageBreak/>
        <w:t>质量保证金的扣留采取以下第</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2</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种方式：</w:t>
      </w:r>
    </w:p>
    <w:p w:rsidR="00CD58AF" w:rsidRDefault="002013C6">
      <w:pPr>
        <w:autoSpaceDE w:val="0"/>
        <w:autoSpaceDN w:val="0"/>
        <w:adjustRightInd w:val="0"/>
        <w:spacing w:line="360" w:lineRule="auto"/>
        <w:ind w:firstLine="480"/>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w:t>
      </w:r>
      <w:r>
        <w:rPr>
          <w:rFonts w:asciiTheme="minorEastAsia" w:eastAsiaTheme="minorEastAsia" w:hAnsiTheme="minorEastAsia" w:cstheme="minorEastAsia" w:hint="eastAsia"/>
          <w:kern w:val="0"/>
          <w:sz w:val="22"/>
          <w:szCs w:val="22"/>
        </w:rPr>
        <w:t>1</w:t>
      </w:r>
      <w:r>
        <w:rPr>
          <w:rFonts w:asciiTheme="minorEastAsia" w:eastAsiaTheme="minorEastAsia" w:hAnsiTheme="minorEastAsia" w:cstheme="minorEastAsia" w:hint="eastAsia"/>
          <w:kern w:val="0"/>
          <w:sz w:val="22"/>
          <w:szCs w:val="22"/>
        </w:rPr>
        <w:t>）在支付工程进度款时逐次扣留，在此情形下，质量保证金的计算基数不包括预付款的支付、扣回以及价格调整的金额；</w:t>
      </w:r>
    </w:p>
    <w:p w:rsidR="00CD58AF" w:rsidRDefault="002013C6">
      <w:pPr>
        <w:autoSpaceDE w:val="0"/>
        <w:autoSpaceDN w:val="0"/>
        <w:adjustRightInd w:val="0"/>
        <w:spacing w:line="360" w:lineRule="auto"/>
        <w:ind w:firstLine="480"/>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w:t>
      </w:r>
      <w:r>
        <w:rPr>
          <w:rFonts w:asciiTheme="minorEastAsia" w:eastAsiaTheme="minorEastAsia" w:hAnsiTheme="minorEastAsia" w:cstheme="minorEastAsia" w:hint="eastAsia"/>
          <w:kern w:val="0"/>
          <w:sz w:val="22"/>
          <w:szCs w:val="22"/>
        </w:rPr>
        <w:t>2</w:t>
      </w:r>
      <w:r>
        <w:rPr>
          <w:rFonts w:asciiTheme="minorEastAsia" w:eastAsiaTheme="minorEastAsia" w:hAnsiTheme="minorEastAsia" w:cstheme="minorEastAsia" w:hint="eastAsia"/>
          <w:kern w:val="0"/>
          <w:sz w:val="22"/>
          <w:szCs w:val="22"/>
        </w:rPr>
        <w:t>）工程竣工结算时一次性扣留质量保证金；</w:t>
      </w:r>
    </w:p>
    <w:p w:rsidR="00CD58AF" w:rsidRDefault="002013C6">
      <w:pPr>
        <w:autoSpaceDE w:val="0"/>
        <w:autoSpaceDN w:val="0"/>
        <w:adjustRightInd w:val="0"/>
        <w:spacing w:line="360" w:lineRule="auto"/>
        <w:ind w:firstLine="480"/>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w:t>
      </w:r>
      <w:r>
        <w:rPr>
          <w:rFonts w:asciiTheme="minorEastAsia" w:eastAsiaTheme="minorEastAsia" w:hAnsiTheme="minorEastAsia" w:cstheme="minorEastAsia" w:hint="eastAsia"/>
          <w:kern w:val="0"/>
          <w:sz w:val="22"/>
          <w:szCs w:val="22"/>
        </w:rPr>
        <w:t>3</w:t>
      </w:r>
      <w:r>
        <w:rPr>
          <w:rFonts w:asciiTheme="minorEastAsia" w:eastAsiaTheme="minorEastAsia" w:hAnsiTheme="minorEastAsia" w:cstheme="minorEastAsia" w:hint="eastAsia"/>
          <w:kern w:val="0"/>
          <w:sz w:val="22"/>
          <w:szCs w:val="22"/>
        </w:rPr>
        <w:t>）其他扣留方式</w:t>
      </w:r>
      <w:r>
        <w:rPr>
          <w:rFonts w:asciiTheme="minorEastAsia" w:eastAsiaTheme="minorEastAsia" w:hAnsiTheme="minorEastAsia" w:cstheme="minorEastAsia" w:hint="eastAsia"/>
          <w:kern w:val="0"/>
          <w:sz w:val="22"/>
          <w:szCs w:val="22"/>
        </w:rPr>
        <w:t>:</w:t>
      </w:r>
      <w:r>
        <w:rPr>
          <w:rFonts w:asciiTheme="minorEastAsia" w:eastAsiaTheme="minorEastAsia" w:hAnsiTheme="minorEastAsia" w:cstheme="minorEastAsia" w:hint="eastAsia"/>
          <w:kern w:val="0"/>
          <w:sz w:val="22"/>
          <w:szCs w:val="22"/>
          <w:u w:val="single"/>
        </w:rPr>
        <w:t xml:space="preserve">                                     </w:t>
      </w:r>
      <w:r>
        <w:rPr>
          <w:rFonts w:asciiTheme="minorEastAsia" w:eastAsiaTheme="minorEastAsia" w:hAnsiTheme="minorEastAsia" w:cstheme="minorEastAsia" w:hint="eastAsia"/>
          <w:kern w:val="0"/>
          <w:sz w:val="22"/>
          <w:szCs w:val="22"/>
        </w:rPr>
        <w:t>。</w:t>
      </w:r>
    </w:p>
    <w:p w:rsidR="00CD58AF" w:rsidRDefault="002013C6">
      <w:pPr>
        <w:spacing w:line="36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关于质量保证金的补充约定：</w:t>
      </w:r>
      <w:r>
        <w:rPr>
          <w:rFonts w:asciiTheme="minorEastAsia" w:eastAsiaTheme="minorEastAsia" w:hAnsiTheme="minorEastAsia" w:cstheme="minorEastAsia" w:hint="eastAsia"/>
          <w:kern w:val="0"/>
          <w:sz w:val="22"/>
          <w:szCs w:val="22"/>
          <w:u w:val="single"/>
        </w:rPr>
        <w:t xml:space="preserve">    </w:t>
      </w:r>
      <w:r>
        <w:rPr>
          <w:rFonts w:asciiTheme="minorEastAsia" w:eastAsiaTheme="minorEastAsia" w:hAnsiTheme="minorEastAsia" w:cstheme="minorEastAsia" w:hint="eastAsia"/>
          <w:kern w:val="0"/>
          <w:sz w:val="22"/>
          <w:szCs w:val="22"/>
          <w:u w:val="single"/>
        </w:rPr>
        <w:t>质量保证金退还不计利息</w:t>
      </w:r>
      <w:r>
        <w:rPr>
          <w:rFonts w:asciiTheme="minorEastAsia" w:eastAsiaTheme="minorEastAsia" w:hAnsiTheme="minorEastAsia" w:cstheme="minorEastAsia" w:hint="eastAsia"/>
          <w:kern w:val="0"/>
          <w:sz w:val="22"/>
          <w:szCs w:val="22"/>
          <w:u w:val="single"/>
        </w:rPr>
        <w:t xml:space="preserve">           </w:t>
      </w:r>
      <w:r>
        <w:rPr>
          <w:rFonts w:asciiTheme="minorEastAsia" w:eastAsiaTheme="minorEastAsia" w:hAnsiTheme="minorEastAsia" w:cstheme="minorEastAsia" w:hint="eastAsia"/>
          <w:kern w:val="0"/>
          <w:sz w:val="22"/>
          <w:szCs w:val="22"/>
        </w:rPr>
        <w:t>。</w:t>
      </w:r>
    </w:p>
    <w:bookmarkEnd w:id="470"/>
    <w:bookmarkEnd w:id="471"/>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15.4</w:t>
      </w:r>
      <w:r>
        <w:rPr>
          <w:rFonts w:asciiTheme="minorEastAsia" w:eastAsiaTheme="minorEastAsia" w:hAnsiTheme="minorEastAsia" w:cstheme="minorEastAsia" w:hint="eastAsia"/>
          <w:sz w:val="22"/>
          <w:szCs w:val="22"/>
          <w:lang w:val="zh-CN"/>
        </w:rPr>
        <w:t>保修</w:t>
      </w:r>
    </w:p>
    <w:bookmarkEnd w:id="472"/>
    <w:p w:rsidR="00CD58AF" w:rsidRDefault="002013C6">
      <w:pPr>
        <w:spacing w:line="360" w:lineRule="auto"/>
        <w:ind w:firstLineChars="195" w:firstLine="429"/>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15.4.1 </w:t>
      </w:r>
      <w:r>
        <w:rPr>
          <w:rFonts w:asciiTheme="minorEastAsia" w:eastAsiaTheme="minorEastAsia" w:hAnsiTheme="minorEastAsia" w:cstheme="minorEastAsia" w:hint="eastAsia"/>
          <w:sz w:val="22"/>
          <w:szCs w:val="22"/>
        </w:rPr>
        <w:t>保修责任</w:t>
      </w:r>
    </w:p>
    <w:p w:rsidR="00CD58AF" w:rsidRDefault="002013C6">
      <w:pPr>
        <w:spacing w:line="360" w:lineRule="auto"/>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sz w:val="22"/>
          <w:szCs w:val="22"/>
        </w:rPr>
        <w:t>工程保修期为：</w:t>
      </w:r>
      <w:r>
        <w:rPr>
          <w:rFonts w:asciiTheme="minorEastAsia" w:eastAsiaTheme="minorEastAsia" w:hAnsiTheme="minorEastAsia" w:cstheme="minorEastAsia" w:hint="eastAsia"/>
          <w:kern w:val="0"/>
          <w:sz w:val="22"/>
          <w:szCs w:val="22"/>
          <w:u w:val="single"/>
        </w:rPr>
        <w:t xml:space="preserve">     </w:t>
      </w:r>
      <w:r>
        <w:rPr>
          <w:rFonts w:asciiTheme="minorEastAsia" w:eastAsiaTheme="minorEastAsia" w:hAnsiTheme="minorEastAsia" w:cstheme="minorEastAsia" w:hint="eastAsia"/>
          <w:kern w:val="0"/>
          <w:sz w:val="22"/>
          <w:szCs w:val="22"/>
          <w:u w:val="single"/>
        </w:rPr>
        <w:t>详见工程质量保修书</w:t>
      </w:r>
      <w:r>
        <w:rPr>
          <w:rFonts w:asciiTheme="minorEastAsia" w:eastAsiaTheme="minorEastAsia" w:hAnsiTheme="minorEastAsia" w:cstheme="minorEastAsia" w:hint="eastAsia"/>
          <w:kern w:val="0"/>
          <w:sz w:val="22"/>
          <w:szCs w:val="22"/>
          <w:u w:val="single"/>
        </w:rPr>
        <w:t xml:space="preserve">               </w:t>
      </w:r>
      <w:r>
        <w:rPr>
          <w:rFonts w:asciiTheme="minorEastAsia" w:eastAsiaTheme="minorEastAsia" w:hAnsiTheme="minorEastAsia" w:cstheme="minorEastAsia" w:hint="eastAsia"/>
          <w:kern w:val="0"/>
          <w:sz w:val="22"/>
          <w:szCs w:val="22"/>
        </w:rPr>
        <w:t>。</w:t>
      </w:r>
    </w:p>
    <w:p w:rsidR="00CD58AF" w:rsidRDefault="002013C6">
      <w:pPr>
        <w:spacing w:line="360" w:lineRule="auto"/>
        <w:ind w:firstLineChars="195" w:firstLine="429"/>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15.4.3 </w:t>
      </w:r>
      <w:r>
        <w:rPr>
          <w:rFonts w:asciiTheme="minorEastAsia" w:eastAsiaTheme="minorEastAsia" w:hAnsiTheme="minorEastAsia" w:cstheme="minorEastAsia" w:hint="eastAsia"/>
          <w:sz w:val="22"/>
          <w:szCs w:val="22"/>
        </w:rPr>
        <w:t>修复通知</w:t>
      </w:r>
    </w:p>
    <w:p w:rsidR="00CD58AF" w:rsidRDefault="002013C6">
      <w:pPr>
        <w:spacing w:line="360" w:lineRule="auto"/>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承包人收到保修通知并到达工程现场的合理时间：</w:t>
      </w:r>
      <w:r>
        <w:rPr>
          <w:rFonts w:asciiTheme="minorEastAsia" w:eastAsiaTheme="minorEastAsia" w:hAnsiTheme="minorEastAsia" w:cstheme="minorEastAsia" w:hint="eastAsia"/>
          <w:kern w:val="0"/>
          <w:sz w:val="22"/>
          <w:szCs w:val="22"/>
          <w:u w:val="single"/>
        </w:rPr>
        <w:t xml:space="preserve"> 1</w:t>
      </w:r>
      <w:r>
        <w:rPr>
          <w:rFonts w:asciiTheme="minorEastAsia" w:eastAsiaTheme="minorEastAsia" w:hAnsiTheme="minorEastAsia" w:cstheme="minorEastAsia" w:hint="eastAsia"/>
          <w:kern w:val="0"/>
          <w:sz w:val="22"/>
          <w:szCs w:val="22"/>
          <w:u w:val="single"/>
        </w:rPr>
        <w:t>天</w:t>
      </w:r>
      <w:r>
        <w:rPr>
          <w:rFonts w:asciiTheme="minorEastAsia" w:eastAsiaTheme="minorEastAsia" w:hAnsiTheme="minorEastAsia" w:cstheme="minorEastAsia" w:hint="eastAsia"/>
          <w:kern w:val="0"/>
          <w:sz w:val="22"/>
          <w:szCs w:val="22"/>
          <w:u w:val="single"/>
        </w:rPr>
        <w:t xml:space="preserve">         </w:t>
      </w:r>
      <w:r>
        <w:rPr>
          <w:rFonts w:asciiTheme="minorEastAsia" w:eastAsiaTheme="minorEastAsia" w:hAnsiTheme="minorEastAsia" w:cstheme="minorEastAsia" w:hint="eastAsia"/>
          <w:kern w:val="0"/>
          <w:sz w:val="22"/>
          <w:szCs w:val="22"/>
        </w:rPr>
        <w:t>。</w:t>
      </w:r>
    </w:p>
    <w:p w:rsidR="00CD58AF" w:rsidRDefault="002013C6">
      <w:pPr>
        <w:keepNext/>
        <w:keepLines/>
        <w:spacing w:before="120" w:after="120" w:line="360" w:lineRule="auto"/>
        <w:outlineLvl w:val="3"/>
        <w:rPr>
          <w:rFonts w:asciiTheme="minorEastAsia" w:eastAsiaTheme="minorEastAsia" w:hAnsiTheme="minorEastAsia" w:cstheme="minorEastAsia"/>
          <w:sz w:val="22"/>
          <w:szCs w:val="22"/>
          <w:lang w:val="zh-CN"/>
        </w:rPr>
      </w:pPr>
      <w:bookmarkStart w:id="499" w:name="_Toc351203648"/>
      <w:bookmarkStart w:id="500" w:name="_Toc280868717"/>
      <w:bookmarkStart w:id="501" w:name="_Toc280868718"/>
      <w:bookmarkEnd w:id="473"/>
      <w:bookmarkEnd w:id="474"/>
      <w:bookmarkEnd w:id="475"/>
      <w:bookmarkEnd w:id="476"/>
      <w:r>
        <w:rPr>
          <w:rFonts w:asciiTheme="minorEastAsia" w:eastAsiaTheme="minorEastAsia" w:hAnsiTheme="minorEastAsia" w:cstheme="minorEastAsia" w:hint="eastAsia"/>
          <w:sz w:val="22"/>
          <w:szCs w:val="22"/>
          <w:lang w:val="zh-CN"/>
        </w:rPr>
        <w:t xml:space="preserve">16. </w:t>
      </w:r>
      <w:r>
        <w:rPr>
          <w:rFonts w:asciiTheme="minorEastAsia" w:eastAsiaTheme="minorEastAsia" w:hAnsiTheme="minorEastAsia" w:cstheme="minorEastAsia" w:hint="eastAsia"/>
          <w:sz w:val="22"/>
          <w:szCs w:val="22"/>
          <w:lang w:val="zh-CN"/>
        </w:rPr>
        <w:t>违约</w:t>
      </w:r>
      <w:bookmarkEnd w:id="499"/>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16.1 </w:t>
      </w:r>
      <w:r>
        <w:rPr>
          <w:rFonts w:asciiTheme="minorEastAsia" w:eastAsiaTheme="minorEastAsia" w:hAnsiTheme="minorEastAsia" w:cstheme="minorEastAsia" w:hint="eastAsia"/>
          <w:sz w:val="22"/>
          <w:szCs w:val="22"/>
          <w:lang w:val="zh-CN"/>
        </w:rPr>
        <w:t>发包人违约</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16.1.1</w:t>
      </w:r>
      <w:r>
        <w:rPr>
          <w:rFonts w:asciiTheme="minorEastAsia" w:eastAsiaTheme="minorEastAsia" w:hAnsiTheme="minorEastAsia" w:cstheme="minorEastAsia" w:hint="eastAsia"/>
          <w:sz w:val="22"/>
          <w:szCs w:val="22"/>
        </w:rPr>
        <w:t>发包人违约的情形</w:t>
      </w:r>
    </w:p>
    <w:p w:rsidR="00CD58AF" w:rsidRDefault="002013C6">
      <w:pPr>
        <w:spacing w:line="360" w:lineRule="auto"/>
        <w:ind w:left="1100" w:hangingChars="500" w:hanging="1100"/>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发包人违约的其他情形：</w:t>
      </w:r>
      <w:r>
        <w:rPr>
          <w:rFonts w:asciiTheme="minorEastAsia" w:eastAsiaTheme="minorEastAsia" w:hAnsiTheme="minorEastAsia" w:cstheme="minorEastAsia" w:hint="eastAsia"/>
          <w:kern w:val="0"/>
          <w:sz w:val="22"/>
          <w:szCs w:val="22"/>
          <w:u w:val="single"/>
        </w:rPr>
        <w:t xml:space="preserve">        /                   </w:t>
      </w:r>
      <w:r>
        <w:rPr>
          <w:rFonts w:asciiTheme="minorEastAsia" w:eastAsiaTheme="minorEastAsia" w:hAnsiTheme="minorEastAsia" w:cstheme="minorEastAsia" w:hint="eastAsia"/>
          <w:kern w:val="0"/>
          <w:sz w:val="22"/>
          <w:szCs w:val="22"/>
        </w:rPr>
        <w:t>。</w:t>
      </w:r>
    </w:p>
    <w:p w:rsidR="00CD58AF" w:rsidRDefault="002013C6">
      <w:pPr>
        <w:spacing w:line="360" w:lineRule="auto"/>
        <w:ind w:left="1100" w:hangingChars="500" w:hanging="1100"/>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 xml:space="preserve">    16.1.2 </w:t>
      </w:r>
      <w:r>
        <w:rPr>
          <w:rFonts w:asciiTheme="minorEastAsia" w:eastAsiaTheme="minorEastAsia" w:hAnsiTheme="minorEastAsia" w:cstheme="minorEastAsia" w:hint="eastAsia"/>
          <w:kern w:val="0"/>
          <w:sz w:val="22"/>
          <w:szCs w:val="22"/>
        </w:rPr>
        <w:t>发包人违约的责任</w:t>
      </w:r>
    </w:p>
    <w:p w:rsidR="00CD58AF" w:rsidRDefault="002013C6">
      <w:pPr>
        <w:spacing w:line="360" w:lineRule="auto"/>
        <w:ind w:firstLine="480"/>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发包人违约责任的承担方式和计算方法：</w:t>
      </w:r>
    </w:p>
    <w:p w:rsidR="00CD58AF" w:rsidRDefault="002013C6">
      <w:pPr>
        <w:spacing w:line="360" w:lineRule="auto"/>
        <w:ind w:firstLine="480"/>
        <w:jc w:val="left"/>
        <w:rPr>
          <w:rFonts w:asciiTheme="minorEastAsia" w:eastAsiaTheme="minorEastAsia" w:hAnsiTheme="minorEastAsia" w:cstheme="minorEastAsia"/>
          <w:kern w:val="0"/>
          <w:sz w:val="22"/>
          <w:szCs w:val="22"/>
          <w:u w:val="single"/>
        </w:rPr>
      </w:pPr>
      <w:r>
        <w:rPr>
          <w:rFonts w:asciiTheme="minorEastAsia" w:eastAsiaTheme="minorEastAsia" w:hAnsiTheme="minorEastAsia" w:cstheme="minorEastAsia" w:hint="eastAsia"/>
          <w:kern w:val="0"/>
          <w:sz w:val="22"/>
          <w:szCs w:val="22"/>
        </w:rPr>
        <w:t>（</w:t>
      </w:r>
      <w:r>
        <w:rPr>
          <w:rFonts w:asciiTheme="minorEastAsia" w:eastAsiaTheme="minorEastAsia" w:hAnsiTheme="minorEastAsia" w:cstheme="minorEastAsia" w:hint="eastAsia"/>
          <w:kern w:val="0"/>
          <w:sz w:val="22"/>
          <w:szCs w:val="22"/>
        </w:rPr>
        <w:t>1</w:t>
      </w:r>
      <w:r>
        <w:rPr>
          <w:rFonts w:asciiTheme="minorEastAsia" w:eastAsiaTheme="minorEastAsia" w:hAnsiTheme="minorEastAsia" w:cstheme="minorEastAsia" w:hint="eastAsia"/>
          <w:kern w:val="0"/>
          <w:sz w:val="22"/>
          <w:szCs w:val="22"/>
        </w:rPr>
        <w:t>）因发包人原因未能在计划开工日期前</w:t>
      </w:r>
      <w:r>
        <w:rPr>
          <w:rFonts w:asciiTheme="minorEastAsia" w:eastAsiaTheme="minorEastAsia" w:hAnsiTheme="minorEastAsia" w:cstheme="minorEastAsia" w:hint="eastAsia"/>
          <w:kern w:val="0"/>
          <w:sz w:val="22"/>
          <w:szCs w:val="22"/>
        </w:rPr>
        <w:t>7</w:t>
      </w:r>
      <w:r>
        <w:rPr>
          <w:rFonts w:asciiTheme="minorEastAsia" w:eastAsiaTheme="minorEastAsia" w:hAnsiTheme="minorEastAsia" w:cstheme="minorEastAsia" w:hint="eastAsia"/>
          <w:kern w:val="0"/>
          <w:sz w:val="22"/>
          <w:szCs w:val="22"/>
        </w:rPr>
        <w:t>天内下达开工通知的违约责任：</w:t>
      </w:r>
      <w:r>
        <w:rPr>
          <w:rFonts w:asciiTheme="minorEastAsia" w:eastAsiaTheme="minorEastAsia" w:hAnsiTheme="minorEastAsia" w:cstheme="minorEastAsia" w:hint="eastAsia"/>
          <w:kern w:val="0"/>
          <w:sz w:val="22"/>
          <w:szCs w:val="22"/>
          <w:u w:val="single"/>
        </w:rPr>
        <w:t xml:space="preserve"> /     </w:t>
      </w:r>
      <w:r>
        <w:rPr>
          <w:rFonts w:asciiTheme="minorEastAsia" w:eastAsiaTheme="minorEastAsia" w:hAnsiTheme="minorEastAsia" w:cstheme="minorEastAsia" w:hint="eastAsia"/>
          <w:kern w:val="0"/>
          <w:sz w:val="22"/>
          <w:szCs w:val="22"/>
        </w:rPr>
        <w:t>。</w:t>
      </w:r>
    </w:p>
    <w:p w:rsidR="00CD58AF" w:rsidRDefault="002013C6">
      <w:pPr>
        <w:spacing w:line="360" w:lineRule="auto"/>
        <w:ind w:firstLine="480"/>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w:t>
      </w:r>
      <w:r>
        <w:rPr>
          <w:rFonts w:asciiTheme="minorEastAsia" w:eastAsiaTheme="minorEastAsia" w:hAnsiTheme="minorEastAsia" w:cstheme="minorEastAsia" w:hint="eastAsia"/>
          <w:kern w:val="0"/>
          <w:sz w:val="22"/>
          <w:szCs w:val="22"/>
        </w:rPr>
        <w:t>2</w:t>
      </w:r>
      <w:r>
        <w:rPr>
          <w:rFonts w:asciiTheme="minorEastAsia" w:eastAsiaTheme="minorEastAsia" w:hAnsiTheme="minorEastAsia" w:cstheme="minorEastAsia" w:hint="eastAsia"/>
          <w:kern w:val="0"/>
          <w:sz w:val="22"/>
          <w:szCs w:val="22"/>
        </w:rPr>
        <w:t>）因发包人原因未能按合同约定支付合同价款的违约责任：</w:t>
      </w:r>
      <w:r>
        <w:rPr>
          <w:rFonts w:asciiTheme="minorEastAsia" w:eastAsiaTheme="minorEastAsia" w:hAnsiTheme="minorEastAsia" w:cstheme="minorEastAsia" w:hint="eastAsia"/>
          <w:kern w:val="0"/>
          <w:sz w:val="22"/>
          <w:szCs w:val="22"/>
          <w:u w:val="single"/>
        </w:rPr>
        <w:t xml:space="preserve">     /         </w:t>
      </w:r>
      <w:r>
        <w:rPr>
          <w:rFonts w:asciiTheme="minorEastAsia" w:eastAsiaTheme="minorEastAsia" w:hAnsiTheme="minorEastAsia" w:cstheme="minorEastAsia" w:hint="eastAsia"/>
          <w:kern w:val="0"/>
          <w:sz w:val="22"/>
          <w:szCs w:val="22"/>
        </w:rPr>
        <w:t>。</w:t>
      </w:r>
    </w:p>
    <w:p w:rsidR="00CD58AF" w:rsidRDefault="002013C6">
      <w:pPr>
        <w:spacing w:line="360" w:lineRule="auto"/>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w:t>
      </w:r>
      <w:r>
        <w:rPr>
          <w:rFonts w:asciiTheme="minorEastAsia" w:eastAsiaTheme="minorEastAsia" w:hAnsiTheme="minorEastAsia" w:cstheme="minorEastAsia" w:hint="eastAsia"/>
          <w:kern w:val="0"/>
          <w:sz w:val="22"/>
          <w:szCs w:val="22"/>
        </w:rPr>
        <w:t>3</w:t>
      </w:r>
      <w:r>
        <w:rPr>
          <w:rFonts w:asciiTheme="minorEastAsia" w:eastAsiaTheme="minorEastAsia" w:hAnsiTheme="minorEastAsia" w:cstheme="minorEastAsia" w:hint="eastAsia"/>
          <w:kern w:val="0"/>
          <w:sz w:val="22"/>
          <w:szCs w:val="22"/>
        </w:rPr>
        <w:t>）发包人违反第</w:t>
      </w:r>
      <w:r>
        <w:rPr>
          <w:rFonts w:asciiTheme="minorEastAsia" w:eastAsiaTheme="minorEastAsia" w:hAnsiTheme="minorEastAsia" w:cstheme="minorEastAsia" w:hint="eastAsia"/>
          <w:kern w:val="0"/>
          <w:sz w:val="22"/>
          <w:szCs w:val="22"/>
        </w:rPr>
        <w:t>10.1</w:t>
      </w:r>
      <w:r>
        <w:rPr>
          <w:rFonts w:asciiTheme="minorEastAsia" w:eastAsiaTheme="minorEastAsia" w:hAnsiTheme="minorEastAsia" w:cstheme="minorEastAsia" w:hint="eastAsia"/>
          <w:kern w:val="0"/>
          <w:sz w:val="22"/>
          <w:szCs w:val="22"/>
        </w:rPr>
        <w:t>款〔变更的范围〕第（</w:t>
      </w:r>
      <w:r>
        <w:rPr>
          <w:rFonts w:asciiTheme="minorEastAsia" w:eastAsiaTheme="minorEastAsia" w:hAnsiTheme="minorEastAsia" w:cstheme="minorEastAsia" w:hint="eastAsia"/>
          <w:kern w:val="0"/>
          <w:sz w:val="22"/>
          <w:szCs w:val="22"/>
        </w:rPr>
        <w:t>2</w:t>
      </w:r>
      <w:r>
        <w:rPr>
          <w:rFonts w:asciiTheme="minorEastAsia" w:eastAsiaTheme="minorEastAsia" w:hAnsiTheme="minorEastAsia" w:cstheme="minorEastAsia" w:hint="eastAsia"/>
          <w:kern w:val="0"/>
          <w:sz w:val="22"/>
          <w:szCs w:val="22"/>
        </w:rPr>
        <w:t>）项约定，自行实施被取消的工作或转由他人实施的违约责任：</w:t>
      </w:r>
      <w:r>
        <w:rPr>
          <w:rFonts w:asciiTheme="minorEastAsia" w:eastAsiaTheme="minorEastAsia" w:hAnsiTheme="minorEastAsia" w:cstheme="minorEastAsia" w:hint="eastAsia"/>
          <w:kern w:val="0"/>
          <w:sz w:val="22"/>
          <w:szCs w:val="22"/>
          <w:u w:val="single"/>
        </w:rPr>
        <w:t xml:space="preserve">  /            </w:t>
      </w:r>
      <w:r>
        <w:rPr>
          <w:rFonts w:asciiTheme="minorEastAsia" w:eastAsiaTheme="minorEastAsia" w:hAnsiTheme="minorEastAsia" w:cstheme="minorEastAsia" w:hint="eastAsia"/>
          <w:kern w:val="0"/>
          <w:sz w:val="22"/>
          <w:szCs w:val="22"/>
        </w:rPr>
        <w:t>。</w:t>
      </w:r>
    </w:p>
    <w:p w:rsidR="00CD58AF" w:rsidRDefault="002013C6">
      <w:pPr>
        <w:spacing w:line="360" w:lineRule="auto"/>
        <w:ind w:firstLine="480"/>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w:t>
      </w:r>
      <w:r>
        <w:rPr>
          <w:rFonts w:asciiTheme="minorEastAsia" w:eastAsiaTheme="minorEastAsia" w:hAnsiTheme="minorEastAsia" w:cstheme="minorEastAsia" w:hint="eastAsia"/>
          <w:kern w:val="0"/>
          <w:sz w:val="22"/>
          <w:szCs w:val="22"/>
        </w:rPr>
        <w:t>4</w:t>
      </w:r>
      <w:r>
        <w:rPr>
          <w:rFonts w:asciiTheme="minorEastAsia" w:eastAsiaTheme="minorEastAsia" w:hAnsiTheme="minorEastAsia" w:cstheme="minorEastAsia" w:hint="eastAsia"/>
          <w:kern w:val="0"/>
          <w:sz w:val="22"/>
          <w:szCs w:val="22"/>
        </w:rPr>
        <w:t>）发包人提供的材料、工程设备的规格、数量或质量不符合合同约定，或因发包人原因导致交货日期延误或交货地点变更等情况的违约责任：</w:t>
      </w:r>
      <w:r>
        <w:rPr>
          <w:rFonts w:asciiTheme="minorEastAsia" w:eastAsiaTheme="minorEastAsia" w:hAnsiTheme="minorEastAsia" w:cstheme="minorEastAsia" w:hint="eastAsia"/>
          <w:kern w:val="0"/>
          <w:sz w:val="22"/>
          <w:szCs w:val="22"/>
          <w:u w:val="single"/>
        </w:rPr>
        <w:t xml:space="preserve">        /      </w:t>
      </w:r>
      <w:r>
        <w:rPr>
          <w:rFonts w:asciiTheme="minorEastAsia" w:eastAsiaTheme="minorEastAsia" w:hAnsiTheme="minorEastAsia" w:cstheme="minorEastAsia" w:hint="eastAsia"/>
          <w:kern w:val="0"/>
          <w:sz w:val="22"/>
          <w:szCs w:val="22"/>
        </w:rPr>
        <w:t>。</w:t>
      </w:r>
    </w:p>
    <w:p w:rsidR="00CD58AF" w:rsidRDefault="002013C6">
      <w:pPr>
        <w:spacing w:line="360" w:lineRule="auto"/>
        <w:ind w:firstLine="480"/>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w:t>
      </w:r>
      <w:r>
        <w:rPr>
          <w:rFonts w:asciiTheme="minorEastAsia" w:eastAsiaTheme="minorEastAsia" w:hAnsiTheme="minorEastAsia" w:cstheme="minorEastAsia" w:hint="eastAsia"/>
          <w:kern w:val="0"/>
          <w:sz w:val="22"/>
          <w:szCs w:val="22"/>
        </w:rPr>
        <w:t>5</w:t>
      </w:r>
      <w:r>
        <w:rPr>
          <w:rFonts w:asciiTheme="minorEastAsia" w:eastAsiaTheme="minorEastAsia" w:hAnsiTheme="minorEastAsia" w:cstheme="minorEastAsia" w:hint="eastAsia"/>
          <w:kern w:val="0"/>
          <w:sz w:val="22"/>
          <w:szCs w:val="22"/>
        </w:rPr>
        <w:t>）因发包人违反合同约定造成暂停施工的违约责任：</w:t>
      </w:r>
      <w:r>
        <w:rPr>
          <w:rFonts w:asciiTheme="minorEastAsia" w:eastAsiaTheme="minorEastAsia" w:hAnsiTheme="minorEastAsia" w:cstheme="minorEastAsia" w:hint="eastAsia"/>
          <w:kern w:val="0"/>
          <w:sz w:val="22"/>
          <w:szCs w:val="22"/>
          <w:u w:val="single"/>
        </w:rPr>
        <w:t xml:space="preserve"> /      </w:t>
      </w:r>
      <w:r>
        <w:rPr>
          <w:rFonts w:asciiTheme="minorEastAsia" w:eastAsiaTheme="minorEastAsia" w:hAnsiTheme="minorEastAsia" w:cstheme="minorEastAsia" w:hint="eastAsia"/>
          <w:kern w:val="0"/>
          <w:sz w:val="22"/>
          <w:szCs w:val="22"/>
        </w:rPr>
        <w:t>。</w:t>
      </w:r>
    </w:p>
    <w:p w:rsidR="00CD58AF" w:rsidRDefault="002013C6">
      <w:pPr>
        <w:spacing w:line="360" w:lineRule="auto"/>
        <w:ind w:firstLine="480"/>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w:t>
      </w:r>
      <w:r>
        <w:rPr>
          <w:rFonts w:asciiTheme="minorEastAsia" w:eastAsiaTheme="minorEastAsia" w:hAnsiTheme="minorEastAsia" w:cstheme="minorEastAsia" w:hint="eastAsia"/>
          <w:kern w:val="0"/>
          <w:sz w:val="22"/>
          <w:szCs w:val="22"/>
        </w:rPr>
        <w:t>6</w:t>
      </w:r>
      <w:r>
        <w:rPr>
          <w:rFonts w:asciiTheme="minorEastAsia" w:eastAsiaTheme="minorEastAsia" w:hAnsiTheme="minorEastAsia" w:cstheme="minorEastAsia" w:hint="eastAsia"/>
          <w:kern w:val="0"/>
          <w:sz w:val="22"/>
          <w:szCs w:val="22"/>
        </w:rPr>
        <w:t>）发包人无正当理由没有在约定期限内发出复工指示，导致承包人无法复工的违约责任：</w:t>
      </w:r>
      <w:r>
        <w:rPr>
          <w:rFonts w:asciiTheme="minorEastAsia" w:eastAsiaTheme="minorEastAsia" w:hAnsiTheme="minorEastAsia" w:cstheme="minorEastAsia" w:hint="eastAsia"/>
          <w:kern w:val="0"/>
          <w:sz w:val="22"/>
          <w:szCs w:val="22"/>
          <w:u w:val="single"/>
        </w:rPr>
        <w:t xml:space="preserve">        /          </w:t>
      </w:r>
      <w:r>
        <w:rPr>
          <w:rFonts w:asciiTheme="minorEastAsia" w:eastAsiaTheme="minorEastAsia" w:hAnsiTheme="minorEastAsia" w:cstheme="minorEastAsia" w:hint="eastAsia"/>
          <w:kern w:val="0"/>
          <w:sz w:val="22"/>
          <w:szCs w:val="22"/>
        </w:rPr>
        <w:t>。</w:t>
      </w:r>
    </w:p>
    <w:p w:rsidR="00CD58AF" w:rsidRDefault="002013C6">
      <w:pPr>
        <w:spacing w:line="360" w:lineRule="auto"/>
        <w:ind w:firstLine="480"/>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w:t>
      </w:r>
      <w:r>
        <w:rPr>
          <w:rFonts w:asciiTheme="minorEastAsia" w:eastAsiaTheme="minorEastAsia" w:hAnsiTheme="minorEastAsia" w:cstheme="minorEastAsia" w:hint="eastAsia"/>
          <w:kern w:val="0"/>
          <w:sz w:val="22"/>
          <w:szCs w:val="22"/>
        </w:rPr>
        <w:t>7</w:t>
      </w:r>
      <w:r>
        <w:rPr>
          <w:rFonts w:asciiTheme="minorEastAsia" w:eastAsiaTheme="minorEastAsia" w:hAnsiTheme="minorEastAsia" w:cstheme="minorEastAsia" w:hint="eastAsia"/>
          <w:kern w:val="0"/>
          <w:sz w:val="22"/>
          <w:szCs w:val="22"/>
        </w:rPr>
        <w:t>）其他：</w:t>
      </w:r>
      <w:r>
        <w:rPr>
          <w:rFonts w:asciiTheme="minorEastAsia" w:eastAsiaTheme="minorEastAsia" w:hAnsiTheme="minorEastAsia" w:cstheme="minorEastAsia" w:hint="eastAsia"/>
          <w:kern w:val="0"/>
          <w:sz w:val="22"/>
          <w:szCs w:val="22"/>
          <w:u w:val="single"/>
        </w:rPr>
        <w:t xml:space="preserve">          /              </w:t>
      </w:r>
      <w:r>
        <w:rPr>
          <w:rFonts w:asciiTheme="minorEastAsia" w:eastAsiaTheme="minorEastAsia" w:hAnsiTheme="minorEastAsia" w:cstheme="minorEastAsia" w:hint="eastAsia"/>
          <w:kern w:val="0"/>
          <w:sz w:val="22"/>
          <w:szCs w:val="22"/>
        </w:rPr>
        <w:t>。</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16.1.3 </w:t>
      </w:r>
      <w:r>
        <w:rPr>
          <w:rFonts w:asciiTheme="minorEastAsia" w:eastAsiaTheme="minorEastAsia" w:hAnsiTheme="minorEastAsia" w:cstheme="minorEastAsia" w:hint="eastAsia"/>
          <w:sz w:val="22"/>
          <w:szCs w:val="22"/>
        </w:rPr>
        <w:t>因发包人违约解除合同</w:t>
      </w:r>
    </w:p>
    <w:p w:rsidR="00CD58AF" w:rsidRDefault="002013C6">
      <w:pPr>
        <w:autoSpaceDE w:val="0"/>
        <w:autoSpaceDN w:val="0"/>
        <w:adjustRightInd w:val="0"/>
        <w:spacing w:line="360" w:lineRule="auto"/>
        <w:ind w:firstLine="480"/>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承包人按</w:t>
      </w:r>
      <w:r>
        <w:rPr>
          <w:rFonts w:asciiTheme="minorEastAsia" w:eastAsiaTheme="minorEastAsia" w:hAnsiTheme="minorEastAsia" w:cstheme="minorEastAsia" w:hint="eastAsia"/>
          <w:kern w:val="0"/>
          <w:sz w:val="22"/>
          <w:szCs w:val="22"/>
        </w:rPr>
        <w:t>16.1.1</w:t>
      </w:r>
      <w:r>
        <w:rPr>
          <w:rFonts w:asciiTheme="minorEastAsia" w:eastAsiaTheme="minorEastAsia" w:hAnsiTheme="minorEastAsia" w:cstheme="minorEastAsia" w:hint="eastAsia"/>
          <w:kern w:val="0"/>
          <w:sz w:val="22"/>
          <w:szCs w:val="22"/>
        </w:rPr>
        <w:t>项〔发包人违约的情形〕约定暂停施工满</w:t>
      </w:r>
      <w:r>
        <w:rPr>
          <w:rFonts w:asciiTheme="minorEastAsia" w:eastAsiaTheme="minorEastAsia" w:hAnsiTheme="minorEastAsia" w:cstheme="minorEastAsia" w:hint="eastAsia"/>
          <w:kern w:val="0"/>
          <w:sz w:val="22"/>
          <w:szCs w:val="22"/>
          <w:u w:val="single"/>
        </w:rPr>
        <w:t xml:space="preserve">  / </w:t>
      </w:r>
      <w:r>
        <w:rPr>
          <w:rFonts w:asciiTheme="minorEastAsia" w:eastAsiaTheme="minorEastAsia" w:hAnsiTheme="minorEastAsia" w:cstheme="minorEastAsia" w:hint="eastAsia"/>
          <w:kern w:val="0"/>
          <w:sz w:val="22"/>
          <w:szCs w:val="22"/>
        </w:rPr>
        <w:t>天后发包人仍不纠正其违约行为并致使合同目的不能实现的，承包人有权解除合同。</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lastRenderedPageBreak/>
        <w:t xml:space="preserve">16.2 </w:t>
      </w:r>
      <w:r>
        <w:rPr>
          <w:rFonts w:asciiTheme="minorEastAsia" w:eastAsiaTheme="minorEastAsia" w:hAnsiTheme="minorEastAsia" w:cstheme="minorEastAsia" w:hint="eastAsia"/>
          <w:sz w:val="22"/>
          <w:szCs w:val="22"/>
          <w:lang w:val="zh-CN"/>
        </w:rPr>
        <w:t>承包人违约</w:t>
      </w:r>
    </w:p>
    <w:p w:rsidR="00CD58AF" w:rsidRDefault="002013C6">
      <w:pPr>
        <w:spacing w:line="360" w:lineRule="auto"/>
        <w:ind w:firstLine="480"/>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 xml:space="preserve">16.2.1 </w:t>
      </w:r>
      <w:r>
        <w:rPr>
          <w:rFonts w:asciiTheme="minorEastAsia" w:eastAsiaTheme="minorEastAsia" w:hAnsiTheme="minorEastAsia" w:cstheme="minorEastAsia" w:hint="eastAsia"/>
          <w:kern w:val="0"/>
          <w:sz w:val="22"/>
          <w:szCs w:val="22"/>
        </w:rPr>
        <w:t>承包人违约的情形</w:t>
      </w:r>
    </w:p>
    <w:p w:rsidR="00CD58AF" w:rsidRDefault="002013C6">
      <w:pPr>
        <w:spacing w:line="360" w:lineRule="auto"/>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承包人违约的其他情形：</w:t>
      </w:r>
      <w:r>
        <w:rPr>
          <w:rFonts w:asciiTheme="minorEastAsia" w:eastAsiaTheme="minorEastAsia" w:hAnsiTheme="minorEastAsia" w:cstheme="minorEastAsia" w:hint="eastAsia"/>
          <w:kern w:val="0"/>
          <w:sz w:val="22"/>
          <w:szCs w:val="22"/>
          <w:u w:val="single"/>
        </w:rPr>
        <w:t xml:space="preserve">         /         </w:t>
      </w:r>
      <w:r>
        <w:rPr>
          <w:rFonts w:asciiTheme="minorEastAsia" w:eastAsiaTheme="minorEastAsia" w:hAnsiTheme="minorEastAsia" w:cstheme="minorEastAsia" w:hint="eastAsia"/>
          <w:kern w:val="0"/>
          <w:sz w:val="22"/>
          <w:szCs w:val="22"/>
        </w:rPr>
        <w:t>。</w:t>
      </w:r>
    </w:p>
    <w:p w:rsidR="00CD58AF" w:rsidRDefault="002013C6">
      <w:pPr>
        <w:spacing w:line="360" w:lineRule="auto"/>
        <w:ind w:firstLine="480"/>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16.2.2</w:t>
      </w:r>
      <w:r>
        <w:rPr>
          <w:rFonts w:asciiTheme="minorEastAsia" w:eastAsiaTheme="minorEastAsia" w:hAnsiTheme="minorEastAsia" w:cstheme="minorEastAsia" w:hint="eastAsia"/>
          <w:kern w:val="0"/>
          <w:sz w:val="22"/>
          <w:szCs w:val="22"/>
        </w:rPr>
        <w:t>承包人违约的责任</w:t>
      </w:r>
    </w:p>
    <w:p w:rsidR="00CD58AF" w:rsidRDefault="002013C6">
      <w:pPr>
        <w:spacing w:line="360" w:lineRule="auto"/>
        <w:ind w:left="1100" w:hangingChars="500" w:hanging="1100"/>
        <w:jc w:val="left"/>
        <w:rPr>
          <w:rFonts w:asciiTheme="minorEastAsia" w:eastAsiaTheme="minorEastAsia" w:hAnsiTheme="minorEastAsia" w:cstheme="minorEastAsia"/>
          <w:kern w:val="0"/>
          <w:sz w:val="22"/>
          <w:szCs w:val="22"/>
          <w:u w:val="single"/>
        </w:rPr>
      </w:pPr>
      <w:r>
        <w:rPr>
          <w:rFonts w:asciiTheme="minorEastAsia" w:eastAsiaTheme="minorEastAsia" w:hAnsiTheme="minorEastAsia" w:cstheme="minorEastAsia" w:hint="eastAsia"/>
          <w:kern w:val="0"/>
          <w:sz w:val="22"/>
          <w:szCs w:val="22"/>
        </w:rPr>
        <w:t>承包人违约责任的承担方式和计算方法：</w:t>
      </w:r>
      <w:r>
        <w:rPr>
          <w:rFonts w:asciiTheme="minorEastAsia" w:eastAsiaTheme="minorEastAsia" w:hAnsiTheme="minorEastAsia" w:cstheme="minorEastAsia" w:hint="eastAsia"/>
          <w:kern w:val="0"/>
          <w:sz w:val="22"/>
          <w:szCs w:val="22"/>
          <w:u w:val="single"/>
        </w:rPr>
        <w:t xml:space="preserve">     /          </w:t>
      </w:r>
      <w:r>
        <w:rPr>
          <w:rFonts w:asciiTheme="minorEastAsia" w:eastAsiaTheme="minorEastAsia" w:hAnsiTheme="minorEastAsia" w:cstheme="minorEastAsia" w:hint="eastAsia"/>
          <w:kern w:val="0"/>
          <w:sz w:val="22"/>
          <w:szCs w:val="22"/>
        </w:rPr>
        <w:t>。</w:t>
      </w:r>
      <w:r>
        <w:rPr>
          <w:rFonts w:asciiTheme="minorEastAsia" w:eastAsiaTheme="minorEastAsia" w:hAnsiTheme="minorEastAsia" w:cstheme="minorEastAsia" w:hint="eastAsia"/>
          <w:sz w:val="22"/>
          <w:szCs w:val="22"/>
        </w:rPr>
        <w:t xml:space="preserve">    </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16.2.3 </w:t>
      </w:r>
      <w:r>
        <w:rPr>
          <w:rFonts w:asciiTheme="minorEastAsia" w:eastAsiaTheme="minorEastAsia" w:hAnsiTheme="minorEastAsia" w:cstheme="minorEastAsia" w:hint="eastAsia"/>
          <w:sz w:val="22"/>
          <w:szCs w:val="22"/>
        </w:rPr>
        <w:t>因承包人违约解除合同</w:t>
      </w:r>
    </w:p>
    <w:p w:rsidR="00CD58AF" w:rsidRDefault="002013C6">
      <w:pPr>
        <w:spacing w:before="120" w:after="120" w:line="360" w:lineRule="auto"/>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关于承包人违约解除合同的特别约定：</w:t>
      </w:r>
      <w:r>
        <w:rPr>
          <w:rFonts w:asciiTheme="minorEastAsia" w:eastAsiaTheme="minorEastAsia" w:hAnsiTheme="minorEastAsia" w:cstheme="minorEastAsia" w:hint="eastAsia"/>
          <w:kern w:val="0"/>
          <w:sz w:val="22"/>
          <w:szCs w:val="22"/>
          <w:u w:val="single"/>
        </w:rPr>
        <w:t xml:space="preserve">      /          </w:t>
      </w:r>
      <w:r>
        <w:rPr>
          <w:rFonts w:asciiTheme="minorEastAsia" w:eastAsiaTheme="minorEastAsia" w:hAnsiTheme="minorEastAsia" w:cstheme="minorEastAsia" w:hint="eastAsia"/>
          <w:kern w:val="0"/>
          <w:sz w:val="22"/>
          <w:szCs w:val="22"/>
        </w:rPr>
        <w:t>。</w:t>
      </w:r>
    </w:p>
    <w:p w:rsidR="00CD58AF" w:rsidRDefault="002013C6">
      <w:pPr>
        <w:spacing w:before="120" w:after="120" w:line="360" w:lineRule="auto"/>
        <w:ind w:firstLine="480"/>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发包人继续使用承包人在施工现场的材料、设备、临时工程、承包人文件和由承包人或以其名义编制的其他文件的费用承担方式：</w:t>
      </w:r>
      <w:r>
        <w:rPr>
          <w:rFonts w:asciiTheme="minorEastAsia" w:eastAsiaTheme="minorEastAsia" w:hAnsiTheme="minorEastAsia" w:cstheme="minorEastAsia" w:hint="eastAsia"/>
          <w:kern w:val="0"/>
          <w:sz w:val="22"/>
          <w:szCs w:val="22"/>
          <w:u w:val="single"/>
        </w:rPr>
        <w:t xml:space="preserve">          /        </w:t>
      </w:r>
      <w:r>
        <w:rPr>
          <w:rFonts w:asciiTheme="minorEastAsia" w:eastAsiaTheme="minorEastAsia" w:hAnsiTheme="minorEastAsia" w:cstheme="minorEastAsia" w:hint="eastAsia"/>
          <w:kern w:val="0"/>
          <w:sz w:val="22"/>
          <w:szCs w:val="22"/>
        </w:rPr>
        <w:t>。</w:t>
      </w:r>
    </w:p>
    <w:p w:rsidR="00CD58AF" w:rsidRDefault="002013C6">
      <w:pPr>
        <w:keepNext/>
        <w:keepLines/>
        <w:spacing w:before="120" w:after="120" w:line="360" w:lineRule="auto"/>
        <w:outlineLvl w:val="3"/>
        <w:rPr>
          <w:rFonts w:asciiTheme="minorEastAsia" w:eastAsiaTheme="minorEastAsia" w:hAnsiTheme="minorEastAsia" w:cstheme="minorEastAsia"/>
          <w:sz w:val="22"/>
          <w:szCs w:val="22"/>
          <w:lang w:val="zh-CN"/>
        </w:rPr>
      </w:pPr>
      <w:bookmarkStart w:id="502" w:name="_Toc351203649"/>
      <w:r>
        <w:rPr>
          <w:rFonts w:asciiTheme="minorEastAsia" w:eastAsiaTheme="minorEastAsia" w:hAnsiTheme="minorEastAsia" w:cstheme="minorEastAsia" w:hint="eastAsia"/>
          <w:sz w:val="22"/>
          <w:szCs w:val="22"/>
          <w:lang w:val="zh-CN"/>
        </w:rPr>
        <w:t xml:space="preserve">17. </w:t>
      </w:r>
      <w:r>
        <w:rPr>
          <w:rFonts w:asciiTheme="minorEastAsia" w:eastAsiaTheme="minorEastAsia" w:hAnsiTheme="minorEastAsia" w:cstheme="minorEastAsia" w:hint="eastAsia"/>
          <w:sz w:val="22"/>
          <w:szCs w:val="22"/>
          <w:lang w:val="zh-CN"/>
        </w:rPr>
        <w:t>不可抗力</w:t>
      </w:r>
      <w:bookmarkEnd w:id="502"/>
      <w:r>
        <w:rPr>
          <w:rFonts w:asciiTheme="minorEastAsia" w:eastAsiaTheme="minorEastAsia" w:hAnsiTheme="minorEastAsia" w:cstheme="minorEastAsia" w:hint="eastAsia"/>
          <w:sz w:val="22"/>
          <w:szCs w:val="22"/>
          <w:lang w:val="zh-CN"/>
        </w:rPr>
        <w:t xml:space="preserve"> </w:t>
      </w:r>
      <w:bookmarkEnd w:id="500"/>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17.1 </w:t>
      </w:r>
      <w:r>
        <w:rPr>
          <w:rFonts w:asciiTheme="minorEastAsia" w:eastAsiaTheme="minorEastAsia" w:hAnsiTheme="minorEastAsia" w:cstheme="minorEastAsia" w:hint="eastAsia"/>
          <w:sz w:val="22"/>
          <w:szCs w:val="22"/>
          <w:lang w:val="zh-CN"/>
        </w:rPr>
        <w:t>不可抗力的确认</w:t>
      </w:r>
    </w:p>
    <w:p w:rsidR="00CD58AF" w:rsidRDefault="002013C6">
      <w:pPr>
        <w:spacing w:line="360" w:lineRule="auto"/>
        <w:ind w:firstLine="480"/>
        <w:jc w:val="left"/>
        <w:rPr>
          <w:rFonts w:asciiTheme="minorEastAsia" w:eastAsiaTheme="minorEastAsia" w:hAnsiTheme="minorEastAsia" w:cstheme="minorEastAsia"/>
          <w:kern w:val="0"/>
          <w:sz w:val="22"/>
          <w:szCs w:val="22"/>
          <w:u w:val="single"/>
        </w:rPr>
      </w:pPr>
      <w:r>
        <w:rPr>
          <w:rFonts w:asciiTheme="minorEastAsia" w:eastAsiaTheme="minorEastAsia" w:hAnsiTheme="minorEastAsia" w:cstheme="minorEastAsia" w:hint="eastAsia"/>
          <w:sz w:val="22"/>
          <w:szCs w:val="22"/>
        </w:rPr>
        <w:t>除通用合同条款约定的不可抗力事件之外，视为不可抗力的其他情形：</w:t>
      </w: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hint="eastAsia"/>
          <w:kern w:val="0"/>
          <w:sz w:val="22"/>
          <w:szCs w:val="22"/>
          <w:u w:val="single"/>
        </w:rPr>
        <w:t xml:space="preserve"> /        </w:t>
      </w:r>
      <w:r>
        <w:rPr>
          <w:rFonts w:asciiTheme="minorEastAsia" w:eastAsiaTheme="minorEastAsia" w:hAnsiTheme="minorEastAsia" w:cstheme="minorEastAsia" w:hint="eastAsia"/>
          <w:kern w:val="0"/>
          <w:sz w:val="22"/>
          <w:szCs w:val="22"/>
        </w:rPr>
        <w:t>。</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17.4 </w:t>
      </w:r>
      <w:r>
        <w:rPr>
          <w:rFonts w:asciiTheme="minorEastAsia" w:eastAsiaTheme="minorEastAsia" w:hAnsiTheme="minorEastAsia" w:cstheme="minorEastAsia" w:hint="eastAsia"/>
          <w:sz w:val="22"/>
          <w:szCs w:val="22"/>
          <w:lang w:val="zh-CN"/>
        </w:rPr>
        <w:t>因不可抗力解除合同</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合同解除后，发包人应在商定或确定发包人应支付款项后</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天内完成款项的支付。</w:t>
      </w:r>
    </w:p>
    <w:p w:rsidR="00CD58AF" w:rsidRDefault="002013C6">
      <w:pPr>
        <w:keepNext/>
        <w:keepLines/>
        <w:spacing w:before="120" w:after="120" w:line="360" w:lineRule="auto"/>
        <w:outlineLvl w:val="3"/>
        <w:rPr>
          <w:rFonts w:asciiTheme="minorEastAsia" w:eastAsiaTheme="minorEastAsia" w:hAnsiTheme="minorEastAsia" w:cstheme="minorEastAsia"/>
          <w:sz w:val="22"/>
          <w:szCs w:val="22"/>
          <w:lang w:val="zh-CN"/>
        </w:rPr>
      </w:pPr>
      <w:bookmarkStart w:id="503" w:name="_Toc351203650"/>
      <w:r>
        <w:rPr>
          <w:rFonts w:asciiTheme="minorEastAsia" w:eastAsiaTheme="minorEastAsia" w:hAnsiTheme="minorEastAsia" w:cstheme="minorEastAsia" w:hint="eastAsia"/>
          <w:sz w:val="22"/>
          <w:szCs w:val="22"/>
          <w:lang w:val="zh-CN"/>
        </w:rPr>
        <w:t xml:space="preserve">18. </w:t>
      </w:r>
      <w:r>
        <w:rPr>
          <w:rFonts w:asciiTheme="minorEastAsia" w:eastAsiaTheme="minorEastAsia" w:hAnsiTheme="minorEastAsia" w:cstheme="minorEastAsia" w:hint="eastAsia"/>
          <w:sz w:val="22"/>
          <w:szCs w:val="22"/>
          <w:lang w:val="zh-CN"/>
        </w:rPr>
        <w:t>保险</w:t>
      </w:r>
      <w:bookmarkEnd w:id="503"/>
    </w:p>
    <w:bookmarkEnd w:id="501"/>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18.1 </w:t>
      </w:r>
      <w:r>
        <w:rPr>
          <w:rFonts w:asciiTheme="minorEastAsia" w:eastAsiaTheme="minorEastAsia" w:hAnsiTheme="minorEastAsia" w:cstheme="minorEastAsia" w:hint="eastAsia"/>
          <w:sz w:val="22"/>
          <w:szCs w:val="22"/>
          <w:lang w:val="zh-CN"/>
        </w:rPr>
        <w:t>工程保险</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关于工程保险的特别约定：</w:t>
      </w:r>
      <w:r>
        <w:rPr>
          <w:rFonts w:asciiTheme="minorEastAsia" w:eastAsiaTheme="minorEastAsia" w:hAnsiTheme="minorEastAsia" w:cstheme="minorEastAsia" w:hint="eastAsia"/>
          <w:kern w:val="0"/>
          <w:sz w:val="22"/>
          <w:szCs w:val="22"/>
          <w:u w:val="single"/>
        </w:rPr>
        <w:t xml:space="preserve">        /          </w:t>
      </w:r>
      <w:r>
        <w:rPr>
          <w:rFonts w:asciiTheme="minorEastAsia" w:eastAsiaTheme="minorEastAsia" w:hAnsiTheme="minorEastAsia" w:cstheme="minorEastAsia" w:hint="eastAsia"/>
          <w:kern w:val="0"/>
          <w:sz w:val="22"/>
          <w:szCs w:val="22"/>
        </w:rPr>
        <w:t>。</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18.3 </w:t>
      </w:r>
      <w:r>
        <w:rPr>
          <w:rFonts w:asciiTheme="minorEastAsia" w:eastAsiaTheme="minorEastAsia" w:hAnsiTheme="minorEastAsia" w:cstheme="minorEastAsia" w:hint="eastAsia"/>
          <w:sz w:val="22"/>
          <w:szCs w:val="22"/>
          <w:lang w:val="zh-CN"/>
        </w:rPr>
        <w:t>其他保险</w:t>
      </w:r>
    </w:p>
    <w:p w:rsidR="00CD58AF" w:rsidRDefault="002013C6">
      <w:pPr>
        <w:spacing w:line="360" w:lineRule="auto"/>
        <w:ind w:firstLine="480"/>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sz w:val="22"/>
          <w:szCs w:val="22"/>
        </w:rPr>
        <w:t>关于其他保险的约定：</w:t>
      </w:r>
      <w:r>
        <w:rPr>
          <w:rFonts w:asciiTheme="minorEastAsia" w:eastAsiaTheme="minorEastAsia" w:hAnsiTheme="minorEastAsia" w:cstheme="minorEastAsia" w:hint="eastAsia"/>
          <w:kern w:val="0"/>
          <w:sz w:val="22"/>
          <w:szCs w:val="22"/>
          <w:u w:val="single"/>
        </w:rPr>
        <w:t xml:space="preserve">       /          </w:t>
      </w:r>
      <w:r>
        <w:rPr>
          <w:rFonts w:asciiTheme="minorEastAsia" w:eastAsiaTheme="minorEastAsia" w:hAnsiTheme="minorEastAsia" w:cstheme="minorEastAsia" w:hint="eastAsia"/>
          <w:kern w:val="0"/>
          <w:sz w:val="22"/>
          <w:szCs w:val="22"/>
        </w:rPr>
        <w:t>。</w:t>
      </w:r>
    </w:p>
    <w:p w:rsidR="00CD58AF" w:rsidRDefault="002013C6">
      <w:pPr>
        <w:spacing w:line="360" w:lineRule="auto"/>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sz w:val="22"/>
          <w:szCs w:val="22"/>
        </w:rPr>
        <w:t>承包人是否应为其施工设备等办理财产保险：</w:t>
      </w:r>
      <w:r>
        <w:rPr>
          <w:rFonts w:asciiTheme="minorEastAsia" w:eastAsiaTheme="minorEastAsia" w:hAnsiTheme="minorEastAsia" w:cstheme="minorEastAsia" w:hint="eastAsia"/>
          <w:sz w:val="22"/>
          <w:szCs w:val="22"/>
          <w:u w:val="single"/>
        </w:rPr>
        <w:t xml:space="preserve">     /      </w:t>
      </w:r>
      <w:r>
        <w:rPr>
          <w:rFonts w:asciiTheme="minorEastAsia" w:eastAsiaTheme="minorEastAsia" w:hAnsiTheme="minorEastAsia" w:cstheme="minorEastAsia" w:hint="eastAsia"/>
          <w:sz w:val="22"/>
          <w:szCs w:val="22"/>
        </w:rPr>
        <w:t>。</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18.7 </w:t>
      </w:r>
      <w:r>
        <w:rPr>
          <w:rFonts w:asciiTheme="minorEastAsia" w:eastAsiaTheme="minorEastAsia" w:hAnsiTheme="minorEastAsia" w:cstheme="minorEastAsia" w:hint="eastAsia"/>
          <w:sz w:val="22"/>
          <w:szCs w:val="22"/>
          <w:lang w:val="zh-CN"/>
        </w:rPr>
        <w:t>通知义务</w:t>
      </w:r>
    </w:p>
    <w:p w:rsidR="00CD58AF" w:rsidRDefault="002013C6">
      <w:pPr>
        <w:spacing w:line="36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kern w:val="0"/>
          <w:sz w:val="22"/>
          <w:szCs w:val="22"/>
        </w:rPr>
        <w:t>关于变更保险合同时的通知义务的约定：</w:t>
      </w:r>
      <w:r>
        <w:rPr>
          <w:rFonts w:asciiTheme="minorEastAsia" w:eastAsiaTheme="minorEastAsia" w:hAnsiTheme="minorEastAsia" w:cstheme="minorEastAsia" w:hint="eastAsia"/>
          <w:sz w:val="22"/>
          <w:szCs w:val="22"/>
          <w:u w:val="single"/>
        </w:rPr>
        <w:t xml:space="preserve">    /           </w:t>
      </w:r>
      <w:r>
        <w:rPr>
          <w:rFonts w:asciiTheme="minorEastAsia" w:eastAsiaTheme="minorEastAsia" w:hAnsiTheme="minorEastAsia" w:cstheme="minorEastAsia" w:hint="eastAsia"/>
          <w:sz w:val="22"/>
          <w:szCs w:val="22"/>
        </w:rPr>
        <w:t>。</w:t>
      </w:r>
    </w:p>
    <w:p w:rsidR="00CD58AF" w:rsidRDefault="002013C6">
      <w:pPr>
        <w:keepNext/>
        <w:keepLines/>
        <w:spacing w:before="120" w:after="120" w:line="360" w:lineRule="auto"/>
        <w:outlineLvl w:val="3"/>
        <w:rPr>
          <w:rFonts w:asciiTheme="minorEastAsia" w:eastAsiaTheme="minorEastAsia" w:hAnsiTheme="minorEastAsia" w:cstheme="minorEastAsia"/>
          <w:sz w:val="22"/>
          <w:szCs w:val="22"/>
          <w:lang w:val="zh-CN"/>
        </w:rPr>
      </w:pPr>
      <w:bookmarkStart w:id="504" w:name="_Toc351203651"/>
      <w:bookmarkEnd w:id="477"/>
      <w:bookmarkEnd w:id="478"/>
      <w:bookmarkEnd w:id="479"/>
      <w:bookmarkEnd w:id="480"/>
      <w:bookmarkEnd w:id="481"/>
      <w:bookmarkEnd w:id="482"/>
      <w:bookmarkEnd w:id="483"/>
      <w:bookmarkEnd w:id="484"/>
      <w:bookmarkEnd w:id="485"/>
      <w:bookmarkEnd w:id="486"/>
      <w:bookmarkEnd w:id="487"/>
      <w:bookmarkEnd w:id="488"/>
      <w:r>
        <w:rPr>
          <w:rFonts w:asciiTheme="minorEastAsia" w:eastAsiaTheme="minorEastAsia" w:hAnsiTheme="minorEastAsia" w:cstheme="minorEastAsia" w:hint="eastAsia"/>
          <w:sz w:val="22"/>
          <w:szCs w:val="22"/>
          <w:lang w:val="zh-CN"/>
        </w:rPr>
        <w:t xml:space="preserve">20. </w:t>
      </w:r>
      <w:r>
        <w:rPr>
          <w:rFonts w:asciiTheme="minorEastAsia" w:eastAsiaTheme="minorEastAsia" w:hAnsiTheme="minorEastAsia" w:cstheme="minorEastAsia" w:hint="eastAsia"/>
          <w:sz w:val="22"/>
          <w:szCs w:val="22"/>
          <w:lang w:val="zh-CN"/>
        </w:rPr>
        <w:t>争议解决</w:t>
      </w:r>
      <w:bookmarkEnd w:id="504"/>
    </w:p>
    <w:bookmarkEnd w:id="489"/>
    <w:bookmarkEnd w:id="490"/>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20.3 </w:t>
      </w:r>
      <w:r>
        <w:rPr>
          <w:rFonts w:asciiTheme="minorEastAsia" w:eastAsiaTheme="minorEastAsia" w:hAnsiTheme="minorEastAsia" w:cstheme="minorEastAsia" w:hint="eastAsia"/>
          <w:sz w:val="22"/>
          <w:szCs w:val="22"/>
          <w:lang w:val="zh-CN"/>
        </w:rPr>
        <w:t>争</w:t>
      </w:r>
      <w:bookmarkEnd w:id="491"/>
      <w:r>
        <w:rPr>
          <w:rFonts w:asciiTheme="minorEastAsia" w:eastAsiaTheme="minorEastAsia" w:hAnsiTheme="minorEastAsia" w:cstheme="minorEastAsia" w:hint="eastAsia"/>
          <w:sz w:val="22"/>
          <w:szCs w:val="22"/>
          <w:lang w:val="zh-CN"/>
        </w:rPr>
        <w:t>议评审</w:t>
      </w:r>
    </w:p>
    <w:p w:rsidR="00CD58AF" w:rsidRDefault="002013C6">
      <w:pPr>
        <w:spacing w:line="36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合同当事人是否同意将工程争议提交争议评审小组决定：</w:t>
      </w:r>
      <w:r>
        <w:rPr>
          <w:rFonts w:asciiTheme="minorEastAsia" w:eastAsiaTheme="minorEastAsia" w:hAnsiTheme="minorEastAsia" w:cstheme="minorEastAsia" w:hint="eastAsia"/>
          <w:sz w:val="22"/>
          <w:szCs w:val="22"/>
          <w:u w:val="single"/>
        </w:rPr>
        <w:t xml:space="preserve"> /    </w:t>
      </w: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rPr>
        <w:t xml:space="preserve">  </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20.3.1 </w:t>
      </w:r>
      <w:r>
        <w:rPr>
          <w:rFonts w:asciiTheme="minorEastAsia" w:eastAsiaTheme="minorEastAsia" w:hAnsiTheme="minorEastAsia" w:cstheme="minorEastAsia" w:hint="eastAsia"/>
          <w:sz w:val="22"/>
          <w:szCs w:val="22"/>
        </w:rPr>
        <w:t>争议评审小组的确定</w:t>
      </w:r>
    </w:p>
    <w:p w:rsidR="00CD58AF" w:rsidRDefault="002013C6">
      <w:pPr>
        <w:spacing w:line="360" w:lineRule="auto"/>
        <w:ind w:firstLine="480"/>
        <w:jc w:val="left"/>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sz w:val="22"/>
          <w:szCs w:val="22"/>
        </w:rPr>
        <w:t>争议评审小组成员的确定：</w:t>
      </w:r>
      <w:r>
        <w:rPr>
          <w:rFonts w:asciiTheme="minorEastAsia" w:eastAsiaTheme="minorEastAsia" w:hAnsiTheme="minorEastAsia" w:cstheme="minorEastAsia" w:hint="eastAsia"/>
          <w:sz w:val="22"/>
          <w:szCs w:val="22"/>
          <w:u w:val="single"/>
        </w:rPr>
        <w:t xml:space="preserve">           /             </w:t>
      </w:r>
      <w:r>
        <w:rPr>
          <w:rFonts w:asciiTheme="minorEastAsia" w:eastAsiaTheme="minorEastAsia" w:hAnsiTheme="minorEastAsia" w:cstheme="minorEastAsia" w:hint="eastAsia"/>
          <w:sz w:val="22"/>
          <w:szCs w:val="22"/>
        </w:rPr>
        <w:t>。</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选定争议评审员的期限：</w:t>
      </w:r>
      <w:r>
        <w:rPr>
          <w:rFonts w:asciiTheme="minorEastAsia" w:eastAsiaTheme="minorEastAsia" w:hAnsiTheme="minorEastAsia" w:cstheme="minorEastAsia" w:hint="eastAsia"/>
          <w:sz w:val="22"/>
          <w:szCs w:val="22"/>
          <w:u w:val="single"/>
        </w:rPr>
        <w:t xml:space="preserve">            /               </w:t>
      </w:r>
      <w:r>
        <w:rPr>
          <w:rFonts w:asciiTheme="minorEastAsia" w:eastAsiaTheme="minorEastAsia" w:hAnsiTheme="minorEastAsia" w:cstheme="minorEastAsia" w:hint="eastAsia"/>
          <w:sz w:val="22"/>
          <w:szCs w:val="22"/>
        </w:rPr>
        <w:t>。</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lastRenderedPageBreak/>
        <w:t>争议评审小组成员的报酬承担方式：</w:t>
      </w:r>
      <w:r>
        <w:rPr>
          <w:rFonts w:asciiTheme="minorEastAsia" w:eastAsiaTheme="minorEastAsia" w:hAnsiTheme="minorEastAsia" w:cstheme="minorEastAsia" w:hint="eastAsia"/>
          <w:sz w:val="22"/>
          <w:szCs w:val="22"/>
          <w:u w:val="single"/>
        </w:rPr>
        <w:t xml:space="preserve">      /          </w:t>
      </w:r>
      <w:r>
        <w:rPr>
          <w:rFonts w:asciiTheme="minorEastAsia" w:eastAsiaTheme="minorEastAsia" w:hAnsiTheme="minorEastAsia" w:cstheme="minorEastAsia" w:hint="eastAsia"/>
          <w:sz w:val="22"/>
          <w:szCs w:val="22"/>
        </w:rPr>
        <w:t>。</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其他事项的约定：</w:t>
      </w:r>
      <w:r>
        <w:rPr>
          <w:rFonts w:asciiTheme="minorEastAsia" w:eastAsiaTheme="minorEastAsia" w:hAnsiTheme="minorEastAsia" w:cstheme="minorEastAsia" w:hint="eastAsia"/>
          <w:sz w:val="22"/>
          <w:szCs w:val="22"/>
          <w:u w:val="single"/>
        </w:rPr>
        <w:t xml:space="preserve">             /            </w:t>
      </w:r>
      <w:r>
        <w:rPr>
          <w:rFonts w:asciiTheme="minorEastAsia" w:eastAsiaTheme="minorEastAsia" w:hAnsiTheme="minorEastAsia" w:cstheme="minorEastAsia" w:hint="eastAsia"/>
          <w:sz w:val="22"/>
          <w:szCs w:val="22"/>
        </w:rPr>
        <w:t>。</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20.3.2 </w:t>
      </w:r>
      <w:r>
        <w:rPr>
          <w:rFonts w:asciiTheme="minorEastAsia" w:eastAsiaTheme="minorEastAsia" w:hAnsiTheme="minorEastAsia" w:cstheme="minorEastAsia" w:hint="eastAsia"/>
          <w:sz w:val="22"/>
          <w:szCs w:val="22"/>
        </w:rPr>
        <w:t>争议评审小组的决定</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合同当事人关于本项的约定：</w:t>
      </w: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hint="eastAsia"/>
          <w:sz w:val="22"/>
          <w:szCs w:val="22"/>
        </w:rPr>
        <w:t>。</w:t>
      </w:r>
    </w:p>
    <w:p w:rsidR="00CD58AF" w:rsidRDefault="002013C6">
      <w:pPr>
        <w:keepNext/>
        <w:keepLines/>
        <w:spacing w:before="120" w:after="120" w:line="360" w:lineRule="auto"/>
        <w:ind w:left="480"/>
        <w:outlineLvl w:val="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20.4</w:t>
      </w:r>
      <w:r>
        <w:rPr>
          <w:rFonts w:asciiTheme="minorEastAsia" w:eastAsiaTheme="minorEastAsia" w:hAnsiTheme="minorEastAsia" w:cstheme="minorEastAsia" w:hint="eastAsia"/>
          <w:sz w:val="22"/>
          <w:szCs w:val="22"/>
          <w:lang w:val="zh-CN"/>
        </w:rPr>
        <w:t>仲裁或诉讼</w:t>
      </w:r>
      <w:bookmarkEnd w:id="492"/>
    </w:p>
    <w:p w:rsidR="00CD58AF" w:rsidRDefault="002013C6">
      <w:pPr>
        <w:spacing w:after="120" w:line="360" w:lineRule="auto"/>
        <w:ind w:firstLine="4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因合同及合同有关事项发生的争议，按下列第</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2</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种方式解决：</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rPr>
        <w:t>1</w:t>
      </w:r>
      <w:r>
        <w:rPr>
          <w:rFonts w:asciiTheme="minorEastAsia" w:eastAsiaTheme="minorEastAsia" w:hAnsiTheme="minorEastAsia" w:cstheme="minorEastAsia" w:hint="eastAsia"/>
          <w:sz w:val="22"/>
          <w:szCs w:val="22"/>
        </w:rPr>
        <w:t>）向</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仲裁委员会申请仲裁；</w:t>
      </w: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rPr>
        <w:t>2</w:t>
      </w:r>
      <w:r>
        <w:rPr>
          <w:rFonts w:asciiTheme="minorEastAsia" w:eastAsiaTheme="minorEastAsia" w:hAnsiTheme="minorEastAsia" w:cstheme="minorEastAsia" w:hint="eastAsia"/>
          <w:sz w:val="22"/>
          <w:szCs w:val="22"/>
        </w:rPr>
        <w:t>）向</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u w:val="single"/>
        </w:rPr>
        <w:t>工程所在地</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人民法院起诉。</w:t>
      </w:r>
      <w:bookmarkEnd w:id="493"/>
      <w:bookmarkEnd w:id="494"/>
      <w:bookmarkEnd w:id="495"/>
      <w:bookmarkEnd w:id="496"/>
      <w:bookmarkEnd w:id="497"/>
      <w:bookmarkEnd w:id="498"/>
    </w:p>
    <w:p w:rsidR="00CD58AF" w:rsidRDefault="00CD58AF">
      <w:pPr>
        <w:spacing w:line="360" w:lineRule="auto"/>
        <w:ind w:firstLine="480"/>
        <w:jc w:val="left"/>
        <w:rPr>
          <w:rFonts w:asciiTheme="minorEastAsia" w:eastAsiaTheme="minorEastAsia" w:hAnsiTheme="minorEastAsia" w:cstheme="minorEastAsia"/>
          <w:sz w:val="22"/>
          <w:szCs w:val="22"/>
        </w:rPr>
      </w:pPr>
    </w:p>
    <w:p w:rsidR="00CD58AF" w:rsidRDefault="002013C6">
      <w:pPr>
        <w:spacing w:line="360" w:lineRule="auto"/>
        <w:ind w:firstLine="48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21</w:t>
      </w:r>
      <w:r>
        <w:rPr>
          <w:rFonts w:asciiTheme="minorEastAsia" w:eastAsiaTheme="minorEastAsia" w:hAnsiTheme="minorEastAsia" w:cstheme="minorEastAsia" w:hint="eastAsia"/>
          <w:sz w:val="22"/>
          <w:szCs w:val="22"/>
        </w:rPr>
        <w:t>、社会保险费取费及缴交核对办法：执行沪建建管（</w:t>
      </w:r>
      <w:r>
        <w:rPr>
          <w:rFonts w:asciiTheme="minorEastAsia" w:eastAsiaTheme="minorEastAsia" w:hAnsiTheme="minorEastAsia" w:cstheme="minorEastAsia" w:hint="eastAsia"/>
          <w:sz w:val="22"/>
          <w:szCs w:val="22"/>
        </w:rPr>
        <w:t>2017</w:t>
      </w: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rPr>
        <w:t>899</w:t>
      </w:r>
      <w:r>
        <w:rPr>
          <w:rFonts w:asciiTheme="minorEastAsia" w:eastAsiaTheme="minorEastAsia" w:hAnsiTheme="minorEastAsia" w:cstheme="minorEastAsia" w:hint="eastAsia"/>
          <w:sz w:val="22"/>
          <w:szCs w:val="22"/>
        </w:rPr>
        <w:t>号文，按实结算，且最终社会保险费结算金额不高于承包人投标自报金额。</w:t>
      </w:r>
    </w:p>
    <w:p w:rsidR="00CD58AF" w:rsidRDefault="00CD58AF">
      <w:pPr>
        <w:rPr>
          <w:rFonts w:ascii="宋体" w:hAnsi="宋体"/>
          <w:szCs w:val="21"/>
        </w:rPr>
      </w:pPr>
    </w:p>
    <w:p w:rsidR="00CD58AF" w:rsidRDefault="00CD58AF">
      <w:pPr>
        <w:pStyle w:val="af4"/>
        <w:widowControl/>
        <w:spacing w:before="100" w:beforeAutospacing="1" w:after="100" w:afterAutospacing="1" w:line="360" w:lineRule="auto"/>
        <w:ind w:left="420" w:firstLineChars="0" w:firstLine="0"/>
        <w:jc w:val="center"/>
        <w:rPr>
          <w:rFonts w:ascii="Arial" w:hAnsi="Arial" w:cs="Arial"/>
          <w:b/>
          <w:bCs/>
          <w:color w:val="222222"/>
          <w:kern w:val="36"/>
          <w:sz w:val="48"/>
          <w:szCs w:val="48"/>
        </w:rPr>
      </w:pPr>
    </w:p>
    <w:p w:rsidR="00CD58AF" w:rsidRDefault="00CD58AF">
      <w:pPr>
        <w:pStyle w:val="af4"/>
        <w:widowControl/>
        <w:spacing w:before="100" w:beforeAutospacing="1" w:after="100" w:afterAutospacing="1" w:line="360" w:lineRule="auto"/>
        <w:ind w:left="420" w:firstLineChars="0" w:firstLine="0"/>
        <w:jc w:val="center"/>
        <w:rPr>
          <w:rFonts w:ascii="Arial" w:hAnsi="Arial" w:cs="Arial"/>
          <w:b/>
          <w:bCs/>
          <w:color w:val="222222"/>
          <w:kern w:val="36"/>
          <w:sz w:val="48"/>
          <w:szCs w:val="48"/>
        </w:rPr>
      </w:pPr>
    </w:p>
    <w:p w:rsidR="00CD58AF" w:rsidRDefault="00CD58AF">
      <w:pPr>
        <w:pStyle w:val="af4"/>
        <w:widowControl/>
        <w:spacing w:before="100" w:beforeAutospacing="1" w:after="100" w:afterAutospacing="1" w:line="360" w:lineRule="auto"/>
        <w:ind w:left="420" w:firstLineChars="0" w:firstLine="0"/>
        <w:jc w:val="center"/>
        <w:rPr>
          <w:rFonts w:ascii="Arial" w:hAnsi="Arial" w:cs="Arial"/>
          <w:b/>
          <w:bCs/>
          <w:color w:val="222222"/>
          <w:kern w:val="36"/>
          <w:sz w:val="48"/>
          <w:szCs w:val="48"/>
        </w:rPr>
      </w:pPr>
    </w:p>
    <w:p w:rsidR="00CD58AF" w:rsidRDefault="00CD58AF">
      <w:pPr>
        <w:pStyle w:val="af4"/>
        <w:widowControl/>
        <w:spacing w:before="100" w:beforeAutospacing="1" w:after="100" w:afterAutospacing="1" w:line="360" w:lineRule="auto"/>
        <w:ind w:left="420" w:firstLineChars="0" w:firstLine="0"/>
        <w:jc w:val="center"/>
        <w:rPr>
          <w:rFonts w:ascii="Arial" w:hAnsi="Arial" w:cs="Arial"/>
          <w:b/>
          <w:bCs/>
          <w:color w:val="222222"/>
          <w:kern w:val="36"/>
          <w:sz w:val="48"/>
          <w:szCs w:val="48"/>
        </w:rPr>
      </w:pPr>
    </w:p>
    <w:p w:rsidR="00CD58AF" w:rsidRDefault="00CD58AF">
      <w:pPr>
        <w:pStyle w:val="af4"/>
        <w:widowControl/>
        <w:spacing w:before="100" w:beforeAutospacing="1" w:after="100" w:afterAutospacing="1" w:line="360" w:lineRule="auto"/>
        <w:ind w:left="420" w:firstLineChars="0" w:firstLine="0"/>
        <w:jc w:val="center"/>
        <w:rPr>
          <w:rFonts w:ascii="Arial" w:hAnsi="Arial" w:cs="Arial"/>
          <w:b/>
          <w:bCs/>
          <w:color w:val="222222"/>
          <w:kern w:val="36"/>
          <w:sz w:val="48"/>
          <w:szCs w:val="48"/>
        </w:rPr>
      </w:pPr>
    </w:p>
    <w:p w:rsidR="00CD58AF" w:rsidRDefault="00CD58AF">
      <w:pPr>
        <w:pStyle w:val="af4"/>
        <w:widowControl/>
        <w:spacing w:before="100" w:beforeAutospacing="1" w:after="100" w:afterAutospacing="1" w:line="360" w:lineRule="auto"/>
        <w:ind w:firstLineChars="0" w:firstLine="0"/>
        <w:rPr>
          <w:rFonts w:ascii="Arial" w:hAnsi="Arial" w:cs="Arial"/>
          <w:b/>
          <w:bCs/>
          <w:color w:val="222222"/>
          <w:kern w:val="36"/>
          <w:sz w:val="48"/>
          <w:szCs w:val="48"/>
        </w:rPr>
      </w:pPr>
    </w:p>
    <w:p w:rsidR="00CD58AF" w:rsidRDefault="00CD58AF">
      <w:pPr>
        <w:pStyle w:val="af4"/>
        <w:widowControl/>
        <w:spacing w:before="100" w:beforeAutospacing="1" w:after="100" w:afterAutospacing="1" w:line="360" w:lineRule="auto"/>
        <w:ind w:firstLineChars="0" w:firstLine="0"/>
        <w:rPr>
          <w:rFonts w:ascii="Arial" w:hAnsi="Arial" w:cs="Arial"/>
          <w:b/>
          <w:bCs/>
          <w:color w:val="222222"/>
          <w:kern w:val="36"/>
          <w:sz w:val="48"/>
          <w:szCs w:val="48"/>
        </w:rPr>
      </w:pPr>
    </w:p>
    <w:p w:rsidR="00CD58AF" w:rsidRDefault="00CD58AF">
      <w:pPr>
        <w:pStyle w:val="af4"/>
        <w:widowControl/>
        <w:spacing w:before="100" w:beforeAutospacing="1" w:after="100" w:afterAutospacing="1" w:line="360" w:lineRule="auto"/>
        <w:ind w:firstLineChars="0" w:firstLine="0"/>
        <w:rPr>
          <w:rFonts w:ascii="Arial" w:hAnsi="Arial" w:cs="Arial"/>
          <w:b/>
          <w:bCs/>
          <w:color w:val="222222"/>
          <w:kern w:val="36"/>
          <w:sz w:val="48"/>
          <w:szCs w:val="48"/>
        </w:rPr>
      </w:pPr>
    </w:p>
    <w:p w:rsidR="00CD58AF" w:rsidRDefault="002013C6">
      <w:pPr>
        <w:pStyle w:val="2"/>
        <w:rPr>
          <w:rFonts w:ascii="Arial" w:cs="Arial"/>
          <w:color w:val="222222"/>
          <w:kern w:val="36"/>
          <w:sz w:val="22"/>
          <w:szCs w:val="22"/>
        </w:rPr>
      </w:pPr>
      <w:bookmarkStart w:id="505" w:name="_Toc13188"/>
      <w:bookmarkStart w:id="506" w:name="_Toc11963269"/>
      <w:bookmarkStart w:id="507" w:name="_Toc23079"/>
      <w:bookmarkStart w:id="508" w:name="_Toc9112933"/>
      <w:bookmarkStart w:id="509" w:name="_Toc3660"/>
      <w:bookmarkStart w:id="510" w:name="_Toc19769"/>
      <w:bookmarkStart w:id="511" w:name="_Toc12363474"/>
      <w:r>
        <w:rPr>
          <w:rFonts w:ascii="宋体" w:eastAsia="宋体" w:hAnsi="宋体" w:cs="仿宋" w:hint="eastAsia"/>
          <w:sz w:val="22"/>
          <w:szCs w:val="22"/>
        </w:rPr>
        <w:lastRenderedPageBreak/>
        <w:t>附件</w:t>
      </w:r>
      <w:r>
        <w:rPr>
          <w:rFonts w:ascii="宋体" w:eastAsia="宋体" w:hAnsi="宋体" w:cs="仿宋" w:hint="eastAsia"/>
          <w:sz w:val="22"/>
          <w:szCs w:val="22"/>
        </w:rPr>
        <w:t>1</w:t>
      </w:r>
      <w:r>
        <w:rPr>
          <w:rFonts w:ascii="宋体" w:eastAsia="宋体" w:hAnsi="宋体" w:cs="仿宋" w:hint="eastAsia"/>
          <w:sz w:val="22"/>
          <w:szCs w:val="22"/>
        </w:rPr>
        <w:t>：廉政责任书格式</w:t>
      </w:r>
      <w:bookmarkEnd w:id="505"/>
      <w:bookmarkEnd w:id="506"/>
      <w:bookmarkEnd w:id="507"/>
      <w:bookmarkEnd w:id="508"/>
      <w:bookmarkEnd w:id="509"/>
      <w:bookmarkEnd w:id="510"/>
      <w:bookmarkEnd w:id="511"/>
    </w:p>
    <w:p w:rsidR="00CD58AF" w:rsidRDefault="002013C6" w:rsidP="00A04ECA">
      <w:pPr>
        <w:spacing w:beforeLines="50" w:before="120" w:afterLines="50" w:after="120" w:line="360" w:lineRule="auto"/>
        <w:jc w:val="center"/>
        <w:rPr>
          <w:rFonts w:ascii="宋体" w:hAnsi="宋体"/>
          <w:sz w:val="22"/>
          <w:szCs w:val="22"/>
        </w:rPr>
      </w:pPr>
      <w:r>
        <w:rPr>
          <w:rFonts w:ascii="宋体" w:hAnsi="宋体" w:hint="eastAsia"/>
          <w:sz w:val="22"/>
          <w:szCs w:val="22"/>
        </w:rPr>
        <w:t>建设工程廉政责任书</w:t>
      </w:r>
    </w:p>
    <w:p w:rsidR="00CD58AF" w:rsidRDefault="00CD58AF">
      <w:pPr>
        <w:spacing w:line="360" w:lineRule="auto"/>
        <w:ind w:firstLineChars="200" w:firstLine="440"/>
        <w:rPr>
          <w:rFonts w:ascii="宋体" w:hAnsi="宋体"/>
          <w:sz w:val="22"/>
          <w:szCs w:val="22"/>
        </w:rPr>
      </w:pPr>
    </w:p>
    <w:p w:rsidR="00CD58AF" w:rsidRDefault="00CD58AF">
      <w:pPr>
        <w:spacing w:line="360" w:lineRule="auto"/>
        <w:ind w:firstLineChars="200" w:firstLine="440"/>
        <w:rPr>
          <w:rFonts w:ascii="宋体" w:hAnsi="宋体"/>
          <w:sz w:val="22"/>
          <w:szCs w:val="22"/>
        </w:rPr>
      </w:pPr>
    </w:p>
    <w:p w:rsidR="00CD58AF" w:rsidRDefault="002013C6">
      <w:pPr>
        <w:spacing w:line="360" w:lineRule="auto"/>
        <w:ind w:firstLineChars="200" w:firstLine="440"/>
        <w:rPr>
          <w:rFonts w:ascii="宋体" w:hAnsi="宋体"/>
          <w:sz w:val="22"/>
          <w:szCs w:val="22"/>
        </w:rPr>
      </w:pPr>
      <w:r>
        <w:rPr>
          <w:rFonts w:ascii="宋体" w:hAnsi="宋体" w:hint="eastAsia"/>
          <w:sz w:val="22"/>
          <w:szCs w:val="22"/>
        </w:rPr>
        <w:t>发包人：</w:t>
      </w:r>
      <w:r>
        <w:rPr>
          <w:rFonts w:ascii="宋体" w:hAnsi="宋体"/>
          <w:sz w:val="22"/>
          <w:szCs w:val="22"/>
          <w:u w:val="single"/>
        </w:rPr>
        <w:t xml:space="preserve">                                               </w:t>
      </w:r>
    </w:p>
    <w:p w:rsidR="00CD58AF" w:rsidRDefault="002013C6">
      <w:pPr>
        <w:spacing w:line="360" w:lineRule="auto"/>
        <w:ind w:firstLineChars="200" w:firstLine="440"/>
        <w:rPr>
          <w:rFonts w:ascii="宋体" w:hAnsi="宋体"/>
          <w:sz w:val="22"/>
          <w:szCs w:val="22"/>
        </w:rPr>
      </w:pPr>
      <w:r>
        <w:rPr>
          <w:rFonts w:ascii="宋体" w:hAnsi="宋体" w:hint="eastAsia"/>
          <w:sz w:val="22"/>
          <w:szCs w:val="22"/>
        </w:rPr>
        <w:t>承包人：</w:t>
      </w:r>
      <w:r>
        <w:rPr>
          <w:rFonts w:ascii="宋体" w:hAnsi="宋体"/>
          <w:sz w:val="22"/>
          <w:szCs w:val="22"/>
          <w:u w:val="single"/>
        </w:rPr>
        <w:t xml:space="preserve">                                               </w:t>
      </w:r>
    </w:p>
    <w:p w:rsidR="00CD58AF" w:rsidRDefault="002013C6">
      <w:pPr>
        <w:spacing w:line="360" w:lineRule="auto"/>
        <w:ind w:firstLineChars="200" w:firstLine="440"/>
        <w:rPr>
          <w:rFonts w:ascii="宋体" w:hAnsi="宋体"/>
          <w:sz w:val="22"/>
          <w:szCs w:val="22"/>
        </w:rPr>
      </w:pPr>
      <w:r>
        <w:rPr>
          <w:rFonts w:ascii="宋体" w:hAnsi="宋体" w:hint="eastAsia"/>
          <w:sz w:val="22"/>
          <w:szCs w:val="22"/>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rsidR="00CD58AF" w:rsidRDefault="002013C6">
      <w:pPr>
        <w:spacing w:line="360" w:lineRule="auto"/>
        <w:ind w:firstLineChars="200" w:firstLine="440"/>
        <w:rPr>
          <w:rFonts w:ascii="宋体" w:hAnsi="宋体"/>
          <w:sz w:val="22"/>
          <w:szCs w:val="22"/>
        </w:rPr>
      </w:pPr>
      <w:r>
        <w:rPr>
          <w:rFonts w:ascii="宋体" w:hAnsi="宋体" w:hint="eastAsia"/>
          <w:sz w:val="22"/>
          <w:szCs w:val="22"/>
        </w:rPr>
        <w:t>一、双方的责任</w:t>
      </w:r>
    </w:p>
    <w:p w:rsidR="00CD58AF" w:rsidRDefault="002013C6">
      <w:pPr>
        <w:spacing w:line="360" w:lineRule="auto"/>
        <w:ind w:firstLineChars="200" w:firstLine="440"/>
        <w:rPr>
          <w:rFonts w:ascii="宋体" w:hAnsi="宋体"/>
          <w:sz w:val="22"/>
          <w:szCs w:val="22"/>
        </w:rPr>
      </w:pPr>
      <w:r>
        <w:rPr>
          <w:rFonts w:ascii="宋体" w:hAnsi="宋体"/>
          <w:sz w:val="22"/>
          <w:szCs w:val="22"/>
        </w:rPr>
        <w:t>1.1</w:t>
      </w:r>
      <w:r>
        <w:rPr>
          <w:rFonts w:ascii="宋体" w:hAnsi="宋体" w:hint="eastAsia"/>
          <w:sz w:val="22"/>
          <w:szCs w:val="22"/>
        </w:rPr>
        <w:t>应严格遵守国家关于建设工程的有关法律、法规，相关政策，以及廉政建设</w:t>
      </w:r>
      <w:r>
        <w:rPr>
          <w:rFonts w:ascii="宋体" w:hAnsi="宋体" w:hint="eastAsia"/>
          <w:sz w:val="22"/>
          <w:szCs w:val="22"/>
        </w:rPr>
        <w:t>的各项规定。</w:t>
      </w:r>
    </w:p>
    <w:p w:rsidR="00CD58AF" w:rsidRDefault="002013C6">
      <w:pPr>
        <w:spacing w:line="360" w:lineRule="auto"/>
        <w:ind w:firstLineChars="200" w:firstLine="440"/>
        <w:rPr>
          <w:rFonts w:ascii="宋体" w:hAnsi="宋体"/>
          <w:sz w:val="22"/>
          <w:szCs w:val="22"/>
        </w:rPr>
      </w:pPr>
      <w:r>
        <w:rPr>
          <w:rFonts w:ascii="宋体" w:hAnsi="宋体"/>
          <w:sz w:val="22"/>
          <w:szCs w:val="22"/>
        </w:rPr>
        <w:t>1.2</w:t>
      </w:r>
      <w:r>
        <w:rPr>
          <w:rFonts w:ascii="宋体" w:hAnsi="宋体" w:hint="eastAsia"/>
          <w:sz w:val="22"/>
          <w:szCs w:val="22"/>
        </w:rPr>
        <w:t>严格执行建设工程合同文件，自觉按合同办事。</w:t>
      </w:r>
    </w:p>
    <w:p w:rsidR="00CD58AF" w:rsidRDefault="002013C6">
      <w:pPr>
        <w:spacing w:line="360" w:lineRule="auto"/>
        <w:ind w:firstLineChars="200" w:firstLine="440"/>
        <w:rPr>
          <w:rFonts w:ascii="宋体" w:hAnsi="宋体"/>
          <w:sz w:val="22"/>
          <w:szCs w:val="22"/>
        </w:rPr>
      </w:pPr>
      <w:r>
        <w:rPr>
          <w:rFonts w:ascii="宋体" w:hAnsi="宋体"/>
          <w:sz w:val="22"/>
          <w:szCs w:val="22"/>
        </w:rPr>
        <w:t>1.3</w:t>
      </w:r>
      <w:r>
        <w:rPr>
          <w:rFonts w:ascii="宋体" w:hAnsi="宋体" w:hint="eastAsia"/>
          <w:sz w:val="22"/>
          <w:szCs w:val="22"/>
        </w:rPr>
        <w:t>各项活动必须坚持公开、公平、公正、诚信、透明的原则</w:t>
      </w:r>
      <w:r>
        <w:rPr>
          <w:rFonts w:ascii="宋体" w:hAnsi="宋体"/>
          <w:sz w:val="22"/>
          <w:szCs w:val="22"/>
        </w:rPr>
        <w:t>(</w:t>
      </w:r>
      <w:r>
        <w:rPr>
          <w:rFonts w:ascii="宋体" w:hAnsi="宋体" w:hint="eastAsia"/>
          <w:sz w:val="22"/>
          <w:szCs w:val="22"/>
        </w:rPr>
        <w:t>除法律法规另有规定者外</w:t>
      </w:r>
      <w:r>
        <w:rPr>
          <w:rFonts w:ascii="宋体" w:hAnsi="宋体"/>
          <w:sz w:val="22"/>
          <w:szCs w:val="22"/>
        </w:rPr>
        <w:t>)</w:t>
      </w:r>
      <w:r>
        <w:rPr>
          <w:rFonts w:ascii="宋体" w:hAnsi="宋体" w:hint="eastAsia"/>
          <w:sz w:val="22"/>
          <w:szCs w:val="22"/>
        </w:rPr>
        <w:t>，不得为获取不正当的利益，损害国家、集体和对方利益，不得违反建设工程管理的规章制度。</w:t>
      </w:r>
    </w:p>
    <w:p w:rsidR="00CD58AF" w:rsidRDefault="002013C6">
      <w:pPr>
        <w:spacing w:line="360" w:lineRule="auto"/>
        <w:ind w:firstLineChars="200" w:firstLine="440"/>
        <w:rPr>
          <w:rFonts w:ascii="宋体" w:hAnsi="宋体"/>
          <w:sz w:val="22"/>
          <w:szCs w:val="22"/>
        </w:rPr>
      </w:pPr>
      <w:r>
        <w:rPr>
          <w:rFonts w:ascii="宋体" w:hAnsi="宋体"/>
          <w:sz w:val="22"/>
          <w:szCs w:val="22"/>
        </w:rPr>
        <w:t>1.4</w:t>
      </w:r>
      <w:r>
        <w:rPr>
          <w:rFonts w:ascii="宋体" w:hAnsi="宋体" w:hint="eastAsia"/>
          <w:sz w:val="22"/>
          <w:szCs w:val="22"/>
        </w:rPr>
        <w:t>发现对方在业务活动中有违规、违纪、违法行为的，应及时提醒对方，情节严重的，应向其上级主管部门或纪检监察、司法等有关机关举报。</w:t>
      </w:r>
    </w:p>
    <w:p w:rsidR="00CD58AF" w:rsidRDefault="002013C6">
      <w:pPr>
        <w:spacing w:line="360" w:lineRule="auto"/>
        <w:ind w:firstLineChars="200" w:firstLine="440"/>
        <w:rPr>
          <w:rFonts w:ascii="宋体" w:hAnsi="宋体"/>
          <w:sz w:val="22"/>
          <w:szCs w:val="22"/>
        </w:rPr>
      </w:pPr>
      <w:r>
        <w:rPr>
          <w:rFonts w:ascii="宋体" w:hAnsi="宋体" w:hint="eastAsia"/>
          <w:sz w:val="22"/>
          <w:szCs w:val="22"/>
        </w:rPr>
        <w:t>二、发包人责任</w:t>
      </w:r>
    </w:p>
    <w:p w:rsidR="00CD58AF" w:rsidRDefault="002013C6">
      <w:pPr>
        <w:spacing w:line="360" w:lineRule="auto"/>
        <w:ind w:firstLineChars="200" w:firstLine="440"/>
        <w:rPr>
          <w:rFonts w:ascii="宋体" w:hAnsi="宋体"/>
          <w:sz w:val="22"/>
          <w:szCs w:val="22"/>
        </w:rPr>
      </w:pPr>
      <w:r>
        <w:rPr>
          <w:rFonts w:ascii="宋体" w:hAnsi="宋体" w:hint="eastAsia"/>
          <w:sz w:val="22"/>
          <w:szCs w:val="22"/>
        </w:rPr>
        <w:t>发包人的领导和从事该建设工程项目的工作人员，在工程建设的事前、事中、事后应遵守以下规定：</w:t>
      </w:r>
    </w:p>
    <w:p w:rsidR="00CD58AF" w:rsidRDefault="002013C6">
      <w:pPr>
        <w:spacing w:line="360" w:lineRule="auto"/>
        <w:ind w:firstLineChars="200" w:firstLine="440"/>
        <w:rPr>
          <w:rFonts w:ascii="宋体" w:hAnsi="宋体"/>
          <w:sz w:val="22"/>
          <w:szCs w:val="22"/>
        </w:rPr>
      </w:pPr>
      <w:r>
        <w:rPr>
          <w:rFonts w:ascii="宋体" w:hAnsi="宋体"/>
          <w:sz w:val="22"/>
          <w:szCs w:val="22"/>
        </w:rPr>
        <w:t>2.1</w:t>
      </w:r>
      <w:r>
        <w:rPr>
          <w:rFonts w:ascii="宋体" w:hAnsi="宋体" w:hint="eastAsia"/>
          <w:sz w:val="22"/>
          <w:szCs w:val="22"/>
        </w:rPr>
        <w:t>不得向承包人和相关单位索要或接受回扣</w:t>
      </w:r>
      <w:r>
        <w:rPr>
          <w:rFonts w:ascii="宋体" w:hAnsi="宋体" w:hint="eastAsia"/>
          <w:sz w:val="22"/>
          <w:szCs w:val="22"/>
        </w:rPr>
        <w:t>、礼金、有价证券、贵重物品和好处费、感谢费等。</w:t>
      </w:r>
    </w:p>
    <w:p w:rsidR="00CD58AF" w:rsidRDefault="002013C6">
      <w:pPr>
        <w:spacing w:line="360" w:lineRule="auto"/>
        <w:ind w:firstLineChars="200" w:firstLine="440"/>
        <w:rPr>
          <w:rFonts w:ascii="宋体" w:hAnsi="宋体"/>
          <w:sz w:val="22"/>
          <w:szCs w:val="22"/>
        </w:rPr>
      </w:pPr>
      <w:r>
        <w:rPr>
          <w:rFonts w:ascii="宋体" w:hAnsi="宋体"/>
          <w:sz w:val="22"/>
          <w:szCs w:val="22"/>
        </w:rPr>
        <w:t>2.2</w:t>
      </w:r>
      <w:r>
        <w:rPr>
          <w:rFonts w:ascii="宋体" w:hAnsi="宋体" w:hint="eastAsia"/>
          <w:sz w:val="22"/>
          <w:szCs w:val="22"/>
        </w:rPr>
        <w:t>不得在承包人和相关单位报销任何应由发包人或个人支付的费用。</w:t>
      </w:r>
    </w:p>
    <w:p w:rsidR="00CD58AF" w:rsidRDefault="002013C6">
      <w:pPr>
        <w:spacing w:line="360" w:lineRule="auto"/>
        <w:ind w:firstLineChars="200" w:firstLine="440"/>
        <w:rPr>
          <w:rFonts w:ascii="宋体" w:hAnsi="宋体"/>
          <w:sz w:val="22"/>
          <w:szCs w:val="22"/>
        </w:rPr>
      </w:pPr>
      <w:r>
        <w:rPr>
          <w:rFonts w:ascii="宋体" w:hAnsi="宋体"/>
          <w:sz w:val="22"/>
          <w:szCs w:val="22"/>
        </w:rPr>
        <w:t>2.3</w:t>
      </w:r>
      <w:r>
        <w:rPr>
          <w:rFonts w:ascii="宋体" w:hAnsi="宋体" w:hint="eastAsia"/>
          <w:sz w:val="22"/>
          <w:szCs w:val="22"/>
        </w:rPr>
        <w:t>不得要求、暗示或接受承包人和相关单位为个人装修住房、婚丧嫁娶、配偶子女的工作安排以及出国</w:t>
      </w:r>
      <w:r>
        <w:rPr>
          <w:rFonts w:ascii="宋体" w:hAnsi="宋体"/>
          <w:sz w:val="22"/>
          <w:szCs w:val="22"/>
        </w:rPr>
        <w:t>(</w:t>
      </w:r>
      <w:r>
        <w:rPr>
          <w:rFonts w:ascii="宋体" w:hAnsi="宋体" w:hint="eastAsia"/>
          <w:sz w:val="22"/>
          <w:szCs w:val="22"/>
        </w:rPr>
        <w:t>境</w:t>
      </w:r>
      <w:r>
        <w:rPr>
          <w:rFonts w:ascii="宋体" w:hAnsi="宋体"/>
          <w:sz w:val="22"/>
          <w:szCs w:val="22"/>
        </w:rPr>
        <w:t>)</w:t>
      </w:r>
      <w:r>
        <w:rPr>
          <w:rFonts w:ascii="宋体" w:hAnsi="宋体" w:hint="eastAsia"/>
          <w:sz w:val="22"/>
          <w:szCs w:val="22"/>
        </w:rPr>
        <w:t>、旅游等提供方便。</w:t>
      </w:r>
    </w:p>
    <w:p w:rsidR="00CD58AF" w:rsidRDefault="002013C6">
      <w:pPr>
        <w:spacing w:line="360" w:lineRule="auto"/>
        <w:ind w:firstLineChars="200" w:firstLine="440"/>
        <w:rPr>
          <w:rFonts w:ascii="宋体" w:hAnsi="宋体"/>
          <w:sz w:val="22"/>
          <w:szCs w:val="22"/>
        </w:rPr>
      </w:pPr>
      <w:r>
        <w:rPr>
          <w:rFonts w:ascii="宋体" w:hAnsi="宋体"/>
          <w:sz w:val="22"/>
          <w:szCs w:val="22"/>
        </w:rPr>
        <w:t>2.4</w:t>
      </w:r>
      <w:r>
        <w:rPr>
          <w:rFonts w:ascii="宋体" w:hAnsi="宋体" w:hint="eastAsia"/>
          <w:sz w:val="22"/>
          <w:szCs w:val="22"/>
        </w:rPr>
        <w:t>不得参加有可能影响公正执行公务的承包人和相关单位的宴请、健身、娱乐等活动。</w:t>
      </w:r>
    </w:p>
    <w:p w:rsidR="00CD58AF" w:rsidRDefault="002013C6">
      <w:pPr>
        <w:spacing w:line="360" w:lineRule="auto"/>
        <w:ind w:firstLineChars="200" w:firstLine="440"/>
        <w:rPr>
          <w:rFonts w:ascii="宋体" w:hAnsi="宋体"/>
          <w:sz w:val="22"/>
          <w:szCs w:val="22"/>
        </w:rPr>
      </w:pPr>
      <w:r>
        <w:rPr>
          <w:rFonts w:ascii="宋体" w:hAnsi="宋体"/>
          <w:sz w:val="22"/>
          <w:szCs w:val="22"/>
        </w:rPr>
        <w:t>2.5</w:t>
      </w:r>
      <w:r>
        <w:rPr>
          <w:rFonts w:ascii="宋体" w:hAnsi="宋体" w:hint="eastAsia"/>
          <w:sz w:val="22"/>
          <w:szCs w:val="22"/>
        </w:rPr>
        <w:t>不得向承包人和相关单位介绍或为配偶、子女、亲属参与同发包人工程建设管理合同有关的业务活动；不得以任何理由要求承包人和相关单位使用某种产品、材料和设备。</w:t>
      </w:r>
    </w:p>
    <w:p w:rsidR="00CD58AF" w:rsidRDefault="002013C6">
      <w:pPr>
        <w:spacing w:line="360" w:lineRule="auto"/>
        <w:ind w:firstLineChars="200" w:firstLine="440"/>
        <w:rPr>
          <w:rFonts w:ascii="宋体" w:hAnsi="宋体"/>
          <w:sz w:val="22"/>
          <w:szCs w:val="22"/>
        </w:rPr>
      </w:pPr>
      <w:r>
        <w:rPr>
          <w:rFonts w:ascii="宋体" w:hAnsi="宋体" w:hint="eastAsia"/>
          <w:sz w:val="22"/>
          <w:szCs w:val="22"/>
        </w:rPr>
        <w:t>三、承包人责任</w:t>
      </w:r>
    </w:p>
    <w:p w:rsidR="00CD58AF" w:rsidRDefault="002013C6">
      <w:pPr>
        <w:spacing w:line="360" w:lineRule="auto"/>
        <w:ind w:firstLineChars="200" w:firstLine="440"/>
        <w:rPr>
          <w:rFonts w:ascii="宋体" w:hAnsi="宋体"/>
          <w:sz w:val="22"/>
          <w:szCs w:val="22"/>
        </w:rPr>
      </w:pPr>
      <w:r>
        <w:rPr>
          <w:rFonts w:ascii="宋体" w:hAnsi="宋体" w:hint="eastAsia"/>
          <w:sz w:val="22"/>
          <w:szCs w:val="22"/>
        </w:rPr>
        <w:t>应与发包人保持正常的业</w:t>
      </w:r>
      <w:r>
        <w:rPr>
          <w:rFonts w:ascii="宋体" w:hAnsi="宋体" w:hint="eastAsia"/>
          <w:sz w:val="22"/>
          <w:szCs w:val="22"/>
        </w:rPr>
        <w:t>务交往，按照有关法律法规和程序开展业务工作，严格执行工程建设的有关方针、政策，执行工程建设强制性标准，并遵守以下规定：</w:t>
      </w:r>
    </w:p>
    <w:p w:rsidR="00CD58AF" w:rsidRDefault="002013C6">
      <w:pPr>
        <w:spacing w:line="360" w:lineRule="auto"/>
        <w:ind w:firstLineChars="200" w:firstLine="440"/>
        <w:rPr>
          <w:rFonts w:ascii="宋体" w:hAnsi="宋体"/>
          <w:sz w:val="22"/>
          <w:szCs w:val="22"/>
        </w:rPr>
      </w:pPr>
      <w:r>
        <w:rPr>
          <w:rFonts w:ascii="宋体" w:hAnsi="宋体"/>
          <w:sz w:val="22"/>
          <w:szCs w:val="22"/>
        </w:rPr>
        <w:t>3.1</w:t>
      </w:r>
      <w:r>
        <w:rPr>
          <w:rFonts w:ascii="宋体" w:hAnsi="宋体" w:hint="eastAsia"/>
          <w:sz w:val="22"/>
          <w:szCs w:val="22"/>
        </w:rPr>
        <w:t>不得以任何理由向发包人及其工作人员索要、接受或赠送礼金、有价证券、贵重物品及回扣、好处费、感谢费等。</w:t>
      </w:r>
    </w:p>
    <w:p w:rsidR="00CD58AF" w:rsidRDefault="002013C6">
      <w:pPr>
        <w:spacing w:line="360" w:lineRule="auto"/>
        <w:ind w:firstLineChars="200" w:firstLine="440"/>
        <w:rPr>
          <w:rFonts w:ascii="宋体" w:hAnsi="宋体"/>
          <w:sz w:val="22"/>
          <w:szCs w:val="22"/>
        </w:rPr>
      </w:pPr>
      <w:r>
        <w:rPr>
          <w:rFonts w:ascii="宋体" w:hAnsi="宋体"/>
          <w:sz w:val="22"/>
          <w:szCs w:val="22"/>
        </w:rPr>
        <w:lastRenderedPageBreak/>
        <w:t>3.2</w:t>
      </w:r>
      <w:r>
        <w:rPr>
          <w:rFonts w:ascii="宋体" w:hAnsi="宋体" w:hint="eastAsia"/>
          <w:sz w:val="22"/>
          <w:szCs w:val="22"/>
        </w:rPr>
        <w:t>不得以任何理由为发包人和相关单位报销应由对方或个人支付的费用。</w:t>
      </w:r>
    </w:p>
    <w:p w:rsidR="00CD58AF" w:rsidRDefault="002013C6">
      <w:pPr>
        <w:spacing w:line="360" w:lineRule="auto"/>
        <w:ind w:firstLineChars="200" w:firstLine="440"/>
        <w:rPr>
          <w:rFonts w:ascii="宋体" w:hAnsi="宋体"/>
          <w:sz w:val="22"/>
          <w:szCs w:val="22"/>
        </w:rPr>
      </w:pPr>
      <w:r>
        <w:rPr>
          <w:rFonts w:ascii="宋体" w:hAnsi="宋体"/>
          <w:sz w:val="22"/>
          <w:szCs w:val="22"/>
        </w:rPr>
        <w:t>3.3</w:t>
      </w:r>
      <w:r>
        <w:rPr>
          <w:rFonts w:ascii="宋体" w:hAnsi="宋体" w:hint="eastAsia"/>
          <w:sz w:val="22"/>
          <w:szCs w:val="22"/>
        </w:rPr>
        <w:t>不得接受或暗示为发包人、相关单位或个人装修住房、婚丧嫁娶、配偶子女的工作安排以及出国</w:t>
      </w:r>
      <w:r>
        <w:rPr>
          <w:rFonts w:ascii="宋体" w:hAnsi="宋体"/>
          <w:sz w:val="22"/>
          <w:szCs w:val="22"/>
        </w:rPr>
        <w:t>(</w:t>
      </w:r>
      <w:r>
        <w:rPr>
          <w:rFonts w:ascii="宋体" w:hAnsi="宋体" w:hint="eastAsia"/>
          <w:sz w:val="22"/>
          <w:szCs w:val="22"/>
        </w:rPr>
        <w:t>境</w:t>
      </w:r>
      <w:r>
        <w:rPr>
          <w:rFonts w:ascii="宋体" w:hAnsi="宋体"/>
          <w:sz w:val="22"/>
          <w:szCs w:val="22"/>
        </w:rPr>
        <w:t>)</w:t>
      </w:r>
      <w:r>
        <w:rPr>
          <w:rFonts w:ascii="宋体" w:hAnsi="宋体" w:hint="eastAsia"/>
          <w:sz w:val="22"/>
          <w:szCs w:val="22"/>
        </w:rPr>
        <w:t>、旅游等提供方便。</w:t>
      </w:r>
    </w:p>
    <w:p w:rsidR="00CD58AF" w:rsidRDefault="002013C6">
      <w:pPr>
        <w:spacing w:line="360" w:lineRule="auto"/>
        <w:ind w:firstLineChars="200" w:firstLine="440"/>
        <w:rPr>
          <w:rFonts w:ascii="宋体" w:hAnsi="宋体"/>
          <w:sz w:val="22"/>
          <w:szCs w:val="22"/>
        </w:rPr>
      </w:pPr>
      <w:r>
        <w:rPr>
          <w:rFonts w:ascii="宋体" w:hAnsi="宋体"/>
          <w:sz w:val="22"/>
          <w:szCs w:val="22"/>
        </w:rPr>
        <w:t>3.4</w:t>
      </w:r>
      <w:r>
        <w:rPr>
          <w:rFonts w:ascii="宋体" w:hAnsi="宋体" w:hint="eastAsia"/>
          <w:sz w:val="22"/>
          <w:szCs w:val="22"/>
        </w:rPr>
        <w:t>不得以任何理由为发包人、相关单位或个人组织有可能影响公正执行公务的宴请、健身、娱乐等活动。</w:t>
      </w:r>
    </w:p>
    <w:p w:rsidR="00CD58AF" w:rsidRDefault="002013C6">
      <w:pPr>
        <w:spacing w:line="360" w:lineRule="auto"/>
        <w:ind w:firstLineChars="200" w:firstLine="440"/>
        <w:rPr>
          <w:rFonts w:ascii="宋体" w:hAnsi="宋体"/>
          <w:sz w:val="22"/>
          <w:szCs w:val="22"/>
        </w:rPr>
      </w:pPr>
      <w:r>
        <w:rPr>
          <w:rFonts w:ascii="宋体" w:hAnsi="宋体" w:hint="eastAsia"/>
          <w:sz w:val="22"/>
          <w:szCs w:val="22"/>
        </w:rPr>
        <w:t>四、违约责任</w:t>
      </w:r>
    </w:p>
    <w:p w:rsidR="00CD58AF" w:rsidRDefault="002013C6">
      <w:pPr>
        <w:spacing w:line="360" w:lineRule="auto"/>
        <w:ind w:firstLineChars="200" w:firstLine="440"/>
        <w:rPr>
          <w:rFonts w:ascii="宋体" w:hAnsi="宋体"/>
          <w:sz w:val="22"/>
          <w:szCs w:val="22"/>
        </w:rPr>
      </w:pPr>
      <w:r>
        <w:rPr>
          <w:rFonts w:ascii="宋体" w:hAnsi="宋体"/>
          <w:sz w:val="22"/>
          <w:szCs w:val="22"/>
        </w:rPr>
        <w:t>4.1</w:t>
      </w:r>
      <w:r>
        <w:rPr>
          <w:rFonts w:ascii="宋体" w:hAnsi="宋体" w:hint="eastAsia"/>
          <w:sz w:val="22"/>
          <w:szCs w:val="22"/>
        </w:rPr>
        <w:t>发包人工作人员有违反本责任书第一、二条责任行为的，依据有关法律、法规给予处理；涉嫌犯罪的，移交司法机关追究刑事责任；给承包人单位造成经济损失的，应予以赔偿。</w:t>
      </w:r>
    </w:p>
    <w:p w:rsidR="00CD58AF" w:rsidRDefault="002013C6">
      <w:pPr>
        <w:spacing w:line="360" w:lineRule="auto"/>
        <w:ind w:firstLineChars="200" w:firstLine="440"/>
        <w:rPr>
          <w:rFonts w:ascii="宋体" w:hAnsi="宋体"/>
          <w:sz w:val="22"/>
          <w:szCs w:val="22"/>
        </w:rPr>
      </w:pPr>
      <w:r>
        <w:rPr>
          <w:rFonts w:ascii="宋体" w:hAnsi="宋体"/>
          <w:sz w:val="22"/>
          <w:szCs w:val="22"/>
        </w:rPr>
        <w:t>4.2</w:t>
      </w:r>
      <w:r>
        <w:rPr>
          <w:rFonts w:ascii="宋体" w:hAnsi="宋体" w:hint="eastAsia"/>
          <w:sz w:val="22"/>
          <w:szCs w:val="22"/>
        </w:rPr>
        <w:t>承包人工作人员有违反本责任书第一、三条责任行为的，依据有关法律法规处理；涉嫌犯罪的，移交司法机关追究刑事责任；给发包人单位造成经济损失的，应予以赔偿。</w:t>
      </w:r>
    </w:p>
    <w:p w:rsidR="00CD58AF" w:rsidRDefault="002013C6">
      <w:pPr>
        <w:spacing w:line="360" w:lineRule="auto"/>
        <w:ind w:firstLineChars="200" w:firstLine="440"/>
        <w:rPr>
          <w:rFonts w:ascii="宋体" w:hAnsi="宋体"/>
          <w:sz w:val="22"/>
          <w:szCs w:val="22"/>
        </w:rPr>
      </w:pPr>
      <w:r>
        <w:rPr>
          <w:rFonts w:ascii="宋体" w:hAnsi="宋体"/>
          <w:sz w:val="22"/>
          <w:szCs w:val="22"/>
        </w:rPr>
        <w:t>4.3</w:t>
      </w:r>
      <w:r>
        <w:rPr>
          <w:rFonts w:ascii="宋体" w:hAnsi="宋体" w:hint="eastAsia"/>
          <w:sz w:val="22"/>
          <w:szCs w:val="22"/>
        </w:rPr>
        <w:t>本责任书作为建设工程合同的组成部分，与建设工程合同具有同等法律效力。经双方签署后立即生效。</w:t>
      </w:r>
    </w:p>
    <w:p w:rsidR="00CD58AF" w:rsidRDefault="002013C6">
      <w:pPr>
        <w:spacing w:line="360" w:lineRule="auto"/>
        <w:ind w:firstLineChars="200" w:firstLine="440"/>
        <w:rPr>
          <w:rFonts w:ascii="宋体" w:hAnsi="宋体"/>
          <w:sz w:val="22"/>
          <w:szCs w:val="22"/>
        </w:rPr>
      </w:pPr>
      <w:r>
        <w:rPr>
          <w:rFonts w:ascii="宋体" w:hAnsi="宋体" w:hint="eastAsia"/>
          <w:sz w:val="22"/>
          <w:szCs w:val="22"/>
        </w:rPr>
        <w:t>五、责任书有效期</w:t>
      </w:r>
    </w:p>
    <w:p w:rsidR="00CD58AF" w:rsidRDefault="002013C6">
      <w:pPr>
        <w:spacing w:line="360" w:lineRule="auto"/>
        <w:ind w:firstLineChars="200" w:firstLine="440"/>
        <w:rPr>
          <w:rFonts w:ascii="宋体" w:hAnsi="宋体"/>
          <w:sz w:val="22"/>
          <w:szCs w:val="22"/>
        </w:rPr>
      </w:pPr>
      <w:r>
        <w:rPr>
          <w:rFonts w:ascii="宋体" w:hAnsi="宋体" w:hint="eastAsia"/>
          <w:sz w:val="22"/>
          <w:szCs w:val="22"/>
        </w:rPr>
        <w:t>本责任书的有效期为双方签署之日起至该工程项目竣工验收合格时止</w:t>
      </w:r>
      <w:r>
        <w:rPr>
          <w:rFonts w:ascii="宋体" w:hAnsi="宋体" w:hint="eastAsia"/>
          <w:sz w:val="22"/>
          <w:szCs w:val="22"/>
        </w:rPr>
        <w:t>。</w:t>
      </w:r>
    </w:p>
    <w:p w:rsidR="00CD58AF" w:rsidRDefault="002013C6">
      <w:pPr>
        <w:spacing w:line="360" w:lineRule="auto"/>
        <w:ind w:firstLineChars="200" w:firstLine="440"/>
        <w:rPr>
          <w:rFonts w:ascii="宋体" w:hAnsi="宋体"/>
          <w:sz w:val="22"/>
          <w:szCs w:val="22"/>
        </w:rPr>
      </w:pPr>
      <w:r>
        <w:rPr>
          <w:rFonts w:ascii="宋体" w:hAnsi="宋体" w:hint="eastAsia"/>
          <w:sz w:val="22"/>
          <w:szCs w:val="22"/>
        </w:rPr>
        <w:t>六、责任书份数</w:t>
      </w:r>
    </w:p>
    <w:p w:rsidR="00CD58AF" w:rsidRDefault="002013C6">
      <w:pPr>
        <w:spacing w:line="360" w:lineRule="auto"/>
        <w:ind w:firstLineChars="200" w:firstLine="440"/>
        <w:rPr>
          <w:rFonts w:ascii="宋体" w:hAnsi="宋体"/>
          <w:sz w:val="22"/>
          <w:szCs w:val="22"/>
        </w:rPr>
      </w:pPr>
      <w:r>
        <w:rPr>
          <w:rFonts w:ascii="宋体" w:hAnsi="宋体" w:hint="eastAsia"/>
          <w:sz w:val="22"/>
          <w:szCs w:val="22"/>
        </w:rPr>
        <w:t>本责任书一式二份，发包人承包人各执一份，具有同等效力。</w:t>
      </w:r>
    </w:p>
    <w:p w:rsidR="00CD58AF" w:rsidRDefault="00CD58AF">
      <w:pPr>
        <w:spacing w:line="360" w:lineRule="auto"/>
        <w:ind w:firstLineChars="200" w:firstLine="440"/>
        <w:rPr>
          <w:rFonts w:ascii="宋体" w:hAnsi="宋体"/>
          <w:sz w:val="22"/>
          <w:szCs w:val="22"/>
        </w:rPr>
      </w:pPr>
    </w:p>
    <w:p w:rsidR="00CD58AF" w:rsidRDefault="00CD58AF">
      <w:pPr>
        <w:spacing w:line="360" w:lineRule="auto"/>
        <w:ind w:firstLineChars="200" w:firstLine="440"/>
        <w:rPr>
          <w:rFonts w:ascii="宋体" w:hAnsi="宋体"/>
          <w:sz w:val="22"/>
          <w:szCs w:val="22"/>
        </w:rPr>
      </w:pPr>
    </w:p>
    <w:p w:rsidR="00CD58AF" w:rsidRDefault="00CD58AF">
      <w:pPr>
        <w:spacing w:line="360" w:lineRule="auto"/>
        <w:ind w:firstLineChars="200" w:firstLine="440"/>
        <w:rPr>
          <w:rFonts w:ascii="宋体" w:hAnsi="宋体"/>
          <w:sz w:val="22"/>
          <w:szCs w:val="22"/>
        </w:rPr>
      </w:pPr>
    </w:p>
    <w:p w:rsidR="00CD58AF" w:rsidRDefault="002013C6">
      <w:pPr>
        <w:spacing w:line="360" w:lineRule="auto"/>
        <w:ind w:firstLineChars="200" w:firstLine="440"/>
        <w:rPr>
          <w:rFonts w:ascii="宋体" w:hAnsi="宋体"/>
          <w:sz w:val="22"/>
          <w:szCs w:val="22"/>
        </w:rPr>
      </w:pPr>
      <w:r>
        <w:rPr>
          <w:rFonts w:ascii="宋体" w:hAnsi="宋体" w:hint="eastAsia"/>
          <w:sz w:val="22"/>
          <w:szCs w:val="22"/>
        </w:rPr>
        <w:t>发包人：</w:t>
      </w:r>
      <w:r>
        <w:rPr>
          <w:rFonts w:ascii="宋体" w:hAnsi="宋体"/>
          <w:sz w:val="22"/>
          <w:szCs w:val="22"/>
          <w:u w:val="single"/>
        </w:rPr>
        <w:t xml:space="preserve">              </w:t>
      </w:r>
      <w:r>
        <w:rPr>
          <w:rFonts w:ascii="宋体" w:hAnsi="宋体"/>
          <w:sz w:val="22"/>
          <w:szCs w:val="22"/>
        </w:rPr>
        <w:t>(</w:t>
      </w:r>
      <w:r>
        <w:rPr>
          <w:rFonts w:ascii="宋体" w:hAnsi="宋体" w:hint="eastAsia"/>
          <w:sz w:val="22"/>
          <w:szCs w:val="22"/>
        </w:rPr>
        <w:t>单位公章</w:t>
      </w:r>
      <w:r>
        <w:rPr>
          <w:rFonts w:ascii="宋体" w:hAnsi="宋体"/>
          <w:sz w:val="22"/>
          <w:szCs w:val="22"/>
        </w:rPr>
        <w:t xml:space="preserve">)       </w:t>
      </w:r>
      <w:r>
        <w:rPr>
          <w:rFonts w:ascii="宋体" w:hAnsi="宋体" w:hint="eastAsia"/>
          <w:sz w:val="22"/>
          <w:szCs w:val="22"/>
        </w:rPr>
        <w:t>承包人：</w:t>
      </w:r>
      <w:r>
        <w:rPr>
          <w:rFonts w:ascii="宋体" w:hAnsi="宋体"/>
          <w:sz w:val="22"/>
          <w:szCs w:val="22"/>
          <w:u w:val="single"/>
        </w:rPr>
        <w:t xml:space="preserve">                </w:t>
      </w:r>
      <w:r>
        <w:rPr>
          <w:rFonts w:ascii="宋体" w:hAnsi="宋体"/>
          <w:sz w:val="22"/>
          <w:szCs w:val="22"/>
        </w:rPr>
        <w:t>(</w:t>
      </w:r>
      <w:r>
        <w:rPr>
          <w:rFonts w:ascii="宋体" w:hAnsi="宋体" w:hint="eastAsia"/>
          <w:sz w:val="22"/>
          <w:szCs w:val="22"/>
        </w:rPr>
        <w:t>单位公章</w:t>
      </w:r>
      <w:r>
        <w:rPr>
          <w:rFonts w:ascii="宋体" w:hAnsi="宋体"/>
          <w:sz w:val="22"/>
          <w:szCs w:val="22"/>
        </w:rPr>
        <w:t>)</w:t>
      </w:r>
    </w:p>
    <w:p w:rsidR="00CD58AF" w:rsidRDefault="002013C6">
      <w:pPr>
        <w:spacing w:line="360" w:lineRule="auto"/>
        <w:ind w:firstLineChars="200" w:firstLine="440"/>
        <w:rPr>
          <w:rFonts w:ascii="宋体" w:hAnsi="宋体"/>
          <w:sz w:val="22"/>
          <w:szCs w:val="22"/>
        </w:rPr>
      </w:pPr>
      <w:r>
        <w:rPr>
          <w:rFonts w:ascii="宋体" w:hAnsi="宋体" w:hint="eastAsia"/>
          <w:sz w:val="22"/>
          <w:szCs w:val="22"/>
        </w:rPr>
        <w:t>法定地址：</w:t>
      </w:r>
      <w:r>
        <w:rPr>
          <w:rFonts w:ascii="宋体" w:hAnsi="宋体"/>
          <w:sz w:val="22"/>
          <w:szCs w:val="22"/>
          <w:u w:val="single"/>
        </w:rPr>
        <w:t xml:space="preserve">                   </w:t>
      </w:r>
      <w:r>
        <w:rPr>
          <w:rFonts w:ascii="宋体" w:hAnsi="宋体"/>
          <w:sz w:val="22"/>
          <w:szCs w:val="22"/>
        </w:rPr>
        <w:t xml:space="preserve">          </w:t>
      </w:r>
      <w:r>
        <w:rPr>
          <w:rFonts w:ascii="宋体" w:hAnsi="宋体" w:hint="eastAsia"/>
          <w:sz w:val="22"/>
          <w:szCs w:val="22"/>
        </w:rPr>
        <w:t>法定地址：</w:t>
      </w:r>
      <w:r>
        <w:rPr>
          <w:rFonts w:ascii="宋体" w:hAnsi="宋体"/>
          <w:sz w:val="22"/>
          <w:szCs w:val="22"/>
          <w:u w:val="single"/>
        </w:rPr>
        <w:t xml:space="preserve">                   </w:t>
      </w:r>
    </w:p>
    <w:p w:rsidR="00CD58AF" w:rsidRDefault="002013C6">
      <w:pPr>
        <w:spacing w:line="360" w:lineRule="auto"/>
        <w:ind w:firstLineChars="200" w:firstLine="440"/>
        <w:rPr>
          <w:rFonts w:ascii="宋体" w:hAnsi="宋体"/>
          <w:sz w:val="22"/>
          <w:szCs w:val="22"/>
        </w:rPr>
      </w:pPr>
      <w:r>
        <w:rPr>
          <w:rFonts w:ascii="宋体" w:hAnsi="宋体" w:hint="eastAsia"/>
          <w:sz w:val="22"/>
          <w:szCs w:val="22"/>
        </w:rPr>
        <w:t>法定代表人或其</w:t>
      </w:r>
      <w:r>
        <w:rPr>
          <w:rFonts w:ascii="宋体" w:hAnsi="宋体"/>
          <w:sz w:val="22"/>
          <w:szCs w:val="22"/>
        </w:rPr>
        <w:t xml:space="preserve">                         </w:t>
      </w:r>
      <w:r>
        <w:rPr>
          <w:rFonts w:ascii="宋体" w:hAnsi="宋体" w:hint="eastAsia"/>
          <w:sz w:val="22"/>
          <w:szCs w:val="22"/>
        </w:rPr>
        <w:t>法定代表人或其</w:t>
      </w:r>
    </w:p>
    <w:p w:rsidR="00CD58AF" w:rsidRDefault="002013C6">
      <w:pPr>
        <w:spacing w:line="360" w:lineRule="auto"/>
        <w:ind w:firstLineChars="200" w:firstLine="440"/>
        <w:rPr>
          <w:rFonts w:ascii="宋体" w:hAnsi="宋体"/>
          <w:sz w:val="22"/>
          <w:szCs w:val="22"/>
        </w:rPr>
      </w:pPr>
      <w:r>
        <w:rPr>
          <w:rFonts w:ascii="宋体" w:hAnsi="宋体" w:hint="eastAsia"/>
          <w:sz w:val="22"/>
          <w:szCs w:val="22"/>
        </w:rPr>
        <w:t>委托代理人：</w:t>
      </w:r>
      <w:r>
        <w:rPr>
          <w:rFonts w:ascii="宋体" w:hAnsi="宋体"/>
          <w:sz w:val="22"/>
          <w:szCs w:val="22"/>
          <w:u w:val="single"/>
        </w:rPr>
        <w:t xml:space="preserve">          </w:t>
      </w:r>
      <w:r>
        <w:rPr>
          <w:rFonts w:ascii="宋体" w:hAnsi="宋体"/>
          <w:sz w:val="22"/>
          <w:szCs w:val="22"/>
        </w:rPr>
        <w:t>(</w:t>
      </w:r>
      <w:r>
        <w:rPr>
          <w:rFonts w:ascii="宋体" w:hAnsi="宋体" w:hint="eastAsia"/>
          <w:sz w:val="22"/>
          <w:szCs w:val="22"/>
        </w:rPr>
        <w:t>签字或盖章</w:t>
      </w:r>
      <w:r>
        <w:rPr>
          <w:rFonts w:ascii="宋体" w:hAnsi="宋体"/>
          <w:sz w:val="22"/>
          <w:szCs w:val="22"/>
        </w:rPr>
        <w:t xml:space="preserve">)     </w:t>
      </w:r>
      <w:r>
        <w:rPr>
          <w:rFonts w:ascii="宋体" w:hAnsi="宋体" w:hint="eastAsia"/>
          <w:sz w:val="22"/>
          <w:szCs w:val="22"/>
        </w:rPr>
        <w:t>委托代理人：</w:t>
      </w:r>
      <w:r>
        <w:rPr>
          <w:rFonts w:ascii="宋体" w:hAnsi="宋体"/>
          <w:sz w:val="22"/>
          <w:szCs w:val="22"/>
          <w:u w:val="single"/>
        </w:rPr>
        <w:t xml:space="preserve">           </w:t>
      </w:r>
      <w:r>
        <w:rPr>
          <w:rFonts w:ascii="宋体" w:hAnsi="宋体"/>
          <w:sz w:val="22"/>
          <w:szCs w:val="22"/>
        </w:rPr>
        <w:t>(</w:t>
      </w:r>
      <w:r>
        <w:rPr>
          <w:rFonts w:ascii="宋体" w:hAnsi="宋体" w:hint="eastAsia"/>
          <w:sz w:val="22"/>
          <w:szCs w:val="22"/>
        </w:rPr>
        <w:t>签字或盖章</w:t>
      </w:r>
      <w:r>
        <w:rPr>
          <w:rFonts w:ascii="宋体" w:hAnsi="宋体"/>
          <w:sz w:val="22"/>
          <w:szCs w:val="22"/>
        </w:rPr>
        <w:t>)</w:t>
      </w:r>
    </w:p>
    <w:p w:rsidR="00CD58AF" w:rsidRDefault="002013C6">
      <w:pPr>
        <w:spacing w:line="360" w:lineRule="auto"/>
        <w:ind w:firstLineChars="200" w:firstLine="440"/>
        <w:rPr>
          <w:rFonts w:ascii="宋体" w:hAnsi="宋体"/>
          <w:sz w:val="22"/>
          <w:szCs w:val="22"/>
        </w:rPr>
      </w:pPr>
      <w:r>
        <w:rPr>
          <w:rFonts w:ascii="宋体" w:hAnsi="宋体" w:hint="eastAsia"/>
          <w:sz w:val="22"/>
          <w:szCs w:val="22"/>
        </w:rPr>
        <w:t>电话：</w:t>
      </w:r>
      <w:r>
        <w:rPr>
          <w:rFonts w:ascii="宋体" w:hAnsi="宋体"/>
          <w:sz w:val="22"/>
          <w:szCs w:val="22"/>
          <w:u w:val="single"/>
        </w:rPr>
        <w:t xml:space="preserve">                       </w:t>
      </w:r>
      <w:r>
        <w:rPr>
          <w:rFonts w:ascii="宋体" w:hAnsi="宋体"/>
          <w:sz w:val="22"/>
          <w:szCs w:val="22"/>
        </w:rPr>
        <w:t xml:space="preserve">          </w:t>
      </w:r>
      <w:r>
        <w:rPr>
          <w:rFonts w:ascii="宋体" w:hAnsi="宋体" w:hint="eastAsia"/>
          <w:sz w:val="22"/>
          <w:szCs w:val="22"/>
        </w:rPr>
        <w:t>电话：</w:t>
      </w:r>
      <w:r>
        <w:rPr>
          <w:rFonts w:ascii="宋体" w:hAnsi="宋体"/>
          <w:sz w:val="22"/>
          <w:szCs w:val="22"/>
          <w:u w:val="single"/>
        </w:rPr>
        <w:t xml:space="preserve">                       </w:t>
      </w:r>
    </w:p>
    <w:p w:rsidR="00CD58AF" w:rsidRDefault="002013C6">
      <w:pPr>
        <w:spacing w:line="360" w:lineRule="auto"/>
        <w:ind w:firstLineChars="200" w:firstLine="440"/>
        <w:rPr>
          <w:rFonts w:ascii="宋体" w:hAnsi="宋体"/>
          <w:sz w:val="22"/>
          <w:szCs w:val="22"/>
        </w:rPr>
      </w:pPr>
      <w:r>
        <w:rPr>
          <w:rFonts w:ascii="宋体" w:hAnsi="宋体" w:hint="eastAsia"/>
          <w:sz w:val="22"/>
          <w:szCs w:val="22"/>
        </w:rPr>
        <w:t>传真：</w:t>
      </w:r>
      <w:r>
        <w:rPr>
          <w:rFonts w:ascii="宋体" w:hAnsi="宋体"/>
          <w:sz w:val="22"/>
          <w:szCs w:val="22"/>
          <w:u w:val="single"/>
        </w:rPr>
        <w:t xml:space="preserve">                       </w:t>
      </w:r>
      <w:r>
        <w:rPr>
          <w:rFonts w:ascii="宋体" w:hAnsi="宋体"/>
          <w:sz w:val="22"/>
          <w:szCs w:val="22"/>
        </w:rPr>
        <w:t xml:space="preserve">          </w:t>
      </w:r>
      <w:r>
        <w:rPr>
          <w:rFonts w:ascii="宋体" w:hAnsi="宋体" w:hint="eastAsia"/>
          <w:sz w:val="22"/>
          <w:szCs w:val="22"/>
        </w:rPr>
        <w:t>传真：</w:t>
      </w:r>
      <w:r>
        <w:rPr>
          <w:rFonts w:ascii="宋体" w:hAnsi="宋体"/>
          <w:sz w:val="22"/>
          <w:szCs w:val="22"/>
          <w:u w:val="single"/>
        </w:rPr>
        <w:t xml:space="preserve">                       </w:t>
      </w:r>
    </w:p>
    <w:p w:rsidR="00CD58AF" w:rsidRDefault="002013C6">
      <w:pPr>
        <w:spacing w:line="360" w:lineRule="auto"/>
        <w:ind w:firstLineChars="200" w:firstLine="440"/>
        <w:rPr>
          <w:rFonts w:ascii="宋体" w:hAnsi="宋体"/>
          <w:sz w:val="22"/>
          <w:szCs w:val="22"/>
        </w:rPr>
      </w:pPr>
      <w:r>
        <w:rPr>
          <w:rFonts w:ascii="宋体" w:hAnsi="宋体" w:hint="eastAsia"/>
          <w:sz w:val="22"/>
          <w:szCs w:val="22"/>
        </w:rPr>
        <w:t>电子邮箱：</w:t>
      </w:r>
      <w:r>
        <w:rPr>
          <w:rFonts w:ascii="宋体" w:hAnsi="宋体"/>
          <w:sz w:val="22"/>
          <w:szCs w:val="22"/>
          <w:u w:val="single"/>
        </w:rPr>
        <w:t xml:space="preserve">                   </w:t>
      </w:r>
      <w:r>
        <w:rPr>
          <w:rFonts w:ascii="宋体" w:hAnsi="宋体"/>
          <w:sz w:val="22"/>
          <w:szCs w:val="22"/>
        </w:rPr>
        <w:t xml:space="preserve">          </w:t>
      </w:r>
      <w:r>
        <w:rPr>
          <w:rFonts w:ascii="宋体" w:hAnsi="宋体" w:hint="eastAsia"/>
          <w:sz w:val="22"/>
          <w:szCs w:val="22"/>
        </w:rPr>
        <w:t>电子邮箱：</w:t>
      </w:r>
      <w:r>
        <w:rPr>
          <w:rFonts w:ascii="宋体" w:hAnsi="宋体"/>
          <w:sz w:val="22"/>
          <w:szCs w:val="22"/>
          <w:u w:val="single"/>
        </w:rPr>
        <w:t xml:space="preserve">                   </w:t>
      </w:r>
    </w:p>
    <w:p w:rsidR="00CD58AF" w:rsidRDefault="002013C6">
      <w:pPr>
        <w:spacing w:line="360" w:lineRule="auto"/>
        <w:ind w:firstLineChars="200" w:firstLine="440"/>
        <w:rPr>
          <w:rFonts w:ascii="宋体" w:hAnsi="宋体"/>
          <w:sz w:val="22"/>
          <w:szCs w:val="22"/>
        </w:rPr>
      </w:pPr>
      <w:r>
        <w:rPr>
          <w:rFonts w:ascii="宋体" w:hAnsi="宋体" w:hint="eastAsia"/>
          <w:sz w:val="22"/>
          <w:szCs w:val="22"/>
        </w:rPr>
        <w:t>开户银行：</w:t>
      </w:r>
      <w:r>
        <w:rPr>
          <w:rFonts w:ascii="宋体" w:hAnsi="宋体"/>
          <w:sz w:val="22"/>
          <w:szCs w:val="22"/>
          <w:u w:val="single"/>
        </w:rPr>
        <w:t xml:space="preserve">                   </w:t>
      </w:r>
      <w:r>
        <w:rPr>
          <w:rFonts w:ascii="宋体" w:hAnsi="宋体"/>
          <w:sz w:val="22"/>
          <w:szCs w:val="22"/>
        </w:rPr>
        <w:t xml:space="preserve">          </w:t>
      </w:r>
      <w:r>
        <w:rPr>
          <w:rFonts w:ascii="宋体" w:hAnsi="宋体" w:hint="eastAsia"/>
          <w:sz w:val="22"/>
          <w:szCs w:val="22"/>
        </w:rPr>
        <w:t>开户银行：</w:t>
      </w:r>
      <w:r>
        <w:rPr>
          <w:rFonts w:ascii="宋体" w:hAnsi="宋体"/>
          <w:sz w:val="22"/>
          <w:szCs w:val="22"/>
          <w:u w:val="single"/>
        </w:rPr>
        <w:t xml:space="preserve">                   </w:t>
      </w:r>
    </w:p>
    <w:p w:rsidR="00CD58AF" w:rsidRDefault="002013C6">
      <w:pPr>
        <w:spacing w:line="360" w:lineRule="auto"/>
        <w:ind w:firstLineChars="200" w:firstLine="440"/>
        <w:rPr>
          <w:rFonts w:ascii="宋体" w:hAnsi="宋体"/>
          <w:sz w:val="22"/>
          <w:szCs w:val="22"/>
        </w:rPr>
      </w:pPr>
      <w:r>
        <w:rPr>
          <w:rFonts w:ascii="宋体" w:hAnsi="宋体" w:hint="eastAsia"/>
          <w:sz w:val="22"/>
          <w:szCs w:val="22"/>
        </w:rPr>
        <w:t>账号：</w:t>
      </w:r>
      <w:r>
        <w:rPr>
          <w:rFonts w:ascii="宋体" w:hAnsi="宋体"/>
          <w:sz w:val="22"/>
          <w:szCs w:val="22"/>
          <w:u w:val="single"/>
        </w:rPr>
        <w:t xml:space="preserve">            </w:t>
      </w:r>
      <w:r>
        <w:rPr>
          <w:rFonts w:ascii="宋体" w:hAnsi="宋体"/>
          <w:sz w:val="22"/>
          <w:szCs w:val="22"/>
          <w:u w:val="single"/>
        </w:rPr>
        <w:t xml:space="preserve">           </w:t>
      </w:r>
      <w:r>
        <w:rPr>
          <w:rFonts w:ascii="宋体" w:hAnsi="宋体"/>
          <w:sz w:val="22"/>
          <w:szCs w:val="22"/>
        </w:rPr>
        <w:t xml:space="preserve">          </w:t>
      </w:r>
      <w:r>
        <w:rPr>
          <w:rFonts w:ascii="宋体" w:hAnsi="宋体" w:hint="eastAsia"/>
          <w:sz w:val="22"/>
          <w:szCs w:val="22"/>
        </w:rPr>
        <w:t>账号：</w:t>
      </w:r>
      <w:r>
        <w:rPr>
          <w:rFonts w:ascii="宋体" w:hAnsi="宋体"/>
          <w:sz w:val="22"/>
          <w:szCs w:val="22"/>
          <w:u w:val="single"/>
        </w:rPr>
        <w:t xml:space="preserve">                       </w:t>
      </w:r>
    </w:p>
    <w:p w:rsidR="00CD58AF" w:rsidRDefault="002013C6">
      <w:pPr>
        <w:spacing w:line="360" w:lineRule="auto"/>
        <w:ind w:firstLineChars="200" w:firstLine="440"/>
        <w:rPr>
          <w:rFonts w:ascii="宋体" w:hAnsi="宋体"/>
          <w:sz w:val="22"/>
          <w:szCs w:val="22"/>
          <w:u w:val="single"/>
        </w:rPr>
      </w:pPr>
      <w:r>
        <w:rPr>
          <w:rFonts w:ascii="宋体" w:hAnsi="宋体" w:hint="eastAsia"/>
          <w:sz w:val="22"/>
          <w:szCs w:val="22"/>
        </w:rPr>
        <w:t>邮政编码：</w:t>
      </w:r>
      <w:r>
        <w:rPr>
          <w:rFonts w:ascii="宋体" w:hAnsi="宋体"/>
          <w:sz w:val="22"/>
          <w:szCs w:val="22"/>
          <w:u w:val="single"/>
        </w:rPr>
        <w:t xml:space="preserve">                   </w:t>
      </w:r>
      <w:r>
        <w:rPr>
          <w:rFonts w:ascii="宋体" w:hAnsi="宋体"/>
          <w:sz w:val="22"/>
          <w:szCs w:val="22"/>
        </w:rPr>
        <w:t xml:space="preserve">          </w:t>
      </w:r>
      <w:r>
        <w:rPr>
          <w:rFonts w:ascii="宋体" w:hAnsi="宋体" w:hint="eastAsia"/>
          <w:sz w:val="22"/>
          <w:szCs w:val="22"/>
        </w:rPr>
        <w:t>邮政编码：</w:t>
      </w:r>
      <w:r>
        <w:rPr>
          <w:rFonts w:ascii="宋体" w:hAnsi="宋体"/>
          <w:sz w:val="22"/>
          <w:szCs w:val="22"/>
          <w:u w:val="single"/>
        </w:rPr>
        <w:t xml:space="preserve">                   </w:t>
      </w:r>
    </w:p>
    <w:p w:rsidR="00CD58AF" w:rsidRDefault="00CD58AF">
      <w:pPr>
        <w:spacing w:line="360" w:lineRule="auto"/>
        <w:ind w:firstLineChars="200" w:firstLine="440"/>
        <w:rPr>
          <w:rFonts w:ascii="宋体" w:hAnsi="宋体"/>
          <w:sz w:val="22"/>
          <w:szCs w:val="22"/>
          <w:u w:val="single"/>
        </w:rPr>
      </w:pPr>
    </w:p>
    <w:p w:rsidR="00CD58AF" w:rsidRDefault="00CD58AF">
      <w:pPr>
        <w:pStyle w:val="a0"/>
        <w:rPr>
          <w:sz w:val="22"/>
          <w:szCs w:val="22"/>
        </w:rPr>
      </w:pPr>
      <w:bookmarkStart w:id="512" w:name="_Toc105820591"/>
      <w:bookmarkStart w:id="513" w:name="_Toc115066569"/>
      <w:bookmarkStart w:id="514" w:name="_Toc200005851"/>
      <w:bookmarkStart w:id="515" w:name="_Toc199216166"/>
      <w:bookmarkStart w:id="516" w:name="_Toc177194063"/>
      <w:bookmarkStart w:id="517" w:name="_Toc117653577"/>
      <w:bookmarkStart w:id="518" w:name="_Toc108513780"/>
      <w:bookmarkStart w:id="519" w:name="_Toc200006096"/>
    </w:p>
    <w:p w:rsidR="00CD58AF" w:rsidRDefault="00CD58AF">
      <w:pPr>
        <w:pStyle w:val="a0"/>
        <w:rPr>
          <w:sz w:val="22"/>
          <w:szCs w:val="22"/>
        </w:rPr>
      </w:pPr>
    </w:p>
    <w:p w:rsidR="00CD58AF" w:rsidRDefault="00CD58AF">
      <w:pPr>
        <w:pStyle w:val="a0"/>
        <w:rPr>
          <w:sz w:val="22"/>
          <w:szCs w:val="22"/>
        </w:rPr>
      </w:pPr>
    </w:p>
    <w:p w:rsidR="00CD58AF" w:rsidRDefault="002013C6" w:rsidP="00A04ECA">
      <w:pPr>
        <w:spacing w:beforeLines="50" w:before="120" w:afterLines="50" w:after="120" w:line="360" w:lineRule="auto"/>
        <w:jc w:val="center"/>
        <w:rPr>
          <w:rFonts w:ascii="宋体" w:hAnsi="宋体" w:cs="仿宋"/>
          <w:b/>
          <w:bCs/>
          <w:sz w:val="22"/>
          <w:szCs w:val="22"/>
        </w:rPr>
      </w:pPr>
      <w:r>
        <w:rPr>
          <w:rFonts w:ascii="宋体" w:hAnsi="宋体" w:cs="仿宋" w:hint="eastAsia"/>
          <w:b/>
          <w:bCs/>
          <w:sz w:val="22"/>
          <w:szCs w:val="22"/>
        </w:rPr>
        <w:lastRenderedPageBreak/>
        <w:t>附件</w:t>
      </w:r>
      <w:r>
        <w:rPr>
          <w:rFonts w:ascii="宋体" w:hAnsi="宋体" w:cs="仿宋" w:hint="eastAsia"/>
          <w:b/>
          <w:bCs/>
          <w:sz w:val="22"/>
          <w:szCs w:val="22"/>
        </w:rPr>
        <w:t>2</w:t>
      </w:r>
      <w:r>
        <w:rPr>
          <w:rFonts w:ascii="宋体" w:hAnsi="宋体" w:cs="仿宋" w:hint="eastAsia"/>
          <w:b/>
          <w:bCs/>
          <w:sz w:val="22"/>
          <w:szCs w:val="22"/>
        </w:rPr>
        <w:t>：安全生产责任协议书格式</w:t>
      </w:r>
    </w:p>
    <w:p w:rsidR="00CD58AF" w:rsidRDefault="002013C6" w:rsidP="00A04ECA">
      <w:pPr>
        <w:spacing w:beforeLines="50" w:before="120" w:afterLines="50" w:after="120" w:line="360" w:lineRule="auto"/>
        <w:jc w:val="center"/>
        <w:rPr>
          <w:rFonts w:ascii="宋体" w:hAnsi="宋体"/>
          <w:sz w:val="22"/>
          <w:szCs w:val="22"/>
        </w:rPr>
      </w:pPr>
      <w:r>
        <w:rPr>
          <w:rFonts w:ascii="宋体" w:hAnsi="宋体" w:hint="eastAsia"/>
          <w:sz w:val="22"/>
          <w:szCs w:val="22"/>
        </w:rPr>
        <w:t>安全生产责任协议书</w:t>
      </w:r>
    </w:p>
    <w:p w:rsidR="00CD58AF" w:rsidRDefault="002013C6">
      <w:pPr>
        <w:snapToGrid w:val="0"/>
        <w:spacing w:line="360" w:lineRule="auto"/>
        <w:ind w:firstLine="482"/>
        <w:rPr>
          <w:rFonts w:ascii="宋体" w:hAnsi="宋体"/>
          <w:sz w:val="22"/>
          <w:szCs w:val="22"/>
        </w:rPr>
      </w:pPr>
      <w:r>
        <w:rPr>
          <w:rFonts w:ascii="宋体" w:hAnsi="宋体" w:hint="eastAsia"/>
          <w:sz w:val="22"/>
          <w:szCs w:val="22"/>
        </w:rPr>
        <w:t>为落实安全生产的管理要求，确保工程建设的顺利进行，经甲乙双方共同协商，同意明确如下协议：</w:t>
      </w:r>
      <w:bookmarkEnd w:id="512"/>
      <w:bookmarkEnd w:id="513"/>
      <w:bookmarkEnd w:id="514"/>
      <w:bookmarkEnd w:id="515"/>
      <w:bookmarkEnd w:id="516"/>
      <w:bookmarkEnd w:id="517"/>
      <w:bookmarkEnd w:id="518"/>
      <w:bookmarkEnd w:id="519"/>
    </w:p>
    <w:p w:rsidR="00CD58AF" w:rsidRDefault="002013C6">
      <w:pPr>
        <w:snapToGrid w:val="0"/>
        <w:spacing w:line="360" w:lineRule="auto"/>
        <w:ind w:firstLine="482"/>
        <w:rPr>
          <w:rFonts w:ascii="宋体" w:hAnsi="宋体"/>
          <w:sz w:val="22"/>
          <w:szCs w:val="22"/>
        </w:rPr>
      </w:pPr>
      <w:r>
        <w:rPr>
          <w:rFonts w:ascii="宋体" w:hAnsi="宋体" w:hint="eastAsia"/>
          <w:sz w:val="22"/>
          <w:szCs w:val="22"/>
        </w:rPr>
        <w:t>一、发包人在施工开始前向承包人提交必要的施工场地，明确承包人安全生产管理的责任区域和要求，承包人负责施工现场的安全管理工作，是施工现场安全管理的责任单位。承包人必须建立安全生产保证体系，其相关文件报发包人备案。</w:t>
      </w:r>
    </w:p>
    <w:p w:rsidR="00CD58AF" w:rsidRDefault="002013C6">
      <w:pPr>
        <w:snapToGrid w:val="0"/>
        <w:spacing w:line="360" w:lineRule="auto"/>
        <w:ind w:firstLine="482"/>
        <w:rPr>
          <w:rFonts w:ascii="宋体" w:hAnsi="宋体"/>
          <w:sz w:val="22"/>
          <w:szCs w:val="22"/>
        </w:rPr>
      </w:pPr>
      <w:r>
        <w:rPr>
          <w:rFonts w:ascii="宋体" w:hAnsi="宋体" w:hint="eastAsia"/>
          <w:sz w:val="22"/>
          <w:szCs w:val="22"/>
        </w:rPr>
        <w:t>二、发包人应积极组织和督促承包人开展安全达标活动，及时传达和部署上级的有关安全生产精神和要求，定期听取承包人的意见和要求，加强安全生产的指导和协调。</w:t>
      </w:r>
    </w:p>
    <w:p w:rsidR="00CD58AF" w:rsidRDefault="002013C6">
      <w:pPr>
        <w:snapToGrid w:val="0"/>
        <w:spacing w:line="360" w:lineRule="auto"/>
        <w:ind w:firstLine="482"/>
        <w:rPr>
          <w:rFonts w:ascii="宋体" w:hAnsi="宋体"/>
          <w:sz w:val="22"/>
          <w:szCs w:val="22"/>
        </w:rPr>
      </w:pPr>
      <w:r>
        <w:rPr>
          <w:rFonts w:ascii="宋体" w:hAnsi="宋体" w:hint="eastAsia"/>
          <w:sz w:val="22"/>
          <w:szCs w:val="22"/>
        </w:rPr>
        <w:t>三、发包人负责组织对承包人安全规范作业、文明施工情况的检查，定期组织考核；对承包人及有关人员在安全生产工作中有突出贡献或成绩显著的集体、个人应给予表彰</w:t>
      </w:r>
      <w:r>
        <w:rPr>
          <w:rFonts w:ascii="宋体" w:hAnsi="宋体" w:hint="eastAsia"/>
          <w:sz w:val="22"/>
          <w:szCs w:val="22"/>
        </w:rPr>
        <w:t>和物资奖励。对承包人及有关人员发生的违章、违法行为和存在的问题以及在安全生产、文明等创优达标活动中不积极配合的，发包人有权制止教育、责成其限期整改，对责任单位每次处罚</w:t>
      </w:r>
      <w:r>
        <w:rPr>
          <w:rFonts w:ascii="宋体" w:hAnsi="宋体"/>
          <w:sz w:val="22"/>
          <w:szCs w:val="22"/>
        </w:rPr>
        <w:t>500</w:t>
      </w:r>
      <w:r>
        <w:rPr>
          <w:rFonts w:ascii="宋体" w:hAnsi="宋体" w:hint="eastAsia"/>
          <w:sz w:val="22"/>
          <w:szCs w:val="22"/>
        </w:rPr>
        <w:t>至</w:t>
      </w:r>
      <w:r>
        <w:rPr>
          <w:rFonts w:ascii="宋体" w:hAnsi="宋体"/>
          <w:sz w:val="22"/>
          <w:szCs w:val="22"/>
        </w:rPr>
        <w:t>5000</w:t>
      </w:r>
      <w:r>
        <w:rPr>
          <w:rFonts w:ascii="宋体" w:hAnsi="宋体" w:hint="eastAsia"/>
          <w:sz w:val="22"/>
          <w:szCs w:val="22"/>
        </w:rPr>
        <w:t>元，对未按要求限期整改的或整改不力、情节严重的，对责任单位每次处罚</w:t>
      </w:r>
      <w:r>
        <w:rPr>
          <w:rFonts w:ascii="宋体" w:hAnsi="宋体"/>
          <w:sz w:val="22"/>
          <w:szCs w:val="22"/>
        </w:rPr>
        <w:t>1</w:t>
      </w:r>
      <w:r>
        <w:rPr>
          <w:rFonts w:ascii="宋体" w:hAnsi="宋体" w:hint="eastAsia"/>
          <w:sz w:val="22"/>
          <w:szCs w:val="22"/>
        </w:rPr>
        <w:t>万至</w:t>
      </w:r>
      <w:r>
        <w:rPr>
          <w:rFonts w:ascii="宋体" w:hAnsi="宋体"/>
          <w:sz w:val="22"/>
          <w:szCs w:val="22"/>
        </w:rPr>
        <w:t>5</w:t>
      </w:r>
      <w:r>
        <w:rPr>
          <w:rFonts w:ascii="宋体" w:hAnsi="宋体" w:hint="eastAsia"/>
          <w:sz w:val="22"/>
          <w:szCs w:val="22"/>
        </w:rPr>
        <w:t>万元。</w:t>
      </w:r>
    </w:p>
    <w:p w:rsidR="00CD58AF" w:rsidRDefault="002013C6">
      <w:pPr>
        <w:snapToGrid w:val="0"/>
        <w:spacing w:line="360" w:lineRule="auto"/>
        <w:ind w:firstLine="482"/>
        <w:rPr>
          <w:rFonts w:ascii="宋体" w:hAnsi="宋体"/>
          <w:sz w:val="22"/>
          <w:szCs w:val="22"/>
        </w:rPr>
      </w:pPr>
      <w:r>
        <w:rPr>
          <w:rFonts w:ascii="宋体" w:hAnsi="宋体" w:hint="eastAsia"/>
          <w:sz w:val="22"/>
          <w:szCs w:val="22"/>
        </w:rPr>
        <w:t>四、凡工地内发生生产事故或重大人员伤亡的，发包人派员参与劳动行政部门、司法机关调查处理。发包人可按其造成的后果及影响，对责任单位以按责任违约给予一次性经济处理，责任违约的经济处理按《发包工程安全抵押金实施细则》（见附件）扣除。事故造成的经济损失及因</w:t>
      </w:r>
      <w:r>
        <w:rPr>
          <w:rFonts w:ascii="宋体" w:hAnsi="宋体" w:hint="eastAsia"/>
          <w:sz w:val="22"/>
          <w:szCs w:val="22"/>
        </w:rPr>
        <w:t>承包人责任给发包人造成的连带经济损失全部由承包人承担。</w:t>
      </w:r>
    </w:p>
    <w:p w:rsidR="00CD58AF" w:rsidRDefault="002013C6">
      <w:pPr>
        <w:snapToGrid w:val="0"/>
        <w:spacing w:line="360" w:lineRule="auto"/>
        <w:ind w:firstLine="482"/>
        <w:rPr>
          <w:rFonts w:ascii="宋体" w:hAnsi="宋体"/>
          <w:sz w:val="22"/>
          <w:szCs w:val="22"/>
        </w:rPr>
      </w:pPr>
      <w:r>
        <w:rPr>
          <w:rFonts w:ascii="宋体" w:hAnsi="宋体" w:hint="eastAsia"/>
          <w:sz w:val="22"/>
          <w:szCs w:val="22"/>
        </w:rPr>
        <w:t>五、承包人要严格贯彻执行国家和本市颁发的有关安全生产的法律、法规，严格按照中华人民共和国建设部建标</w:t>
      </w:r>
      <w:r>
        <w:rPr>
          <w:rFonts w:ascii="宋体" w:hAnsi="宋体"/>
          <w:sz w:val="22"/>
          <w:szCs w:val="22"/>
        </w:rPr>
        <w:t>(99)79</w:t>
      </w:r>
      <w:r>
        <w:rPr>
          <w:rFonts w:ascii="宋体" w:hAnsi="宋体" w:hint="eastAsia"/>
          <w:sz w:val="22"/>
          <w:szCs w:val="22"/>
        </w:rPr>
        <w:t>号</w:t>
      </w:r>
      <w:r>
        <w:rPr>
          <w:rFonts w:ascii="宋体" w:hAnsi="宋体"/>
          <w:sz w:val="22"/>
          <w:szCs w:val="22"/>
        </w:rPr>
        <w:t>“</w:t>
      </w:r>
      <w:r>
        <w:rPr>
          <w:rFonts w:ascii="宋体" w:hAnsi="宋体" w:hint="eastAsia"/>
          <w:sz w:val="22"/>
          <w:szCs w:val="22"/>
        </w:rPr>
        <w:t>关于发布行业标准《建筑施工安全检查标准》的通知</w:t>
      </w:r>
      <w:r>
        <w:rPr>
          <w:rFonts w:ascii="宋体" w:hAnsi="宋体"/>
          <w:sz w:val="22"/>
          <w:szCs w:val="22"/>
        </w:rPr>
        <w:t>”(</w:t>
      </w:r>
      <w:r>
        <w:rPr>
          <w:rFonts w:ascii="宋体" w:hAnsi="宋体" w:hint="eastAsia"/>
          <w:sz w:val="22"/>
          <w:szCs w:val="22"/>
        </w:rPr>
        <w:t>编号</w:t>
      </w:r>
      <w:r>
        <w:rPr>
          <w:rFonts w:ascii="宋体" w:hAnsi="宋体"/>
          <w:sz w:val="22"/>
          <w:szCs w:val="22"/>
        </w:rPr>
        <w:t>JGJ59——99)</w:t>
      </w:r>
      <w:r>
        <w:rPr>
          <w:rFonts w:ascii="宋体" w:hAnsi="宋体" w:hint="eastAsia"/>
          <w:sz w:val="22"/>
          <w:szCs w:val="22"/>
        </w:rPr>
        <w:t>的要求加强内部安全管理，落实各项安全防护措施，确保工程建设中不发生重大伤亡事故。</w:t>
      </w:r>
    </w:p>
    <w:p w:rsidR="00CD58AF" w:rsidRDefault="002013C6">
      <w:pPr>
        <w:snapToGrid w:val="0"/>
        <w:spacing w:line="360" w:lineRule="auto"/>
        <w:ind w:firstLine="482"/>
        <w:rPr>
          <w:rFonts w:ascii="宋体" w:hAnsi="宋体"/>
          <w:sz w:val="22"/>
          <w:szCs w:val="22"/>
        </w:rPr>
      </w:pPr>
      <w:r>
        <w:rPr>
          <w:rFonts w:ascii="宋体" w:hAnsi="宋体" w:hint="eastAsia"/>
          <w:sz w:val="22"/>
          <w:szCs w:val="22"/>
        </w:rPr>
        <w:t>六、承包人要按照安全作业规范针对本工程项目的特点、性质、规模以及施工现场条件编制施工组织设计和施工方案，制定和组织落实各项的施工安全技术措施，并向全体施工人员进行安全技术交底，严格按照施工组织设计和有关安全要求施工。深基坑开挖必须按科技委审查批准的方案实施。</w:t>
      </w:r>
    </w:p>
    <w:p w:rsidR="00CD58AF" w:rsidRDefault="002013C6">
      <w:pPr>
        <w:snapToGrid w:val="0"/>
        <w:spacing w:line="360" w:lineRule="auto"/>
        <w:ind w:firstLine="482"/>
        <w:rPr>
          <w:rFonts w:ascii="宋体" w:hAnsi="宋体"/>
          <w:sz w:val="22"/>
          <w:szCs w:val="22"/>
        </w:rPr>
      </w:pPr>
      <w:r>
        <w:rPr>
          <w:rFonts w:ascii="宋体" w:hAnsi="宋体" w:hint="eastAsia"/>
          <w:sz w:val="22"/>
          <w:szCs w:val="22"/>
        </w:rPr>
        <w:t>七、承包人进入工地后应明确落实施工现场安全生产第一责任人，根据建设部办公厅</w:t>
      </w:r>
      <w:r>
        <w:rPr>
          <w:rFonts w:ascii="宋体" w:hAnsi="宋体"/>
          <w:sz w:val="22"/>
          <w:szCs w:val="22"/>
        </w:rPr>
        <w:t>2000</w:t>
      </w:r>
      <w:r>
        <w:rPr>
          <w:rFonts w:ascii="宋体" w:hAnsi="宋体" w:hint="eastAsia"/>
          <w:sz w:val="22"/>
          <w:szCs w:val="22"/>
        </w:rPr>
        <w:t>年</w:t>
      </w:r>
      <w:r>
        <w:rPr>
          <w:rFonts w:ascii="宋体" w:hAnsi="宋体"/>
          <w:sz w:val="22"/>
          <w:szCs w:val="22"/>
        </w:rPr>
        <w:t>10</w:t>
      </w:r>
      <w:r>
        <w:rPr>
          <w:rFonts w:ascii="宋体" w:hAnsi="宋体" w:hint="eastAsia"/>
          <w:sz w:val="22"/>
          <w:szCs w:val="22"/>
        </w:rPr>
        <w:t>号文件要求配置专职安全管理人员。即施工人员超过</w:t>
      </w:r>
      <w:r>
        <w:rPr>
          <w:rFonts w:ascii="宋体" w:hAnsi="宋体"/>
          <w:sz w:val="22"/>
          <w:szCs w:val="22"/>
        </w:rPr>
        <w:t>50</w:t>
      </w:r>
      <w:r>
        <w:rPr>
          <w:rFonts w:ascii="宋体" w:hAnsi="宋体" w:hint="eastAsia"/>
          <w:sz w:val="22"/>
          <w:szCs w:val="22"/>
        </w:rPr>
        <w:t>人的工地必须配置专职安全管理人员；工程造价在</w:t>
      </w:r>
      <w:r>
        <w:rPr>
          <w:rFonts w:ascii="宋体" w:hAnsi="宋体"/>
          <w:sz w:val="22"/>
          <w:szCs w:val="22"/>
        </w:rPr>
        <w:t>1000</w:t>
      </w:r>
      <w:r>
        <w:rPr>
          <w:rFonts w:ascii="宋体" w:hAnsi="宋体" w:hint="eastAsia"/>
          <w:sz w:val="22"/>
          <w:szCs w:val="22"/>
        </w:rPr>
        <w:t>万元以上的工地，必须配置</w:t>
      </w:r>
      <w:r>
        <w:rPr>
          <w:rFonts w:ascii="宋体" w:hAnsi="宋体"/>
          <w:sz w:val="22"/>
          <w:szCs w:val="22"/>
        </w:rPr>
        <w:t>2</w:t>
      </w:r>
      <w:r>
        <w:rPr>
          <w:rFonts w:ascii="宋体" w:hAnsi="宋体" w:hint="eastAsia"/>
          <w:sz w:val="22"/>
          <w:szCs w:val="22"/>
        </w:rPr>
        <w:t>至</w:t>
      </w:r>
      <w:r>
        <w:rPr>
          <w:rFonts w:ascii="宋体" w:hAnsi="宋体"/>
          <w:sz w:val="22"/>
          <w:szCs w:val="22"/>
        </w:rPr>
        <w:t>3</w:t>
      </w:r>
      <w:r>
        <w:rPr>
          <w:rFonts w:ascii="宋体" w:hAnsi="宋体" w:hint="eastAsia"/>
          <w:sz w:val="22"/>
          <w:szCs w:val="22"/>
        </w:rPr>
        <w:t>名管理安全生产工作人员；工程造价</w:t>
      </w:r>
      <w:r>
        <w:rPr>
          <w:rFonts w:ascii="宋体" w:hAnsi="宋体" w:hint="eastAsia"/>
          <w:sz w:val="22"/>
          <w:szCs w:val="22"/>
        </w:rPr>
        <w:t>在</w:t>
      </w:r>
      <w:r>
        <w:rPr>
          <w:rFonts w:ascii="宋体" w:hAnsi="宋体"/>
          <w:sz w:val="22"/>
          <w:szCs w:val="22"/>
        </w:rPr>
        <w:t>5000</w:t>
      </w:r>
      <w:r>
        <w:rPr>
          <w:rFonts w:ascii="宋体" w:hAnsi="宋体" w:hint="eastAsia"/>
          <w:sz w:val="22"/>
          <w:szCs w:val="22"/>
        </w:rPr>
        <w:t>万元以上的工地，要按专业设置专职安全员，组成安全管理组负责工地的安全生产管理工作。并将名单报发包人备案。承包人要建立健全安全生产保证体系，落实各级安全责任制，完善各项安全生产制度</w:t>
      </w:r>
      <w:r>
        <w:rPr>
          <w:rFonts w:ascii="宋体" w:hAnsi="宋体"/>
          <w:sz w:val="22"/>
          <w:szCs w:val="22"/>
        </w:rPr>
        <w:t>(</w:t>
      </w:r>
      <w:r>
        <w:rPr>
          <w:rFonts w:ascii="宋体" w:hAnsi="宋体" w:hint="eastAsia"/>
          <w:sz w:val="22"/>
          <w:szCs w:val="22"/>
        </w:rPr>
        <w:t>包括奖惩制度</w:t>
      </w:r>
      <w:r>
        <w:rPr>
          <w:rFonts w:ascii="宋体" w:hAnsi="宋体"/>
          <w:sz w:val="22"/>
          <w:szCs w:val="22"/>
        </w:rPr>
        <w:t>)</w:t>
      </w:r>
      <w:r>
        <w:rPr>
          <w:rFonts w:ascii="宋体" w:hAnsi="宋体" w:hint="eastAsia"/>
          <w:sz w:val="22"/>
          <w:szCs w:val="22"/>
        </w:rPr>
        <w:t>，按照</w:t>
      </w:r>
      <w:r>
        <w:rPr>
          <w:rFonts w:ascii="宋体" w:hAnsi="宋体"/>
          <w:sz w:val="22"/>
          <w:szCs w:val="22"/>
        </w:rPr>
        <w:t>“</w:t>
      </w:r>
      <w:r>
        <w:rPr>
          <w:rFonts w:ascii="宋体" w:hAnsi="宋体" w:hint="eastAsia"/>
          <w:sz w:val="22"/>
          <w:szCs w:val="22"/>
        </w:rPr>
        <w:t>谁施工谁负责</w:t>
      </w:r>
      <w:r>
        <w:rPr>
          <w:rFonts w:ascii="宋体" w:hAnsi="宋体"/>
          <w:sz w:val="22"/>
          <w:szCs w:val="22"/>
        </w:rPr>
        <w:t>”</w:t>
      </w:r>
      <w:r>
        <w:rPr>
          <w:rFonts w:ascii="宋体" w:hAnsi="宋体" w:hint="eastAsia"/>
          <w:sz w:val="22"/>
          <w:szCs w:val="22"/>
        </w:rPr>
        <w:t>的原则，负责单位内部和施工责任区域的安全生产管</w:t>
      </w:r>
      <w:r>
        <w:rPr>
          <w:rFonts w:ascii="宋体" w:hAnsi="宋体" w:hint="eastAsia"/>
          <w:sz w:val="22"/>
          <w:szCs w:val="22"/>
        </w:rPr>
        <w:lastRenderedPageBreak/>
        <w:t>理工作。</w:t>
      </w:r>
    </w:p>
    <w:p w:rsidR="00CD58AF" w:rsidRDefault="002013C6">
      <w:pPr>
        <w:snapToGrid w:val="0"/>
        <w:spacing w:line="360" w:lineRule="auto"/>
        <w:ind w:firstLine="482"/>
        <w:rPr>
          <w:rFonts w:ascii="宋体" w:hAnsi="宋体"/>
          <w:sz w:val="22"/>
          <w:szCs w:val="22"/>
        </w:rPr>
      </w:pPr>
      <w:r>
        <w:rPr>
          <w:rFonts w:ascii="宋体" w:hAnsi="宋体" w:hint="eastAsia"/>
          <w:sz w:val="22"/>
          <w:szCs w:val="22"/>
        </w:rPr>
        <w:t>八、承包人对各分包单位及外聘人员的安全生产工作要纳入本单位统一管理的范围，明确要求，签订管理协议；要加强对全体施工人员安全作业、文明施工和自我保护的宣传教育；做好上岗前的安全培训，特殊工种作业人员必须做到持证上岗；进入本市施工的外</w:t>
      </w:r>
      <w:r>
        <w:rPr>
          <w:rFonts w:ascii="宋体" w:hAnsi="宋体" w:hint="eastAsia"/>
          <w:sz w:val="22"/>
          <w:szCs w:val="22"/>
        </w:rPr>
        <w:t>省市特殊作业人员，还必须经本市有关特种作业考核站进行审证教育，禁止实习、学习人员现场作业。严格执行各种安全操作规程，确保施工安全。</w:t>
      </w:r>
    </w:p>
    <w:p w:rsidR="00CD58AF" w:rsidRDefault="002013C6">
      <w:pPr>
        <w:snapToGrid w:val="0"/>
        <w:spacing w:line="360" w:lineRule="auto"/>
        <w:ind w:firstLine="482"/>
        <w:rPr>
          <w:rFonts w:ascii="宋体" w:hAnsi="宋体"/>
          <w:sz w:val="22"/>
          <w:szCs w:val="22"/>
        </w:rPr>
      </w:pPr>
      <w:r>
        <w:rPr>
          <w:rFonts w:ascii="宋体" w:hAnsi="宋体" w:hint="eastAsia"/>
          <w:sz w:val="22"/>
          <w:szCs w:val="22"/>
        </w:rPr>
        <w:t>九、承包人要按照</w:t>
      </w:r>
      <w:r>
        <w:rPr>
          <w:rFonts w:ascii="宋体" w:hAnsi="宋体"/>
          <w:sz w:val="22"/>
          <w:szCs w:val="22"/>
        </w:rPr>
        <w:t>“</w:t>
      </w:r>
      <w:r>
        <w:rPr>
          <w:rFonts w:ascii="宋体" w:hAnsi="宋体" w:hint="eastAsia"/>
          <w:sz w:val="22"/>
          <w:szCs w:val="22"/>
        </w:rPr>
        <w:t>安全自查，隐患自改、责任自负</w:t>
      </w:r>
      <w:r>
        <w:rPr>
          <w:rFonts w:ascii="宋体" w:hAnsi="宋体"/>
          <w:sz w:val="22"/>
          <w:szCs w:val="22"/>
        </w:rPr>
        <w:t>”</w:t>
      </w:r>
      <w:r>
        <w:rPr>
          <w:rFonts w:ascii="宋体" w:hAnsi="宋体" w:hint="eastAsia"/>
          <w:sz w:val="22"/>
          <w:szCs w:val="22"/>
        </w:rPr>
        <w:t>的原则加强对施工责任区的日常安全检查，及时制止和处理各类违章违法行为，对查获的隐患要及时落实整改措施，消除隐患。</w:t>
      </w:r>
    </w:p>
    <w:p w:rsidR="00CD58AF" w:rsidRDefault="002013C6">
      <w:pPr>
        <w:snapToGrid w:val="0"/>
        <w:spacing w:line="360" w:lineRule="auto"/>
        <w:ind w:firstLine="482"/>
        <w:rPr>
          <w:rFonts w:ascii="宋体" w:hAnsi="宋体"/>
          <w:sz w:val="22"/>
          <w:szCs w:val="22"/>
        </w:rPr>
      </w:pPr>
      <w:r>
        <w:rPr>
          <w:rFonts w:ascii="宋体" w:hAnsi="宋体" w:hint="eastAsia"/>
          <w:sz w:val="22"/>
          <w:szCs w:val="22"/>
        </w:rPr>
        <w:t>十、承包人应主动接受发包人在安全生产工作上的业务指导，检查和督促，服从管理，对发包人的工作布置和组织的活动要积极贯彻实施和参加，对发包人给予因责任违约的经济处理如有异议可要求复核，对发包人工作人员利用职权营私舞弊、有意</w:t>
      </w:r>
      <w:r>
        <w:rPr>
          <w:rFonts w:ascii="宋体" w:hAnsi="宋体" w:hint="eastAsia"/>
          <w:sz w:val="22"/>
          <w:szCs w:val="22"/>
        </w:rPr>
        <w:t>刁难的违法行为，有权检举揭发，要求处理。</w:t>
      </w:r>
    </w:p>
    <w:p w:rsidR="00CD58AF" w:rsidRDefault="002013C6">
      <w:pPr>
        <w:snapToGrid w:val="0"/>
        <w:spacing w:line="360" w:lineRule="auto"/>
        <w:ind w:firstLine="482"/>
        <w:rPr>
          <w:rFonts w:ascii="宋体" w:hAnsi="宋体"/>
          <w:sz w:val="22"/>
          <w:szCs w:val="22"/>
        </w:rPr>
      </w:pPr>
      <w:r>
        <w:rPr>
          <w:rFonts w:ascii="宋体" w:hAnsi="宋体" w:hint="eastAsia"/>
          <w:sz w:val="22"/>
          <w:szCs w:val="22"/>
        </w:rPr>
        <w:t>十一、承包人因疏于管理违章违法作业发生安全事故或造成人员伤亡的，应在积极抢救受伤人员、保护现场的同时，严格按安全事故上报的规定时限向发包人和当地劳动行政部门汇报，不得迟报瞒报。</w:t>
      </w:r>
    </w:p>
    <w:p w:rsidR="00CD58AF" w:rsidRDefault="002013C6">
      <w:pPr>
        <w:snapToGrid w:val="0"/>
        <w:spacing w:line="360" w:lineRule="auto"/>
        <w:ind w:firstLine="482"/>
        <w:rPr>
          <w:rFonts w:ascii="宋体" w:hAnsi="宋体"/>
          <w:sz w:val="22"/>
          <w:szCs w:val="22"/>
        </w:rPr>
      </w:pPr>
      <w:r>
        <w:rPr>
          <w:rFonts w:ascii="宋体" w:hAnsi="宋体" w:hint="eastAsia"/>
          <w:sz w:val="22"/>
          <w:szCs w:val="22"/>
        </w:rPr>
        <w:t>十二、本协议中未涉及的有关条款，甲乙双方可根据需要协商补充修改。如遇有国家和本市的有关法规不符的，应按国家和本市的有关法规执行。</w:t>
      </w:r>
    </w:p>
    <w:p w:rsidR="00CD58AF" w:rsidRDefault="002013C6">
      <w:pPr>
        <w:snapToGrid w:val="0"/>
        <w:spacing w:line="360" w:lineRule="auto"/>
        <w:ind w:firstLine="482"/>
        <w:rPr>
          <w:rFonts w:ascii="宋体" w:hAnsi="宋体"/>
          <w:sz w:val="22"/>
          <w:szCs w:val="22"/>
        </w:rPr>
      </w:pPr>
      <w:r>
        <w:rPr>
          <w:rFonts w:ascii="宋体" w:hAnsi="宋体" w:hint="eastAsia"/>
          <w:sz w:val="22"/>
          <w:szCs w:val="22"/>
        </w:rPr>
        <w:t>十三、承包方应该接受发包方安保部门的监督、检查和指导，积极落实发包方安保部门发出的整改指令。</w:t>
      </w:r>
    </w:p>
    <w:p w:rsidR="00CD58AF" w:rsidRDefault="002013C6">
      <w:pPr>
        <w:snapToGrid w:val="0"/>
        <w:spacing w:line="360" w:lineRule="auto"/>
        <w:ind w:firstLine="482"/>
        <w:rPr>
          <w:rFonts w:ascii="宋体" w:hAnsi="宋体"/>
          <w:sz w:val="22"/>
          <w:szCs w:val="22"/>
        </w:rPr>
      </w:pPr>
      <w:r>
        <w:rPr>
          <w:rFonts w:ascii="宋体" w:hAnsi="宋体" w:hint="eastAsia"/>
          <w:sz w:val="22"/>
          <w:szCs w:val="22"/>
        </w:rPr>
        <w:t>十四、本协议作为甲乙双方工程合同的附件，在工程合同签约后生效，与工程</w:t>
      </w:r>
      <w:r>
        <w:rPr>
          <w:rFonts w:ascii="宋体" w:hAnsi="宋体" w:hint="eastAsia"/>
          <w:sz w:val="22"/>
          <w:szCs w:val="22"/>
        </w:rPr>
        <w:t>合同具有同等法律效力。工程合同期满，本协议终止。</w:t>
      </w:r>
    </w:p>
    <w:p w:rsidR="00CD58AF" w:rsidRDefault="00CD58AF">
      <w:pPr>
        <w:snapToGrid w:val="0"/>
        <w:spacing w:line="360" w:lineRule="auto"/>
        <w:ind w:firstLine="482"/>
        <w:rPr>
          <w:rFonts w:ascii="宋体" w:hAnsi="宋体"/>
          <w:sz w:val="22"/>
          <w:szCs w:val="22"/>
        </w:rPr>
      </w:pPr>
    </w:p>
    <w:p w:rsidR="00CD58AF" w:rsidRDefault="00CD58AF">
      <w:pPr>
        <w:snapToGrid w:val="0"/>
        <w:spacing w:line="360" w:lineRule="auto"/>
        <w:ind w:firstLine="482"/>
        <w:rPr>
          <w:rFonts w:ascii="宋体" w:hAnsi="宋体"/>
          <w:sz w:val="22"/>
          <w:szCs w:val="22"/>
        </w:rPr>
      </w:pPr>
    </w:p>
    <w:p w:rsidR="00CD58AF" w:rsidRDefault="002013C6">
      <w:pPr>
        <w:snapToGrid w:val="0"/>
        <w:spacing w:line="360" w:lineRule="auto"/>
        <w:ind w:firstLine="482"/>
        <w:rPr>
          <w:rFonts w:ascii="宋体" w:hAnsi="宋体"/>
          <w:sz w:val="22"/>
          <w:szCs w:val="22"/>
        </w:rPr>
      </w:pPr>
      <w:r>
        <w:rPr>
          <w:rFonts w:ascii="宋体" w:hAnsi="宋体" w:hint="eastAsia"/>
          <w:sz w:val="22"/>
          <w:szCs w:val="22"/>
        </w:rPr>
        <w:t>发包人：（单位公章）</w:t>
      </w:r>
      <w:r>
        <w:rPr>
          <w:rFonts w:ascii="宋体" w:hAnsi="宋体"/>
          <w:sz w:val="22"/>
          <w:szCs w:val="22"/>
        </w:rPr>
        <w:t xml:space="preserve">                 </w:t>
      </w:r>
      <w:r>
        <w:rPr>
          <w:rFonts w:ascii="宋体" w:hAnsi="宋体" w:hint="eastAsia"/>
          <w:sz w:val="22"/>
          <w:szCs w:val="22"/>
        </w:rPr>
        <w:t>承包人：（单位公章）</w:t>
      </w:r>
    </w:p>
    <w:p w:rsidR="00CD58AF" w:rsidRDefault="00CD58AF">
      <w:pPr>
        <w:snapToGrid w:val="0"/>
        <w:spacing w:line="360" w:lineRule="auto"/>
        <w:ind w:firstLine="482"/>
        <w:rPr>
          <w:rFonts w:ascii="宋体" w:hAnsi="宋体"/>
          <w:sz w:val="22"/>
          <w:szCs w:val="22"/>
        </w:rPr>
      </w:pPr>
    </w:p>
    <w:p w:rsidR="00CD58AF" w:rsidRDefault="002013C6">
      <w:pPr>
        <w:snapToGrid w:val="0"/>
        <w:spacing w:line="360" w:lineRule="auto"/>
        <w:ind w:firstLine="482"/>
        <w:rPr>
          <w:rFonts w:ascii="宋体" w:hAnsi="宋体"/>
          <w:sz w:val="22"/>
          <w:szCs w:val="22"/>
        </w:rPr>
      </w:pPr>
      <w:r>
        <w:rPr>
          <w:rFonts w:ascii="宋体" w:hAnsi="宋体" w:hint="eastAsia"/>
          <w:sz w:val="22"/>
          <w:szCs w:val="22"/>
        </w:rPr>
        <w:t>法定代表人：</w:t>
      </w:r>
      <w:r>
        <w:rPr>
          <w:rFonts w:ascii="宋体" w:hAnsi="宋体"/>
          <w:sz w:val="22"/>
          <w:szCs w:val="22"/>
        </w:rPr>
        <w:t xml:space="preserve">                        </w:t>
      </w:r>
      <w:r>
        <w:rPr>
          <w:rFonts w:ascii="宋体" w:hAnsi="宋体" w:hint="eastAsia"/>
          <w:sz w:val="22"/>
          <w:szCs w:val="22"/>
        </w:rPr>
        <w:t>法定代表人：</w:t>
      </w:r>
    </w:p>
    <w:p w:rsidR="00CD58AF" w:rsidRDefault="00CD58AF">
      <w:pPr>
        <w:snapToGrid w:val="0"/>
        <w:spacing w:line="360" w:lineRule="auto"/>
        <w:ind w:firstLine="482"/>
        <w:rPr>
          <w:rFonts w:ascii="宋体" w:hAnsi="宋体"/>
          <w:sz w:val="22"/>
          <w:szCs w:val="22"/>
        </w:rPr>
      </w:pPr>
    </w:p>
    <w:p w:rsidR="00CD58AF" w:rsidRDefault="002013C6">
      <w:pPr>
        <w:snapToGrid w:val="0"/>
        <w:spacing w:line="360" w:lineRule="auto"/>
        <w:ind w:firstLine="480"/>
        <w:rPr>
          <w:rFonts w:ascii="宋体" w:hAnsi="宋体"/>
          <w:sz w:val="22"/>
          <w:szCs w:val="22"/>
        </w:rPr>
      </w:pPr>
      <w:r>
        <w:rPr>
          <w:rFonts w:ascii="宋体" w:hAnsi="宋体" w:hint="eastAsia"/>
          <w:sz w:val="22"/>
          <w:szCs w:val="22"/>
        </w:rPr>
        <w:t>地址：</w:t>
      </w:r>
      <w:r>
        <w:rPr>
          <w:rFonts w:ascii="宋体" w:hAnsi="宋体"/>
          <w:sz w:val="22"/>
          <w:szCs w:val="22"/>
        </w:rPr>
        <w:t xml:space="preserve">                              </w:t>
      </w:r>
      <w:r>
        <w:rPr>
          <w:rFonts w:ascii="宋体" w:hAnsi="宋体" w:hint="eastAsia"/>
          <w:sz w:val="22"/>
          <w:szCs w:val="22"/>
        </w:rPr>
        <w:t>地址：</w:t>
      </w:r>
    </w:p>
    <w:p w:rsidR="00CD58AF" w:rsidRDefault="00CD58AF">
      <w:pPr>
        <w:snapToGrid w:val="0"/>
        <w:spacing w:line="360" w:lineRule="auto"/>
        <w:ind w:firstLine="480"/>
        <w:rPr>
          <w:rFonts w:ascii="宋体" w:hAnsi="宋体"/>
          <w:sz w:val="22"/>
          <w:szCs w:val="22"/>
        </w:rPr>
      </w:pPr>
    </w:p>
    <w:p w:rsidR="00CD58AF" w:rsidRDefault="002013C6">
      <w:pPr>
        <w:snapToGrid w:val="0"/>
        <w:spacing w:line="360" w:lineRule="auto"/>
        <w:ind w:firstLine="480"/>
        <w:rPr>
          <w:rFonts w:ascii="宋体" w:hAnsi="宋体"/>
          <w:sz w:val="22"/>
          <w:szCs w:val="22"/>
        </w:rPr>
      </w:pPr>
      <w:r>
        <w:rPr>
          <w:rFonts w:ascii="宋体" w:hAnsi="宋体" w:hint="eastAsia"/>
          <w:sz w:val="22"/>
          <w:szCs w:val="22"/>
        </w:rPr>
        <w:t>电话：</w:t>
      </w:r>
      <w:r>
        <w:rPr>
          <w:rFonts w:ascii="宋体" w:hAnsi="宋体"/>
          <w:sz w:val="22"/>
          <w:szCs w:val="22"/>
        </w:rPr>
        <w:t xml:space="preserve">                              </w:t>
      </w:r>
      <w:r>
        <w:rPr>
          <w:rFonts w:ascii="宋体" w:hAnsi="宋体" w:hint="eastAsia"/>
          <w:sz w:val="22"/>
          <w:szCs w:val="22"/>
        </w:rPr>
        <w:t>电话：</w:t>
      </w:r>
    </w:p>
    <w:p w:rsidR="00CD58AF" w:rsidRDefault="00CD58AF">
      <w:pPr>
        <w:snapToGrid w:val="0"/>
        <w:spacing w:line="360" w:lineRule="auto"/>
        <w:ind w:firstLine="482"/>
        <w:rPr>
          <w:rFonts w:ascii="宋体" w:hAnsi="宋体"/>
          <w:sz w:val="22"/>
          <w:szCs w:val="22"/>
        </w:rPr>
      </w:pPr>
    </w:p>
    <w:p w:rsidR="00CD58AF" w:rsidRDefault="002013C6">
      <w:pPr>
        <w:snapToGrid w:val="0"/>
        <w:spacing w:line="360" w:lineRule="auto"/>
        <w:ind w:firstLine="482"/>
        <w:rPr>
          <w:rFonts w:ascii="宋体" w:hAnsi="宋体"/>
          <w:sz w:val="22"/>
          <w:szCs w:val="22"/>
        </w:rPr>
      </w:pPr>
      <w:r>
        <w:rPr>
          <w:rFonts w:ascii="宋体" w:hAnsi="宋体" w:hint="eastAsia"/>
          <w:sz w:val="22"/>
          <w:szCs w:val="22"/>
        </w:rPr>
        <w:t>签约日期：</w:t>
      </w:r>
    </w:p>
    <w:p w:rsidR="00CD58AF" w:rsidRDefault="00CD58AF">
      <w:pPr>
        <w:pStyle w:val="a0"/>
        <w:rPr>
          <w:rFonts w:ascii="宋体" w:hAnsi="宋体"/>
          <w:sz w:val="22"/>
          <w:szCs w:val="22"/>
        </w:rPr>
      </w:pPr>
    </w:p>
    <w:p w:rsidR="00CD58AF" w:rsidRDefault="002013C6" w:rsidP="00A04ECA">
      <w:pPr>
        <w:spacing w:beforeLines="50" w:before="120" w:afterLines="50" w:after="120" w:line="360" w:lineRule="auto"/>
        <w:jc w:val="center"/>
        <w:rPr>
          <w:rFonts w:ascii="宋体" w:hAnsi="宋体" w:cs="仿宋"/>
          <w:b/>
          <w:bCs/>
          <w:sz w:val="22"/>
          <w:szCs w:val="22"/>
        </w:rPr>
      </w:pPr>
      <w:r>
        <w:rPr>
          <w:rFonts w:ascii="宋体" w:hAnsi="宋体" w:cs="仿宋" w:hint="eastAsia"/>
          <w:b/>
          <w:bCs/>
          <w:sz w:val="22"/>
          <w:szCs w:val="22"/>
        </w:rPr>
        <w:lastRenderedPageBreak/>
        <w:t>附件</w:t>
      </w:r>
      <w:r>
        <w:rPr>
          <w:rFonts w:ascii="宋体" w:hAnsi="宋体" w:cs="仿宋" w:hint="eastAsia"/>
          <w:b/>
          <w:bCs/>
          <w:sz w:val="22"/>
          <w:szCs w:val="22"/>
        </w:rPr>
        <w:t>3</w:t>
      </w:r>
      <w:r>
        <w:rPr>
          <w:rFonts w:ascii="宋体" w:hAnsi="宋体" w:cs="仿宋" w:hint="eastAsia"/>
          <w:b/>
          <w:bCs/>
          <w:sz w:val="22"/>
          <w:szCs w:val="22"/>
        </w:rPr>
        <w:t>：文明施工责任协议书格式</w:t>
      </w:r>
    </w:p>
    <w:p w:rsidR="00CD58AF" w:rsidRDefault="002013C6" w:rsidP="00A04ECA">
      <w:pPr>
        <w:spacing w:beforeLines="50" w:before="120" w:afterLines="50" w:after="120" w:line="360" w:lineRule="auto"/>
        <w:jc w:val="center"/>
        <w:rPr>
          <w:rFonts w:ascii="宋体" w:hAnsi="宋体"/>
          <w:sz w:val="22"/>
          <w:szCs w:val="22"/>
        </w:rPr>
      </w:pPr>
      <w:r>
        <w:rPr>
          <w:rFonts w:ascii="宋体" w:hAnsi="宋体" w:hint="eastAsia"/>
          <w:sz w:val="22"/>
          <w:szCs w:val="22"/>
        </w:rPr>
        <w:t>文明施工责任协议书</w:t>
      </w:r>
    </w:p>
    <w:p w:rsidR="00CD58AF" w:rsidRDefault="002013C6">
      <w:pPr>
        <w:spacing w:after="120" w:line="360" w:lineRule="auto"/>
        <w:ind w:firstLineChars="200" w:firstLine="440"/>
        <w:rPr>
          <w:rFonts w:ascii="宋体" w:hAnsi="宋体"/>
          <w:sz w:val="22"/>
          <w:szCs w:val="22"/>
        </w:rPr>
      </w:pPr>
      <w:r>
        <w:rPr>
          <w:rFonts w:ascii="宋体" w:hAnsi="宋体" w:hint="eastAsia"/>
          <w:sz w:val="22"/>
          <w:szCs w:val="22"/>
        </w:rPr>
        <w:t>为贯彻执行建设部《建设工程施工现场管理规定》和《上海市建设工程文明施工管理暂行规定》，认真做好工程建设施工区域内的文明施工，现经甲、乙双方协商同意，明确在文明施工和文明施工管理中的各自职责，并签订如下协议。</w:t>
      </w:r>
    </w:p>
    <w:p w:rsidR="00CD58AF" w:rsidRDefault="002013C6">
      <w:pPr>
        <w:snapToGrid w:val="0"/>
        <w:spacing w:line="360" w:lineRule="auto"/>
        <w:ind w:firstLine="480"/>
        <w:rPr>
          <w:rFonts w:ascii="宋体" w:hAnsi="宋体"/>
          <w:sz w:val="22"/>
          <w:szCs w:val="22"/>
        </w:rPr>
      </w:pPr>
      <w:r>
        <w:rPr>
          <w:rFonts w:ascii="宋体" w:hAnsi="宋体" w:hint="eastAsia"/>
          <w:sz w:val="22"/>
          <w:szCs w:val="22"/>
        </w:rPr>
        <w:t>一、</w:t>
      </w:r>
      <w:r>
        <w:rPr>
          <w:rFonts w:ascii="宋体" w:hAnsi="宋体"/>
          <w:sz w:val="22"/>
          <w:szCs w:val="22"/>
        </w:rPr>
        <w:t xml:space="preserve"> </w:t>
      </w:r>
      <w:r>
        <w:rPr>
          <w:rFonts w:ascii="宋体" w:hAnsi="宋体" w:hint="eastAsia"/>
          <w:sz w:val="22"/>
          <w:szCs w:val="22"/>
        </w:rPr>
        <w:t>双方同意在工程管理和工程建设中必须坚持社会效益第一，经济效益和社会效益相一致“方便人民生活，有利于发展生产、保护生态环境”的原则，坚持便民、利民、为民服务的宗旨。搞好工程建设中的文明施工。</w:t>
      </w:r>
    </w:p>
    <w:p w:rsidR="00CD58AF" w:rsidRDefault="002013C6">
      <w:pPr>
        <w:snapToGrid w:val="0"/>
        <w:spacing w:line="360" w:lineRule="auto"/>
        <w:ind w:firstLine="480"/>
        <w:rPr>
          <w:rFonts w:ascii="宋体" w:hAnsi="宋体"/>
          <w:sz w:val="22"/>
          <w:szCs w:val="22"/>
        </w:rPr>
      </w:pPr>
      <w:r>
        <w:rPr>
          <w:rFonts w:ascii="宋体" w:hAnsi="宋体" w:hint="eastAsia"/>
          <w:sz w:val="22"/>
          <w:szCs w:val="22"/>
        </w:rPr>
        <w:t>二、</w:t>
      </w:r>
      <w:r>
        <w:rPr>
          <w:rFonts w:ascii="宋体" w:hAnsi="宋体"/>
          <w:sz w:val="22"/>
          <w:szCs w:val="22"/>
        </w:rPr>
        <w:t xml:space="preserve"> </w:t>
      </w:r>
      <w:r>
        <w:rPr>
          <w:rFonts w:ascii="宋体" w:hAnsi="宋体" w:hint="eastAsia"/>
          <w:sz w:val="22"/>
          <w:szCs w:val="22"/>
        </w:rPr>
        <w:t>双方要认真贯彻“发包人负责，施工单位实施，地方政府监督”的文明施工原则。现场由发包人项目管理组牵头，建</w:t>
      </w:r>
      <w:r>
        <w:rPr>
          <w:rFonts w:ascii="宋体" w:hAnsi="宋体" w:hint="eastAsia"/>
          <w:sz w:val="22"/>
          <w:szCs w:val="22"/>
        </w:rPr>
        <w:t>立三方共同参与的文明施工管理小组，负责日常管理协调工作，争创文明工地。发包人按市有关创建文明工地的规定，组织、指导、检查、考核、和开展选评工作，创建活动的实施由承包人负责。</w:t>
      </w:r>
    </w:p>
    <w:p w:rsidR="00CD58AF" w:rsidRDefault="002013C6">
      <w:pPr>
        <w:snapToGrid w:val="0"/>
        <w:spacing w:line="360" w:lineRule="auto"/>
        <w:ind w:firstLine="480"/>
        <w:rPr>
          <w:rFonts w:ascii="宋体" w:hAnsi="宋体"/>
          <w:sz w:val="22"/>
          <w:szCs w:val="22"/>
        </w:rPr>
      </w:pPr>
      <w:r>
        <w:rPr>
          <w:rFonts w:ascii="宋体" w:hAnsi="宋体" w:hint="eastAsia"/>
          <w:sz w:val="22"/>
          <w:szCs w:val="22"/>
        </w:rPr>
        <w:t>三、</w:t>
      </w:r>
      <w:r>
        <w:rPr>
          <w:rFonts w:ascii="宋体" w:hAnsi="宋体"/>
          <w:sz w:val="22"/>
          <w:szCs w:val="22"/>
        </w:rPr>
        <w:t xml:space="preserve"> </w:t>
      </w:r>
      <w:r>
        <w:rPr>
          <w:rFonts w:ascii="宋体" w:hAnsi="宋体" w:hint="eastAsia"/>
          <w:sz w:val="22"/>
          <w:szCs w:val="22"/>
        </w:rPr>
        <w:t>承包人在其施工大纲中应结合工程实际情况，制订出各项文明施工措施，并落实如下有关要求：</w:t>
      </w:r>
    </w:p>
    <w:p w:rsidR="00CD58AF" w:rsidRDefault="002013C6">
      <w:pPr>
        <w:snapToGrid w:val="0"/>
        <w:spacing w:line="360" w:lineRule="auto"/>
        <w:ind w:firstLine="480"/>
        <w:rPr>
          <w:rFonts w:ascii="宋体" w:hAnsi="宋体"/>
          <w:sz w:val="22"/>
          <w:szCs w:val="22"/>
        </w:rPr>
      </w:pPr>
      <w:r>
        <w:rPr>
          <w:rFonts w:ascii="宋体" w:hAnsi="宋体"/>
          <w:sz w:val="22"/>
          <w:szCs w:val="22"/>
        </w:rPr>
        <w:t>1</w:t>
      </w:r>
      <w:r>
        <w:rPr>
          <w:rFonts w:ascii="宋体" w:hAnsi="宋体" w:hint="eastAsia"/>
          <w:sz w:val="22"/>
          <w:szCs w:val="22"/>
        </w:rPr>
        <w:t>、施工现场必须按规定要求设置施工铭牌，所有施工管理、作业人员应配带胸卡上岗。</w:t>
      </w:r>
    </w:p>
    <w:p w:rsidR="00CD58AF" w:rsidRDefault="002013C6">
      <w:pPr>
        <w:snapToGrid w:val="0"/>
        <w:spacing w:line="360" w:lineRule="auto"/>
        <w:ind w:firstLine="480"/>
        <w:rPr>
          <w:rFonts w:ascii="宋体" w:hAnsi="宋体"/>
          <w:sz w:val="22"/>
          <w:szCs w:val="22"/>
        </w:rPr>
      </w:pPr>
      <w:r>
        <w:rPr>
          <w:rFonts w:ascii="宋体" w:hAnsi="宋体"/>
          <w:sz w:val="22"/>
          <w:szCs w:val="22"/>
        </w:rPr>
        <w:t>2</w:t>
      </w:r>
      <w:r>
        <w:rPr>
          <w:rFonts w:ascii="宋体" w:hAnsi="宋体" w:hint="eastAsia"/>
          <w:sz w:val="22"/>
          <w:szCs w:val="22"/>
        </w:rPr>
        <w:t>、施工区域与非施工区域必须按规定设置分隔设施，并做到连续、稳固、整洁、美观和线型和顺。施工区域的围护设施如有损坏要及时修复。</w:t>
      </w:r>
    </w:p>
    <w:p w:rsidR="00CD58AF" w:rsidRDefault="002013C6">
      <w:pPr>
        <w:snapToGrid w:val="0"/>
        <w:spacing w:line="360" w:lineRule="auto"/>
        <w:ind w:firstLine="480"/>
        <w:rPr>
          <w:rFonts w:ascii="宋体" w:hAnsi="宋体"/>
          <w:sz w:val="22"/>
          <w:szCs w:val="22"/>
        </w:rPr>
      </w:pPr>
      <w:r>
        <w:rPr>
          <w:rFonts w:ascii="宋体" w:hAnsi="宋体"/>
          <w:sz w:val="22"/>
          <w:szCs w:val="22"/>
        </w:rPr>
        <w:t>3</w:t>
      </w:r>
      <w:r>
        <w:rPr>
          <w:rFonts w:ascii="宋体" w:hAnsi="宋体" w:hint="eastAsia"/>
          <w:sz w:val="22"/>
          <w:szCs w:val="22"/>
        </w:rPr>
        <w:t>、在施工的路段要有保证车辆通行宽度的</w:t>
      </w:r>
      <w:r>
        <w:rPr>
          <w:rFonts w:ascii="宋体" w:hAnsi="宋体" w:hint="eastAsia"/>
          <w:sz w:val="22"/>
          <w:szCs w:val="22"/>
        </w:rPr>
        <w:t>车行道、人行道和沿街居民出行的安全便道。凡在施工道路的交叉路口，均应按规定设置交通标志</w:t>
      </w:r>
      <w:r>
        <w:rPr>
          <w:rFonts w:ascii="宋体" w:hAnsi="宋体"/>
          <w:sz w:val="22"/>
          <w:szCs w:val="22"/>
        </w:rPr>
        <w:t>(</w:t>
      </w:r>
      <w:r>
        <w:rPr>
          <w:rFonts w:ascii="宋体" w:hAnsi="宋体" w:hint="eastAsia"/>
          <w:sz w:val="22"/>
          <w:szCs w:val="22"/>
        </w:rPr>
        <w:t>牌</w:t>
      </w:r>
      <w:r>
        <w:rPr>
          <w:rFonts w:ascii="宋体" w:hAnsi="宋体"/>
          <w:sz w:val="22"/>
          <w:szCs w:val="22"/>
        </w:rPr>
        <w:t>)</w:t>
      </w:r>
      <w:r>
        <w:rPr>
          <w:rFonts w:ascii="宋体" w:hAnsi="宋体" w:hint="eastAsia"/>
          <w:sz w:val="22"/>
          <w:szCs w:val="22"/>
        </w:rPr>
        <w:t>，夜间设示警灯及照明灯，便于车辆行人通行。如遇台风、暴雨季节要派人值班，确保安全。</w:t>
      </w:r>
    </w:p>
    <w:p w:rsidR="00CD58AF" w:rsidRDefault="002013C6">
      <w:pPr>
        <w:snapToGrid w:val="0"/>
        <w:spacing w:line="360" w:lineRule="auto"/>
        <w:ind w:firstLine="480"/>
        <w:rPr>
          <w:rFonts w:ascii="宋体" w:hAnsi="宋体"/>
          <w:sz w:val="22"/>
          <w:szCs w:val="22"/>
        </w:rPr>
      </w:pPr>
      <w:r>
        <w:rPr>
          <w:rFonts w:ascii="宋体" w:hAnsi="宋体"/>
          <w:sz w:val="22"/>
          <w:szCs w:val="22"/>
        </w:rPr>
        <w:t>4</w:t>
      </w:r>
      <w:r>
        <w:rPr>
          <w:rFonts w:ascii="宋体" w:hAnsi="宋体" w:hint="eastAsia"/>
          <w:sz w:val="22"/>
          <w:szCs w:val="22"/>
        </w:rPr>
        <w:t>、要落实切实可行的施工临时排水和防汛措施，禁止向通道上排放，禁止泥浆水、水泥浆水未经沉淀直接排入下水道。</w:t>
      </w:r>
    </w:p>
    <w:p w:rsidR="00CD58AF" w:rsidRDefault="002013C6">
      <w:pPr>
        <w:snapToGrid w:val="0"/>
        <w:spacing w:line="360" w:lineRule="auto"/>
        <w:ind w:firstLine="480"/>
        <w:rPr>
          <w:rFonts w:ascii="宋体" w:hAnsi="宋体"/>
          <w:sz w:val="22"/>
          <w:szCs w:val="22"/>
        </w:rPr>
      </w:pPr>
      <w:r>
        <w:rPr>
          <w:rFonts w:ascii="宋体" w:hAnsi="宋体"/>
          <w:sz w:val="22"/>
          <w:szCs w:val="22"/>
        </w:rPr>
        <w:t>5</w:t>
      </w:r>
      <w:r>
        <w:rPr>
          <w:rFonts w:ascii="宋体" w:hAnsi="宋体" w:hint="eastAsia"/>
          <w:sz w:val="22"/>
          <w:szCs w:val="22"/>
        </w:rPr>
        <w:t>、施工现场平面布置合理，各类材料、设备、预制构件等</w:t>
      </w:r>
      <w:r>
        <w:rPr>
          <w:rFonts w:ascii="宋体" w:hAnsi="宋体"/>
          <w:sz w:val="22"/>
          <w:szCs w:val="22"/>
        </w:rPr>
        <w:t>(</w:t>
      </w:r>
      <w:r>
        <w:rPr>
          <w:rFonts w:ascii="宋体" w:hAnsi="宋体" w:hint="eastAsia"/>
          <w:sz w:val="22"/>
          <w:szCs w:val="22"/>
        </w:rPr>
        <w:t>包括土方</w:t>
      </w:r>
      <w:r>
        <w:rPr>
          <w:rFonts w:ascii="宋体" w:hAnsi="宋体"/>
          <w:sz w:val="22"/>
          <w:szCs w:val="22"/>
        </w:rPr>
        <w:t>)</w:t>
      </w:r>
      <w:r>
        <w:rPr>
          <w:rFonts w:ascii="宋体" w:hAnsi="宋体" w:hint="eastAsia"/>
          <w:sz w:val="22"/>
          <w:szCs w:val="22"/>
        </w:rPr>
        <w:t>做到有序堆放，不得侵占车行道、人行道。施工中要加强对各种管线的保护。</w:t>
      </w:r>
    </w:p>
    <w:p w:rsidR="00CD58AF" w:rsidRDefault="002013C6">
      <w:pPr>
        <w:snapToGrid w:val="0"/>
        <w:spacing w:line="360" w:lineRule="auto"/>
        <w:ind w:firstLine="480"/>
        <w:rPr>
          <w:rFonts w:ascii="宋体" w:hAnsi="宋体"/>
          <w:sz w:val="22"/>
          <w:szCs w:val="22"/>
        </w:rPr>
      </w:pPr>
      <w:r>
        <w:rPr>
          <w:rFonts w:ascii="宋体" w:hAnsi="宋体"/>
          <w:sz w:val="22"/>
          <w:szCs w:val="22"/>
        </w:rPr>
        <w:t>6</w:t>
      </w:r>
      <w:r>
        <w:rPr>
          <w:rFonts w:ascii="宋体" w:hAnsi="宋体" w:hint="eastAsia"/>
          <w:sz w:val="22"/>
          <w:szCs w:val="22"/>
        </w:rPr>
        <w:t>、施工中必须要采取有效措施，防止渣土洒落，泥浆、废水流溢，控制粉尘飞扬，减少施工对本市环境的</w:t>
      </w:r>
      <w:r>
        <w:rPr>
          <w:rFonts w:ascii="宋体" w:hAnsi="宋体" w:hint="eastAsia"/>
          <w:sz w:val="22"/>
          <w:szCs w:val="22"/>
        </w:rPr>
        <w:t>污染，严格控制噪音。</w:t>
      </w:r>
    </w:p>
    <w:p w:rsidR="00CD58AF" w:rsidRDefault="002013C6">
      <w:pPr>
        <w:snapToGrid w:val="0"/>
        <w:spacing w:line="360" w:lineRule="auto"/>
        <w:ind w:firstLine="480"/>
        <w:rPr>
          <w:rFonts w:ascii="宋体" w:hAnsi="宋体"/>
          <w:sz w:val="22"/>
          <w:szCs w:val="22"/>
        </w:rPr>
      </w:pPr>
      <w:r>
        <w:rPr>
          <w:rFonts w:ascii="宋体" w:hAnsi="宋体"/>
          <w:sz w:val="22"/>
          <w:szCs w:val="22"/>
        </w:rPr>
        <w:t>7</w:t>
      </w:r>
      <w:r>
        <w:rPr>
          <w:rFonts w:ascii="宋体" w:hAnsi="宋体" w:hint="eastAsia"/>
          <w:sz w:val="22"/>
          <w:szCs w:val="22"/>
        </w:rPr>
        <w:t>、为配合实施国家和上海市开展环境保护和减少污染的要求，承包人必须在每年</w:t>
      </w:r>
      <w:r>
        <w:rPr>
          <w:rFonts w:ascii="宋体" w:hAnsi="宋体"/>
          <w:sz w:val="22"/>
          <w:szCs w:val="22"/>
        </w:rPr>
        <w:t>5-8</w:t>
      </w:r>
      <w:r>
        <w:rPr>
          <w:rFonts w:ascii="宋体" w:hAnsi="宋体" w:hint="eastAsia"/>
          <w:sz w:val="22"/>
          <w:szCs w:val="22"/>
        </w:rPr>
        <w:t>月委托政府环保监督部门对施工过程中的噪音、粉尘、废水进行一次测试，出具相应的测试报告，并提交发包人备案。</w:t>
      </w:r>
    </w:p>
    <w:p w:rsidR="00CD58AF" w:rsidRDefault="002013C6">
      <w:pPr>
        <w:snapToGrid w:val="0"/>
        <w:spacing w:line="360" w:lineRule="auto"/>
        <w:ind w:firstLine="480"/>
        <w:rPr>
          <w:rFonts w:ascii="宋体" w:hAnsi="宋体"/>
          <w:sz w:val="22"/>
          <w:szCs w:val="22"/>
        </w:rPr>
      </w:pPr>
      <w:r>
        <w:rPr>
          <w:rFonts w:ascii="宋体" w:hAnsi="宋体"/>
          <w:sz w:val="22"/>
          <w:szCs w:val="22"/>
        </w:rPr>
        <w:t>8</w:t>
      </w:r>
      <w:r>
        <w:rPr>
          <w:rFonts w:ascii="宋体" w:hAnsi="宋体" w:hint="eastAsia"/>
          <w:sz w:val="22"/>
          <w:szCs w:val="22"/>
        </w:rPr>
        <w:t>、如发现承包人未进行上述环境保护测试工作，此测试工作由发包人代为办理，其费用由承包人加倍承担。</w:t>
      </w:r>
    </w:p>
    <w:p w:rsidR="00CD58AF" w:rsidRDefault="002013C6">
      <w:pPr>
        <w:snapToGrid w:val="0"/>
        <w:spacing w:line="360" w:lineRule="auto"/>
        <w:ind w:firstLine="480"/>
        <w:rPr>
          <w:rFonts w:ascii="宋体" w:hAnsi="宋体"/>
          <w:sz w:val="22"/>
          <w:szCs w:val="22"/>
        </w:rPr>
      </w:pPr>
      <w:r>
        <w:rPr>
          <w:rFonts w:ascii="宋体" w:hAnsi="宋体" w:hint="eastAsia"/>
          <w:sz w:val="22"/>
          <w:szCs w:val="22"/>
        </w:rPr>
        <w:t>四、承包人负责施工区域及生活区域的环境卫生，建立完善相关的规章制度，落实责任制。做</w:t>
      </w:r>
      <w:r>
        <w:rPr>
          <w:rFonts w:ascii="宋体" w:hAnsi="宋体" w:hint="eastAsia"/>
          <w:sz w:val="22"/>
          <w:szCs w:val="22"/>
        </w:rPr>
        <w:lastRenderedPageBreak/>
        <w:t>到“五小”生活设施齐全，符合规范要求。</w:t>
      </w:r>
    </w:p>
    <w:p w:rsidR="00CD58AF" w:rsidRDefault="002013C6">
      <w:pPr>
        <w:snapToGrid w:val="0"/>
        <w:spacing w:line="360" w:lineRule="auto"/>
        <w:ind w:firstLine="480"/>
        <w:rPr>
          <w:rFonts w:ascii="宋体" w:hAnsi="宋体"/>
          <w:sz w:val="22"/>
          <w:szCs w:val="22"/>
        </w:rPr>
      </w:pPr>
      <w:r>
        <w:rPr>
          <w:rFonts w:ascii="宋体" w:hAnsi="宋体" w:hint="eastAsia"/>
          <w:sz w:val="22"/>
          <w:szCs w:val="22"/>
        </w:rPr>
        <w:t>五、发包人对承包人开展创建文明工地的工作要经常性地给予指导，定期组织检查，对承包人存在</w:t>
      </w:r>
      <w:r>
        <w:rPr>
          <w:rFonts w:ascii="宋体" w:hAnsi="宋体" w:hint="eastAsia"/>
          <w:sz w:val="22"/>
          <w:szCs w:val="22"/>
        </w:rPr>
        <w:t>的问题应及时通知承包人进行整改，并有权以承包人责任违约，对责任单位每次处罚</w:t>
      </w:r>
      <w:r>
        <w:rPr>
          <w:rFonts w:ascii="宋体" w:hAnsi="宋体"/>
          <w:sz w:val="22"/>
          <w:szCs w:val="22"/>
        </w:rPr>
        <w:t>500</w:t>
      </w:r>
      <w:r>
        <w:rPr>
          <w:rFonts w:ascii="宋体" w:hAnsi="宋体" w:hint="eastAsia"/>
          <w:sz w:val="22"/>
          <w:szCs w:val="22"/>
        </w:rPr>
        <w:t>至</w:t>
      </w:r>
      <w:r>
        <w:rPr>
          <w:rFonts w:ascii="宋体" w:hAnsi="宋体"/>
          <w:sz w:val="22"/>
          <w:szCs w:val="22"/>
        </w:rPr>
        <w:t>5000</w:t>
      </w:r>
      <w:r>
        <w:rPr>
          <w:rFonts w:ascii="宋体" w:hAnsi="宋体" w:hint="eastAsia"/>
          <w:sz w:val="22"/>
          <w:szCs w:val="22"/>
        </w:rPr>
        <w:t>元，并采取强化整改措施，对未按要求限期整改的或整改不力，情节严重的，对责任单位每次处罚</w:t>
      </w:r>
      <w:r>
        <w:rPr>
          <w:rFonts w:ascii="宋体" w:hAnsi="宋体"/>
          <w:sz w:val="22"/>
          <w:szCs w:val="22"/>
        </w:rPr>
        <w:t>1</w:t>
      </w:r>
      <w:r>
        <w:rPr>
          <w:rFonts w:ascii="宋体" w:hAnsi="宋体" w:hint="eastAsia"/>
          <w:sz w:val="22"/>
          <w:szCs w:val="22"/>
        </w:rPr>
        <w:t>万至</w:t>
      </w:r>
      <w:r>
        <w:rPr>
          <w:rFonts w:ascii="宋体" w:hAnsi="宋体"/>
          <w:sz w:val="22"/>
          <w:szCs w:val="22"/>
        </w:rPr>
        <w:t>5</w:t>
      </w:r>
      <w:r>
        <w:rPr>
          <w:rFonts w:ascii="宋体" w:hAnsi="宋体" w:hint="eastAsia"/>
          <w:sz w:val="22"/>
          <w:szCs w:val="22"/>
        </w:rPr>
        <w:t>万元不等，整改所发生的费用从安全抵押金中扣除，最高上限为</w:t>
      </w:r>
      <w:r>
        <w:rPr>
          <w:rFonts w:ascii="宋体" w:hAnsi="宋体"/>
          <w:sz w:val="22"/>
          <w:szCs w:val="22"/>
        </w:rPr>
        <w:t>10</w:t>
      </w:r>
      <w:r>
        <w:rPr>
          <w:rFonts w:ascii="宋体" w:hAnsi="宋体" w:hint="eastAsia"/>
          <w:sz w:val="22"/>
          <w:szCs w:val="22"/>
        </w:rPr>
        <w:t>万元。</w:t>
      </w:r>
    </w:p>
    <w:p w:rsidR="00CD58AF" w:rsidRDefault="002013C6">
      <w:pPr>
        <w:snapToGrid w:val="0"/>
        <w:spacing w:line="360" w:lineRule="auto"/>
        <w:ind w:firstLine="480"/>
        <w:rPr>
          <w:rFonts w:ascii="宋体" w:hAnsi="宋体"/>
          <w:sz w:val="22"/>
          <w:szCs w:val="22"/>
        </w:rPr>
      </w:pPr>
      <w:r>
        <w:rPr>
          <w:rFonts w:ascii="宋体" w:hAnsi="宋体" w:hint="eastAsia"/>
          <w:sz w:val="22"/>
          <w:szCs w:val="22"/>
        </w:rPr>
        <w:t>六、因承包人违反文明施工管理要求，被地方政府有关部门查获而受到的经济处罚，以及由此而使发包人受到的经济损失，均由承包人承担。</w:t>
      </w:r>
    </w:p>
    <w:p w:rsidR="00CD58AF" w:rsidRDefault="002013C6">
      <w:pPr>
        <w:snapToGrid w:val="0"/>
        <w:spacing w:line="360" w:lineRule="auto"/>
        <w:ind w:firstLine="480"/>
        <w:rPr>
          <w:rFonts w:ascii="宋体" w:hAnsi="宋体"/>
          <w:sz w:val="22"/>
          <w:szCs w:val="22"/>
        </w:rPr>
      </w:pPr>
      <w:r>
        <w:rPr>
          <w:rFonts w:ascii="宋体" w:hAnsi="宋体" w:hint="eastAsia"/>
          <w:sz w:val="22"/>
          <w:szCs w:val="22"/>
        </w:rPr>
        <w:t>七、本协议作为甲乙双方工程合同的附件，在工程合同正式签约后生效，与工程合同具有同等法律效力。工程合同期满，本协议终止。</w:t>
      </w:r>
    </w:p>
    <w:p w:rsidR="00CD58AF" w:rsidRDefault="002013C6">
      <w:pPr>
        <w:snapToGrid w:val="0"/>
        <w:spacing w:line="360" w:lineRule="auto"/>
        <w:ind w:firstLine="480"/>
        <w:rPr>
          <w:rFonts w:ascii="宋体" w:hAnsi="宋体"/>
          <w:sz w:val="22"/>
          <w:szCs w:val="22"/>
        </w:rPr>
      </w:pPr>
      <w:r>
        <w:rPr>
          <w:rFonts w:ascii="宋体" w:hAnsi="宋体" w:hint="eastAsia"/>
          <w:sz w:val="22"/>
          <w:szCs w:val="22"/>
        </w:rPr>
        <w:t>发包人：（盖章）</w:t>
      </w:r>
      <w:r>
        <w:rPr>
          <w:rFonts w:ascii="宋体" w:hAnsi="宋体"/>
          <w:sz w:val="22"/>
          <w:szCs w:val="22"/>
        </w:rPr>
        <w:t xml:space="preserve">                     </w:t>
      </w:r>
      <w:r>
        <w:rPr>
          <w:rFonts w:ascii="宋体" w:hAnsi="宋体" w:hint="eastAsia"/>
          <w:sz w:val="22"/>
          <w:szCs w:val="22"/>
        </w:rPr>
        <w:t>承包人：（盖章）</w:t>
      </w:r>
    </w:p>
    <w:p w:rsidR="00CD58AF" w:rsidRDefault="002013C6">
      <w:pPr>
        <w:snapToGrid w:val="0"/>
        <w:spacing w:line="360" w:lineRule="auto"/>
        <w:ind w:firstLine="480"/>
        <w:rPr>
          <w:rFonts w:ascii="宋体" w:hAnsi="宋体"/>
          <w:sz w:val="22"/>
          <w:szCs w:val="22"/>
        </w:rPr>
      </w:pPr>
      <w:r>
        <w:rPr>
          <w:rFonts w:ascii="宋体" w:hAnsi="宋体" w:hint="eastAsia"/>
          <w:sz w:val="22"/>
          <w:szCs w:val="22"/>
        </w:rPr>
        <w:t>法定代表人：</w:t>
      </w:r>
      <w:r>
        <w:rPr>
          <w:rFonts w:ascii="宋体" w:hAnsi="宋体"/>
          <w:sz w:val="22"/>
          <w:szCs w:val="22"/>
        </w:rPr>
        <w:t>(</w:t>
      </w:r>
      <w:r>
        <w:rPr>
          <w:rFonts w:ascii="宋体" w:hAnsi="宋体" w:hint="eastAsia"/>
          <w:sz w:val="22"/>
          <w:szCs w:val="22"/>
        </w:rPr>
        <w:t>签字或盖章</w:t>
      </w:r>
      <w:r>
        <w:rPr>
          <w:rFonts w:ascii="宋体" w:hAnsi="宋体"/>
          <w:sz w:val="22"/>
          <w:szCs w:val="22"/>
        </w:rPr>
        <w:t xml:space="preserve">)            </w:t>
      </w:r>
      <w:r>
        <w:rPr>
          <w:rFonts w:ascii="宋体" w:hAnsi="宋体" w:hint="eastAsia"/>
          <w:sz w:val="22"/>
          <w:szCs w:val="22"/>
        </w:rPr>
        <w:t>法定代表人：</w:t>
      </w:r>
      <w:r>
        <w:rPr>
          <w:rFonts w:ascii="宋体" w:hAnsi="宋体"/>
          <w:sz w:val="22"/>
          <w:szCs w:val="22"/>
        </w:rPr>
        <w:t>(</w:t>
      </w:r>
      <w:r>
        <w:rPr>
          <w:rFonts w:ascii="宋体" w:hAnsi="宋体" w:hint="eastAsia"/>
          <w:sz w:val="22"/>
          <w:szCs w:val="22"/>
        </w:rPr>
        <w:t>签字或盖章</w:t>
      </w:r>
      <w:r>
        <w:rPr>
          <w:rFonts w:ascii="宋体" w:hAnsi="宋体"/>
          <w:sz w:val="22"/>
          <w:szCs w:val="22"/>
        </w:rPr>
        <w:t xml:space="preserve">)           </w:t>
      </w:r>
    </w:p>
    <w:p w:rsidR="00CD58AF" w:rsidRDefault="002013C6">
      <w:pPr>
        <w:snapToGrid w:val="0"/>
        <w:spacing w:line="360" w:lineRule="auto"/>
        <w:ind w:firstLine="480"/>
        <w:rPr>
          <w:rFonts w:ascii="宋体" w:hAnsi="宋体"/>
          <w:sz w:val="22"/>
          <w:szCs w:val="22"/>
        </w:rPr>
      </w:pPr>
      <w:r>
        <w:rPr>
          <w:rFonts w:ascii="宋体" w:hAnsi="宋体" w:hint="eastAsia"/>
          <w:sz w:val="22"/>
          <w:szCs w:val="22"/>
        </w:rPr>
        <w:t>签约日期：</w:t>
      </w:r>
      <w:r>
        <w:rPr>
          <w:rFonts w:ascii="宋体" w:hAnsi="宋体"/>
          <w:sz w:val="22"/>
          <w:szCs w:val="22"/>
        </w:rPr>
        <w:t xml:space="preserve">     </w:t>
      </w:r>
      <w:bookmarkStart w:id="520" w:name="_Toc364679596"/>
    </w:p>
    <w:p w:rsidR="00CD58AF" w:rsidRDefault="00CD58AF">
      <w:pPr>
        <w:pStyle w:val="2"/>
        <w:rPr>
          <w:rFonts w:ascii="宋体" w:eastAsia="宋体" w:hAnsi="宋体" w:cs="仿宋"/>
          <w:sz w:val="22"/>
          <w:szCs w:val="22"/>
        </w:rPr>
      </w:pPr>
      <w:bookmarkStart w:id="521" w:name="_Toc500"/>
      <w:bookmarkStart w:id="522" w:name="_Toc11963272"/>
      <w:bookmarkStart w:id="523" w:name="_Toc13151"/>
      <w:bookmarkStart w:id="524" w:name="_Toc12363477"/>
      <w:bookmarkStart w:id="525" w:name="_Toc32540"/>
      <w:bookmarkStart w:id="526" w:name="_Toc28783"/>
      <w:bookmarkStart w:id="527" w:name="_Toc9112936"/>
    </w:p>
    <w:p w:rsidR="00CD58AF" w:rsidRDefault="00CD58AF">
      <w:pPr>
        <w:pStyle w:val="2"/>
        <w:jc w:val="both"/>
        <w:rPr>
          <w:rFonts w:ascii="宋体" w:eastAsia="宋体" w:hAnsi="宋体" w:cs="仿宋"/>
          <w:sz w:val="22"/>
          <w:szCs w:val="22"/>
        </w:rPr>
      </w:pPr>
    </w:p>
    <w:p w:rsidR="00CD58AF" w:rsidRDefault="00CD58AF">
      <w:pPr>
        <w:rPr>
          <w:rFonts w:ascii="宋体" w:hAnsi="宋体" w:cs="仿宋"/>
          <w:sz w:val="22"/>
          <w:szCs w:val="22"/>
        </w:rPr>
      </w:pPr>
    </w:p>
    <w:p w:rsidR="00CD58AF" w:rsidRDefault="00CD58AF">
      <w:pPr>
        <w:pStyle w:val="20"/>
        <w:rPr>
          <w:rFonts w:ascii="宋体" w:hAnsi="宋体" w:cs="仿宋"/>
          <w:sz w:val="22"/>
          <w:szCs w:val="22"/>
        </w:rPr>
      </w:pPr>
    </w:p>
    <w:p w:rsidR="00CD58AF" w:rsidRDefault="00CD58AF">
      <w:pPr>
        <w:pStyle w:val="20"/>
        <w:rPr>
          <w:rFonts w:ascii="宋体" w:hAnsi="宋体" w:cs="仿宋"/>
          <w:sz w:val="22"/>
          <w:szCs w:val="22"/>
        </w:rPr>
      </w:pPr>
    </w:p>
    <w:p w:rsidR="00CD58AF" w:rsidRDefault="00CD58AF">
      <w:pPr>
        <w:pStyle w:val="20"/>
        <w:rPr>
          <w:rFonts w:ascii="宋体" w:hAnsi="宋体" w:cs="仿宋"/>
          <w:sz w:val="22"/>
          <w:szCs w:val="22"/>
        </w:rPr>
      </w:pPr>
    </w:p>
    <w:p w:rsidR="00CD58AF" w:rsidRDefault="00CD58AF">
      <w:pPr>
        <w:pStyle w:val="20"/>
        <w:rPr>
          <w:rFonts w:ascii="宋体" w:hAnsi="宋体" w:cs="仿宋"/>
          <w:sz w:val="22"/>
          <w:szCs w:val="22"/>
        </w:rPr>
      </w:pPr>
    </w:p>
    <w:p w:rsidR="00CD58AF" w:rsidRDefault="00CD58AF">
      <w:pPr>
        <w:pStyle w:val="20"/>
        <w:rPr>
          <w:rFonts w:ascii="宋体" w:hAnsi="宋体" w:cs="仿宋"/>
          <w:sz w:val="22"/>
          <w:szCs w:val="22"/>
        </w:rPr>
      </w:pPr>
    </w:p>
    <w:p w:rsidR="00CD58AF" w:rsidRDefault="00CD58AF">
      <w:pPr>
        <w:pStyle w:val="20"/>
        <w:rPr>
          <w:rFonts w:ascii="宋体" w:hAnsi="宋体" w:cs="仿宋"/>
          <w:sz w:val="22"/>
          <w:szCs w:val="22"/>
        </w:rPr>
      </w:pPr>
    </w:p>
    <w:p w:rsidR="00CD58AF" w:rsidRDefault="00CD58AF">
      <w:pPr>
        <w:pStyle w:val="20"/>
        <w:rPr>
          <w:rFonts w:ascii="宋体" w:hAnsi="宋体" w:cs="仿宋"/>
          <w:sz w:val="22"/>
          <w:szCs w:val="22"/>
        </w:rPr>
      </w:pPr>
    </w:p>
    <w:p w:rsidR="00CD58AF" w:rsidRDefault="00CD58AF">
      <w:pPr>
        <w:pStyle w:val="20"/>
        <w:rPr>
          <w:rFonts w:ascii="宋体" w:hAnsi="宋体" w:cs="仿宋"/>
          <w:sz w:val="22"/>
          <w:szCs w:val="22"/>
        </w:rPr>
      </w:pPr>
    </w:p>
    <w:p w:rsidR="00CD58AF" w:rsidRDefault="00CD58AF">
      <w:pPr>
        <w:pStyle w:val="20"/>
        <w:rPr>
          <w:rFonts w:ascii="宋体" w:hAnsi="宋体" w:cs="仿宋"/>
          <w:sz w:val="22"/>
          <w:szCs w:val="22"/>
        </w:rPr>
      </w:pPr>
    </w:p>
    <w:p w:rsidR="00CD58AF" w:rsidRDefault="00CD58AF">
      <w:pPr>
        <w:pStyle w:val="20"/>
        <w:rPr>
          <w:rFonts w:ascii="宋体" w:hAnsi="宋体" w:cs="仿宋"/>
          <w:sz w:val="22"/>
          <w:szCs w:val="22"/>
        </w:rPr>
      </w:pPr>
    </w:p>
    <w:p w:rsidR="00CD58AF" w:rsidRDefault="00CD58AF">
      <w:pPr>
        <w:pStyle w:val="20"/>
        <w:rPr>
          <w:rFonts w:ascii="宋体" w:hAnsi="宋体" w:cs="仿宋"/>
          <w:sz w:val="22"/>
          <w:szCs w:val="22"/>
        </w:rPr>
      </w:pPr>
    </w:p>
    <w:p w:rsidR="00CD58AF" w:rsidRDefault="00CD58AF">
      <w:pPr>
        <w:pStyle w:val="20"/>
        <w:rPr>
          <w:rFonts w:ascii="宋体" w:hAnsi="宋体" w:cs="仿宋"/>
          <w:sz w:val="22"/>
          <w:szCs w:val="22"/>
        </w:rPr>
      </w:pPr>
    </w:p>
    <w:p w:rsidR="00CD58AF" w:rsidRDefault="00CD58AF">
      <w:pPr>
        <w:pStyle w:val="20"/>
        <w:rPr>
          <w:rFonts w:ascii="宋体" w:hAnsi="宋体" w:cs="仿宋"/>
          <w:sz w:val="22"/>
          <w:szCs w:val="22"/>
        </w:rPr>
      </w:pPr>
    </w:p>
    <w:p w:rsidR="00CD58AF" w:rsidRDefault="00CD58AF">
      <w:pPr>
        <w:pStyle w:val="2"/>
        <w:jc w:val="both"/>
        <w:rPr>
          <w:rFonts w:ascii="宋体" w:eastAsia="宋体" w:hAnsi="宋体" w:cs="仿宋"/>
          <w:sz w:val="22"/>
          <w:szCs w:val="22"/>
        </w:rPr>
      </w:pPr>
    </w:p>
    <w:p w:rsidR="00CD58AF" w:rsidRDefault="00CD58AF">
      <w:pPr>
        <w:pStyle w:val="2"/>
        <w:jc w:val="both"/>
        <w:rPr>
          <w:rFonts w:ascii="宋体" w:eastAsia="宋体" w:hAnsi="宋体" w:cs="仿宋"/>
          <w:sz w:val="22"/>
          <w:szCs w:val="22"/>
        </w:rPr>
      </w:pPr>
    </w:p>
    <w:p w:rsidR="00CD58AF" w:rsidRDefault="00CD58AF">
      <w:pPr>
        <w:rPr>
          <w:rFonts w:ascii="宋体" w:hAnsi="宋体" w:cs="仿宋"/>
          <w:sz w:val="22"/>
          <w:szCs w:val="22"/>
        </w:rPr>
      </w:pPr>
    </w:p>
    <w:p w:rsidR="00CD58AF" w:rsidRDefault="002013C6">
      <w:pPr>
        <w:jc w:val="center"/>
        <w:rPr>
          <w:b/>
          <w:bCs/>
          <w:sz w:val="22"/>
          <w:szCs w:val="22"/>
        </w:rPr>
      </w:pPr>
      <w:r>
        <w:rPr>
          <w:rFonts w:hint="eastAsia"/>
          <w:b/>
          <w:bCs/>
          <w:sz w:val="22"/>
          <w:szCs w:val="22"/>
        </w:rPr>
        <w:lastRenderedPageBreak/>
        <w:t>附件</w:t>
      </w:r>
      <w:r>
        <w:rPr>
          <w:rFonts w:hint="eastAsia"/>
          <w:b/>
          <w:bCs/>
          <w:sz w:val="22"/>
          <w:szCs w:val="22"/>
        </w:rPr>
        <w:t>4</w:t>
      </w:r>
      <w:r>
        <w:rPr>
          <w:rFonts w:hint="eastAsia"/>
          <w:b/>
          <w:bCs/>
          <w:sz w:val="22"/>
          <w:szCs w:val="22"/>
        </w:rPr>
        <w:t>：</w:t>
      </w:r>
      <w:bookmarkStart w:id="528" w:name="_Toc86473613"/>
      <w:bookmarkStart w:id="529" w:name="_Toc278396839"/>
      <w:bookmarkStart w:id="530" w:name="_Toc115066571"/>
      <w:r>
        <w:rPr>
          <w:rFonts w:hint="eastAsia"/>
          <w:b/>
          <w:bCs/>
          <w:sz w:val="22"/>
          <w:szCs w:val="22"/>
        </w:rPr>
        <w:t>治安、防火责任协议</w:t>
      </w:r>
      <w:bookmarkEnd w:id="528"/>
      <w:bookmarkEnd w:id="529"/>
      <w:bookmarkEnd w:id="530"/>
      <w:r>
        <w:rPr>
          <w:rFonts w:hint="eastAsia"/>
          <w:b/>
          <w:bCs/>
          <w:sz w:val="22"/>
          <w:szCs w:val="22"/>
        </w:rPr>
        <w:t>格式</w:t>
      </w:r>
      <w:bookmarkEnd w:id="520"/>
      <w:bookmarkEnd w:id="521"/>
      <w:bookmarkEnd w:id="522"/>
      <w:bookmarkEnd w:id="523"/>
      <w:bookmarkEnd w:id="524"/>
      <w:bookmarkEnd w:id="525"/>
      <w:bookmarkEnd w:id="526"/>
      <w:bookmarkEnd w:id="527"/>
    </w:p>
    <w:p w:rsidR="00CD58AF" w:rsidRDefault="002013C6" w:rsidP="00A04ECA">
      <w:pPr>
        <w:spacing w:beforeLines="50" w:before="120" w:afterLines="50" w:after="120" w:line="360" w:lineRule="auto"/>
        <w:jc w:val="center"/>
        <w:rPr>
          <w:rFonts w:ascii="宋体" w:hAnsi="宋体"/>
          <w:sz w:val="22"/>
          <w:szCs w:val="22"/>
        </w:rPr>
      </w:pPr>
      <w:r>
        <w:rPr>
          <w:rFonts w:ascii="宋体" w:hAnsi="宋体" w:hint="eastAsia"/>
          <w:sz w:val="22"/>
          <w:szCs w:val="22"/>
        </w:rPr>
        <w:t>治安、防火责任协议</w:t>
      </w:r>
    </w:p>
    <w:p w:rsidR="00CD58AF" w:rsidRDefault="002013C6">
      <w:pPr>
        <w:snapToGrid w:val="0"/>
        <w:spacing w:line="360" w:lineRule="auto"/>
        <w:ind w:firstLineChars="250" w:firstLine="550"/>
        <w:rPr>
          <w:rFonts w:ascii="宋体" w:hAnsi="宋体"/>
          <w:sz w:val="22"/>
          <w:szCs w:val="22"/>
        </w:rPr>
      </w:pPr>
      <w:r>
        <w:rPr>
          <w:rFonts w:ascii="宋体" w:hAnsi="宋体" w:hint="eastAsia"/>
          <w:sz w:val="22"/>
          <w:szCs w:val="22"/>
        </w:rPr>
        <w:t>为切实搞好工程建设中的治安、防火工作，确保施工现场的治安稳定和防火安全，现根据《上海市社会治安防范责任条例》之规定，经甲乙双方协商，明确双方在治安防范、防火安全方面的权利和义务：</w:t>
      </w:r>
    </w:p>
    <w:p w:rsidR="00CD58AF" w:rsidRDefault="002013C6">
      <w:pPr>
        <w:snapToGrid w:val="0"/>
        <w:spacing w:line="360" w:lineRule="auto"/>
        <w:ind w:firstLine="480"/>
        <w:rPr>
          <w:rFonts w:ascii="宋体" w:hAnsi="宋体"/>
          <w:sz w:val="22"/>
          <w:szCs w:val="22"/>
        </w:rPr>
      </w:pPr>
      <w:r>
        <w:rPr>
          <w:rFonts w:ascii="宋体" w:hAnsi="宋体" w:hint="eastAsia"/>
          <w:sz w:val="22"/>
          <w:szCs w:val="22"/>
        </w:rPr>
        <w:t>一、发包人的权利和义务</w:t>
      </w:r>
    </w:p>
    <w:p w:rsidR="00CD58AF" w:rsidRDefault="002013C6">
      <w:pPr>
        <w:snapToGrid w:val="0"/>
        <w:spacing w:line="360" w:lineRule="auto"/>
        <w:ind w:firstLine="480"/>
        <w:rPr>
          <w:rFonts w:ascii="宋体" w:hAnsi="宋体"/>
          <w:sz w:val="22"/>
          <w:szCs w:val="22"/>
        </w:rPr>
      </w:pPr>
      <w:r>
        <w:rPr>
          <w:rFonts w:ascii="宋体" w:hAnsi="宋体"/>
          <w:sz w:val="22"/>
          <w:szCs w:val="22"/>
        </w:rPr>
        <w:t>1</w:t>
      </w:r>
      <w:r>
        <w:rPr>
          <w:rFonts w:ascii="宋体" w:hAnsi="宋体" w:hint="eastAsia"/>
          <w:sz w:val="22"/>
          <w:szCs w:val="22"/>
        </w:rPr>
        <w:t>．发包人在与承包人签约工程合同时应将发包人对《施工现场治安防火工作管理规范》（后附）书面交于承包人，明确要求、落实责任、加强指导。</w:t>
      </w:r>
    </w:p>
    <w:p w:rsidR="00CD58AF" w:rsidRDefault="002013C6">
      <w:pPr>
        <w:snapToGrid w:val="0"/>
        <w:spacing w:line="360" w:lineRule="auto"/>
        <w:ind w:firstLine="480"/>
        <w:rPr>
          <w:rFonts w:ascii="宋体" w:hAnsi="宋体"/>
          <w:sz w:val="22"/>
          <w:szCs w:val="22"/>
        </w:rPr>
      </w:pPr>
      <w:r>
        <w:rPr>
          <w:rFonts w:ascii="宋体" w:hAnsi="宋体"/>
          <w:sz w:val="22"/>
          <w:szCs w:val="22"/>
        </w:rPr>
        <w:t>2</w:t>
      </w:r>
      <w:r>
        <w:rPr>
          <w:rFonts w:ascii="宋体" w:hAnsi="宋体" w:hint="eastAsia"/>
          <w:sz w:val="22"/>
          <w:szCs w:val="22"/>
        </w:rPr>
        <w:t>．发包人应将上级公安部门和上级单位对工地治安防火工作的有关要求、信息及时向承包人进行传达布置，定期听取承包人在开展治安防火工作中的情况和意见，做好指导和协调工作。</w:t>
      </w:r>
    </w:p>
    <w:p w:rsidR="00CD58AF" w:rsidRDefault="002013C6">
      <w:pPr>
        <w:snapToGrid w:val="0"/>
        <w:spacing w:line="360" w:lineRule="auto"/>
        <w:ind w:firstLine="480"/>
        <w:rPr>
          <w:rFonts w:ascii="宋体" w:hAnsi="宋体"/>
          <w:sz w:val="22"/>
          <w:szCs w:val="22"/>
        </w:rPr>
      </w:pPr>
      <w:r>
        <w:rPr>
          <w:rFonts w:ascii="宋体" w:hAnsi="宋体"/>
          <w:sz w:val="22"/>
          <w:szCs w:val="22"/>
        </w:rPr>
        <w:t>3</w:t>
      </w:r>
      <w:r>
        <w:rPr>
          <w:rFonts w:ascii="宋体" w:hAnsi="宋体" w:hint="eastAsia"/>
          <w:sz w:val="22"/>
          <w:szCs w:val="22"/>
        </w:rPr>
        <w:t>．发包人有权对承包人贯彻落实治安防火工作的情况进行检查，对承包人有关人员发生的违章违法行为及相关问题，则有权教育、制止和责成其限期整改，必要时可按责任违约给予相应的经济处理</w:t>
      </w:r>
      <w:r>
        <w:rPr>
          <w:rFonts w:ascii="宋体" w:hAnsi="宋体"/>
          <w:sz w:val="22"/>
          <w:szCs w:val="22"/>
        </w:rPr>
        <w:t>(500</w:t>
      </w:r>
      <w:r>
        <w:rPr>
          <w:rFonts w:ascii="宋体" w:hAnsi="宋体" w:hint="eastAsia"/>
          <w:sz w:val="22"/>
          <w:szCs w:val="22"/>
        </w:rPr>
        <w:t>至</w:t>
      </w:r>
      <w:r>
        <w:rPr>
          <w:rFonts w:ascii="宋体" w:hAnsi="宋体"/>
          <w:sz w:val="22"/>
          <w:szCs w:val="22"/>
        </w:rPr>
        <w:t>1000</w:t>
      </w:r>
      <w:r>
        <w:rPr>
          <w:rFonts w:ascii="宋体" w:hAnsi="宋体" w:hint="eastAsia"/>
          <w:sz w:val="22"/>
          <w:szCs w:val="22"/>
        </w:rPr>
        <w:t>元／次</w:t>
      </w:r>
      <w:r>
        <w:rPr>
          <w:rFonts w:ascii="宋体" w:hAnsi="宋体"/>
          <w:sz w:val="22"/>
          <w:szCs w:val="22"/>
        </w:rPr>
        <w:t>)</w:t>
      </w:r>
      <w:r>
        <w:rPr>
          <w:rFonts w:ascii="宋体" w:hAnsi="宋体" w:hint="eastAsia"/>
          <w:sz w:val="22"/>
          <w:szCs w:val="22"/>
        </w:rPr>
        <w:t>。</w:t>
      </w:r>
    </w:p>
    <w:p w:rsidR="00CD58AF" w:rsidRDefault="002013C6">
      <w:pPr>
        <w:snapToGrid w:val="0"/>
        <w:spacing w:line="360" w:lineRule="auto"/>
        <w:ind w:firstLine="480"/>
        <w:rPr>
          <w:rFonts w:ascii="宋体" w:hAnsi="宋体"/>
          <w:sz w:val="22"/>
          <w:szCs w:val="22"/>
        </w:rPr>
      </w:pPr>
      <w:r>
        <w:rPr>
          <w:rFonts w:ascii="宋体" w:hAnsi="宋体"/>
          <w:sz w:val="22"/>
          <w:szCs w:val="22"/>
        </w:rPr>
        <w:t>4</w:t>
      </w:r>
      <w:r>
        <w:rPr>
          <w:rFonts w:ascii="宋体" w:hAnsi="宋体" w:hint="eastAsia"/>
          <w:sz w:val="22"/>
          <w:szCs w:val="22"/>
        </w:rPr>
        <w:t>．承包人</w:t>
      </w:r>
      <w:r>
        <w:rPr>
          <w:rFonts w:ascii="宋体" w:hAnsi="宋体" w:hint="eastAsia"/>
          <w:sz w:val="22"/>
          <w:szCs w:val="22"/>
        </w:rPr>
        <w:t>的违章违法行为，发包人有权对其进行经济处理的是指：</w:t>
      </w:r>
    </w:p>
    <w:p w:rsidR="00CD58AF" w:rsidRDefault="002013C6">
      <w:pPr>
        <w:snapToGrid w:val="0"/>
        <w:spacing w:line="360" w:lineRule="auto"/>
        <w:ind w:firstLine="480"/>
        <w:rPr>
          <w:rFonts w:ascii="宋体" w:hAnsi="宋体"/>
          <w:sz w:val="22"/>
          <w:szCs w:val="22"/>
        </w:rPr>
      </w:pPr>
      <w:r>
        <w:rPr>
          <w:rFonts w:ascii="宋体" w:hAnsi="宋体"/>
          <w:sz w:val="22"/>
          <w:szCs w:val="22"/>
        </w:rPr>
        <w:t>(1)</w:t>
      </w:r>
      <w:r>
        <w:rPr>
          <w:rFonts w:ascii="宋体" w:hAnsi="宋体" w:hint="eastAsia"/>
          <w:sz w:val="22"/>
          <w:szCs w:val="22"/>
        </w:rPr>
        <w:t>未经公安消防部门审核批准，擅自使用液化气钢瓶或违章储存易燃、易爆危险物品尚未造成后果的。</w:t>
      </w:r>
    </w:p>
    <w:p w:rsidR="00CD58AF" w:rsidRDefault="002013C6">
      <w:pPr>
        <w:snapToGrid w:val="0"/>
        <w:spacing w:line="360" w:lineRule="auto"/>
        <w:ind w:firstLine="480"/>
        <w:rPr>
          <w:rFonts w:ascii="宋体" w:hAnsi="宋体"/>
          <w:sz w:val="22"/>
          <w:szCs w:val="22"/>
        </w:rPr>
      </w:pPr>
      <w:r>
        <w:rPr>
          <w:rFonts w:ascii="宋体" w:hAnsi="宋体"/>
          <w:sz w:val="22"/>
          <w:szCs w:val="22"/>
        </w:rPr>
        <w:t>(2)</w:t>
      </w:r>
      <w:r>
        <w:rPr>
          <w:rFonts w:ascii="宋体" w:hAnsi="宋体" w:hint="eastAsia"/>
          <w:sz w:val="22"/>
          <w:szCs w:val="22"/>
        </w:rPr>
        <w:t>未严格按本公司《施工现场动用明火管理规定》（后附）进行动火作业尚未造成后果的。</w:t>
      </w:r>
    </w:p>
    <w:p w:rsidR="00CD58AF" w:rsidRDefault="002013C6">
      <w:pPr>
        <w:snapToGrid w:val="0"/>
        <w:spacing w:line="360" w:lineRule="auto"/>
        <w:ind w:firstLine="480"/>
        <w:rPr>
          <w:rFonts w:ascii="宋体" w:hAnsi="宋体"/>
          <w:sz w:val="22"/>
          <w:szCs w:val="22"/>
        </w:rPr>
      </w:pPr>
      <w:r>
        <w:rPr>
          <w:rFonts w:ascii="宋体" w:hAnsi="宋体"/>
          <w:sz w:val="22"/>
          <w:szCs w:val="22"/>
        </w:rPr>
        <w:t>(3)</w:t>
      </w:r>
      <w:r>
        <w:rPr>
          <w:rFonts w:ascii="宋体" w:hAnsi="宋体" w:hint="eastAsia"/>
          <w:sz w:val="22"/>
          <w:szCs w:val="22"/>
        </w:rPr>
        <w:t>施工区域内发生聚众斗殴、赌博、收看淫秽录像等影响工地治安秩序的违法行为及集体宿舍内违章男女混居的。</w:t>
      </w:r>
    </w:p>
    <w:p w:rsidR="00CD58AF" w:rsidRDefault="002013C6">
      <w:pPr>
        <w:snapToGrid w:val="0"/>
        <w:spacing w:line="360" w:lineRule="auto"/>
        <w:ind w:firstLine="480"/>
        <w:rPr>
          <w:rFonts w:ascii="宋体" w:hAnsi="宋体"/>
          <w:sz w:val="22"/>
          <w:szCs w:val="22"/>
        </w:rPr>
      </w:pPr>
      <w:r>
        <w:rPr>
          <w:rFonts w:ascii="宋体" w:hAnsi="宋体"/>
          <w:sz w:val="22"/>
          <w:szCs w:val="22"/>
        </w:rPr>
        <w:t>(4)</w:t>
      </w:r>
      <w:r>
        <w:rPr>
          <w:rFonts w:ascii="宋体" w:hAnsi="宋体" w:hint="eastAsia"/>
          <w:sz w:val="22"/>
          <w:szCs w:val="22"/>
        </w:rPr>
        <w:t>违反《施工现场用电安全管理规定》（后附）用电，擅自使用电炉、煤油炉、电热毯、电熨斗等及带有明火的各类电取热器，或擅自使用高能耗灯具取暖、烘烤物品及在禁火区域内违章吸烟的。</w:t>
      </w:r>
    </w:p>
    <w:p w:rsidR="00CD58AF" w:rsidRDefault="002013C6">
      <w:pPr>
        <w:snapToGrid w:val="0"/>
        <w:spacing w:line="360" w:lineRule="auto"/>
        <w:ind w:firstLine="480"/>
        <w:rPr>
          <w:rFonts w:ascii="宋体" w:hAnsi="宋体"/>
          <w:sz w:val="22"/>
          <w:szCs w:val="22"/>
        </w:rPr>
      </w:pPr>
      <w:r>
        <w:rPr>
          <w:rFonts w:ascii="宋体" w:hAnsi="宋体"/>
          <w:sz w:val="22"/>
          <w:szCs w:val="22"/>
        </w:rPr>
        <w:t>5</w:t>
      </w:r>
      <w:r>
        <w:rPr>
          <w:rFonts w:ascii="宋体" w:hAnsi="宋体" w:hint="eastAsia"/>
          <w:sz w:val="22"/>
          <w:szCs w:val="22"/>
        </w:rPr>
        <w:t>．承包人在其责任区域内发生严重违法犯罪案件或重特大火灾事故的，由公安司法部门调查处理：但发包人可按其造成的后果和影响，对承包人或其治安、防火第一责任人行使评选先进集体、先进个人否决权。同时，还可对承包人进行</w:t>
      </w:r>
      <w:r>
        <w:rPr>
          <w:rFonts w:ascii="宋体" w:hAnsi="宋体"/>
          <w:sz w:val="22"/>
          <w:szCs w:val="22"/>
        </w:rPr>
        <w:t>2000</w:t>
      </w:r>
      <w:r>
        <w:rPr>
          <w:rFonts w:ascii="宋体" w:hAnsi="宋体" w:hint="eastAsia"/>
          <w:sz w:val="22"/>
          <w:szCs w:val="22"/>
        </w:rPr>
        <w:t>至</w:t>
      </w:r>
      <w:r>
        <w:rPr>
          <w:rFonts w:ascii="宋体" w:hAnsi="宋体"/>
          <w:sz w:val="22"/>
          <w:szCs w:val="22"/>
        </w:rPr>
        <w:t>50000</w:t>
      </w:r>
      <w:r>
        <w:rPr>
          <w:rFonts w:ascii="宋体" w:hAnsi="宋体" w:hint="eastAsia"/>
          <w:sz w:val="22"/>
          <w:szCs w:val="22"/>
        </w:rPr>
        <w:t>元的一次性责任违约经济处理。</w:t>
      </w:r>
    </w:p>
    <w:p w:rsidR="00CD58AF" w:rsidRDefault="002013C6">
      <w:pPr>
        <w:snapToGrid w:val="0"/>
        <w:spacing w:line="360" w:lineRule="auto"/>
        <w:ind w:firstLine="480"/>
        <w:rPr>
          <w:rFonts w:ascii="宋体" w:hAnsi="宋体"/>
          <w:sz w:val="22"/>
          <w:szCs w:val="22"/>
        </w:rPr>
      </w:pPr>
      <w:r>
        <w:rPr>
          <w:rFonts w:ascii="宋体" w:hAnsi="宋体"/>
          <w:sz w:val="22"/>
          <w:szCs w:val="22"/>
        </w:rPr>
        <w:t>6</w:t>
      </w:r>
      <w:r>
        <w:rPr>
          <w:rFonts w:ascii="宋体" w:hAnsi="宋体" w:hint="eastAsia"/>
          <w:sz w:val="22"/>
          <w:szCs w:val="22"/>
        </w:rPr>
        <w:t>．发包人对承包人的责任违约经济处理，由发包人开具书面通知单给承包人认可。处理款从</w:t>
      </w:r>
      <w:r>
        <w:rPr>
          <w:rFonts w:ascii="宋体" w:hAnsi="宋体" w:hint="eastAsia"/>
          <w:sz w:val="22"/>
          <w:szCs w:val="22"/>
        </w:rPr>
        <w:t>承包人工程款中直接扣除。</w:t>
      </w:r>
    </w:p>
    <w:p w:rsidR="00CD58AF" w:rsidRDefault="002013C6">
      <w:pPr>
        <w:snapToGrid w:val="0"/>
        <w:spacing w:line="360" w:lineRule="auto"/>
        <w:ind w:firstLine="480"/>
        <w:rPr>
          <w:rFonts w:ascii="宋体" w:hAnsi="宋体"/>
          <w:sz w:val="22"/>
          <w:szCs w:val="22"/>
        </w:rPr>
      </w:pPr>
      <w:r>
        <w:rPr>
          <w:rFonts w:ascii="宋体" w:hAnsi="宋体"/>
          <w:sz w:val="22"/>
          <w:szCs w:val="22"/>
        </w:rPr>
        <w:t>7</w:t>
      </w:r>
      <w:r>
        <w:rPr>
          <w:rFonts w:ascii="宋体" w:hAnsi="宋体" w:hint="eastAsia"/>
          <w:sz w:val="22"/>
          <w:szCs w:val="22"/>
        </w:rPr>
        <w:t>．根据整个工地治安防范的需要，如确需增设或外聘警卫值勤人员时，发包人可按</w:t>
      </w:r>
      <w:r>
        <w:rPr>
          <w:rFonts w:ascii="宋体" w:hAnsi="宋体"/>
          <w:sz w:val="22"/>
          <w:szCs w:val="22"/>
        </w:rPr>
        <w:t>“</w:t>
      </w:r>
      <w:r>
        <w:rPr>
          <w:rFonts w:ascii="宋体" w:hAnsi="宋体" w:hint="eastAsia"/>
          <w:sz w:val="22"/>
          <w:szCs w:val="22"/>
        </w:rPr>
        <w:t>协商、集中</w:t>
      </w:r>
      <w:r>
        <w:rPr>
          <w:rFonts w:ascii="宋体" w:hAnsi="宋体"/>
          <w:sz w:val="22"/>
          <w:szCs w:val="22"/>
        </w:rPr>
        <w:t>”</w:t>
      </w:r>
      <w:r>
        <w:rPr>
          <w:rFonts w:ascii="宋体" w:hAnsi="宋体" w:hint="eastAsia"/>
          <w:sz w:val="22"/>
          <w:szCs w:val="22"/>
        </w:rPr>
        <w:t>的原则决定实施方案，其费用发包人按实际需要由涉及到的各施工单位分担，承包人不得推委。</w:t>
      </w:r>
    </w:p>
    <w:p w:rsidR="00CD58AF" w:rsidRDefault="002013C6">
      <w:pPr>
        <w:snapToGrid w:val="0"/>
        <w:spacing w:line="360" w:lineRule="auto"/>
        <w:ind w:firstLine="480"/>
        <w:rPr>
          <w:rFonts w:ascii="宋体" w:hAnsi="宋体"/>
          <w:sz w:val="22"/>
          <w:szCs w:val="22"/>
        </w:rPr>
      </w:pPr>
      <w:r>
        <w:rPr>
          <w:rFonts w:ascii="宋体" w:hAnsi="宋体" w:hint="eastAsia"/>
          <w:sz w:val="22"/>
          <w:szCs w:val="22"/>
        </w:rPr>
        <w:t>二、承包人的权利和义务</w:t>
      </w:r>
    </w:p>
    <w:p w:rsidR="00CD58AF" w:rsidRDefault="002013C6">
      <w:pPr>
        <w:snapToGrid w:val="0"/>
        <w:spacing w:line="360" w:lineRule="auto"/>
        <w:ind w:firstLine="480"/>
        <w:rPr>
          <w:rFonts w:ascii="宋体" w:hAnsi="宋体"/>
          <w:sz w:val="22"/>
          <w:szCs w:val="22"/>
        </w:rPr>
      </w:pPr>
      <w:r>
        <w:rPr>
          <w:rFonts w:ascii="宋体" w:hAnsi="宋体"/>
          <w:sz w:val="22"/>
          <w:szCs w:val="22"/>
        </w:rPr>
        <w:t>1</w:t>
      </w:r>
      <w:r>
        <w:rPr>
          <w:rFonts w:ascii="宋体" w:hAnsi="宋体" w:hint="eastAsia"/>
          <w:sz w:val="22"/>
          <w:szCs w:val="22"/>
        </w:rPr>
        <w:t>．承包人在进入工地后，应及时明确落实工地治安、防火第一责任人专（兼）职保卫消防干</w:t>
      </w:r>
      <w:r>
        <w:rPr>
          <w:rFonts w:ascii="宋体" w:hAnsi="宋体" w:hint="eastAsia"/>
          <w:sz w:val="22"/>
          <w:szCs w:val="22"/>
        </w:rPr>
        <w:lastRenderedPageBreak/>
        <w:t>部及治安保卫组织网络，书面报发包人备案。</w:t>
      </w:r>
    </w:p>
    <w:p w:rsidR="00CD58AF" w:rsidRDefault="002013C6">
      <w:pPr>
        <w:snapToGrid w:val="0"/>
        <w:spacing w:line="360" w:lineRule="auto"/>
        <w:ind w:firstLine="480"/>
        <w:rPr>
          <w:rFonts w:ascii="宋体" w:hAnsi="宋体"/>
          <w:sz w:val="22"/>
          <w:szCs w:val="22"/>
        </w:rPr>
      </w:pPr>
      <w:r>
        <w:rPr>
          <w:rFonts w:ascii="宋体" w:hAnsi="宋体"/>
          <w:sz w:val="22"/>
          <w:szCs w:val="22"/>
        </w:rPr>
        <w:t>2</w:t>
      </w:r>
      <w:r>
        <w:rPr>
          <w:rFonts w:ascii="宋体" w:hAnsi="宋体" w:hint="eastAsia"/>
          <w:sz w:val="22"/>
          <w:szCs w:val="22"/>
        </w:rPr>
        <w:t>．承包人在施工期间必须遵守、执行国家和本市颁布的治安、消防方面的法律、法规，认真落实发包人制定的《施工现场治安防火工作管理规范》，服从管理，对本责任区域内的治安稳</w:t>
      </w:r>
      <w:r>
        <w:rPr>
          <w:rFonts w:ascii="宋体" w:hAnsi="宋体" w:hint="eastAsia"/>
          <w:sz w:val="22"/>
          <w:szCs w:val="22"/>
        </w:rPr>
        <w:t>定、防火安全，实施全面负责，确保不发生重大治安、刑事案件和火灾事故。</w:t>
      </w:r>
    </w:p>
    <w:p w:rsidR="00CD58AF" w:rsidRDefault="002013C6">
      <w:pPr>
        <w:snapToGrid w:val="0"/>
        <w:spacing w:line="360" w:lineRule="auto"/>
        <w:ind w:firstLine="480"/>
        <w:rPr>
          <w:rFonts w:ascii="宋体" w:hAnsi="宋体"/>
          <w:sz w:val="22"/>
          <w:szCs w:val="22"/>
        </w:rPr>
      </w:pPr>
      <w:r>
        <w:rPr>
          <w:rFonts w:ascii="宋体" w:hAnsi="宋体"/>
          <w:sz w:val="22"/>
          <w:szCs w:val="22"/>
        </w:rPr>
        <w:t>3</w:t>
      </w:r>
      <w:r>
        <w:rPr>
          <w:rFonts w:ascii="宋体" w:hAnsi="宋体" w:hint="eastAsia"/>
          <w:sz w:val="22"/>
          <w:szCs w:val="22"/>
        </w:rPr>
        <w:t>．承包人的治安防火工作，除接受其上级主管单位的领导外，还应主动接受上海城市轨道交通公安分局和发包人的业务指导、督促、检查。对公安机关和发包人布置的“创建治安合格工地”等工作，要积极地贯彻执行，对公安部门和发包人在检查中查获的各类隐患问题，应在规定的期限内组织整改或采取相应的防范措施，确保安全。</w:t>
      </w:r>
    </w:p>
    <w:p w:rsidR="00CD58AF" w:rsidRDefault="002013C6">
      <w:pPr>
        <w:snapToGrid w:val="0"/>
        <w:spacing w:line="360" w:lineRule="auto"/>
        <w:ind w:firstLine="480"/>
        <w:rPr>
          <w:rFonts w:ascii="宋体" w:hAnsi="宋体"/>
          <w:sz w:val="22"/>
          <w:szCs w:val="22"/>
        </w:rPr>
      </w:pPr>
      <w:r>
        <w:rPr>
          <w:rFonts w:ascii="宋体" w:hAnsi="宋体"/>
          <w:sz w:val="22"/>
          <w:szCs w:val="22"/>
        </w:rPr>
        <w:t>4</w:t>
      </w:r>
      <w:r>
        <w:rPr>
          <w:rFonts w:ascii="宋体" w:hAnsi="宋体" w:hint="eastAsia"/>
          <w:sz w:val="22"/>
          <w:szCs w:val="22"/>
        </w:rPr>
        <w:t>．一旦工地上发生治安、刑事案件或火灾事故，承包人应在积极处置、保护现场的同时，立即向公安部门和发包人报告，接受调查、处理。所造成</w:t>
      </w:r>
      <w:r>
        <w:rPr>
          <w:rFonts w:ascii="宋体" w:hAnsi="宋体"/>
          <w:sz w:val="22"/>
          <w:szCs w:val="22"/>
        </w:rPr>
        <w:t>(</w:t>
      </w:r>
      <w:r>
        <w:rPr>
          <w:rFonts w:ascii="宋体" w:hAnsi="宋体" w:hint="eastAsia"/>
          <w:sz w:val="22"/>
          <w:szCs w:val="22"/>
        </w:rPr>
        <w:t>包括对发包人</w:t>
      </w:r>
      <w:r>
        <w:rPr>
          <w:rFonts w:ascii="宋体" w:hAnsi="宋体"/>
          <w:sz w:val="22"/>
          <w:szCs w:val="22"/>
        </w:rPr>
        <w:t>)</w:t>
      </w:r>
      <w:r>
        <w:rPr>
          <w:rFonts w:ascii="宋体" w:hAnsi="宋体" w:hint="eastAsia"/>
          <w:sz w:val="22"/>
          <w:szCs w:val="22"/>
        </w:rPr>
        <w:t>的损失，由承包人承担。</w:t>
      </w:r>
    </w:p>
    <w:p w:rsidR="00CD58AF" w:rsidRDefault="002013C6">
      <w:pPr>
        <w:snapToGrid w:val="0"/>
        <w:spacing w:line="360" w:lineRule="auto"/>
        <w:ind w:firstLine="480"/>
        <w:rPr>
          <w:rFonts w:ascii="宋体" w:hAnsi="宋体"/>
          <w:sz w:val="22"/>
          <w:szCs w:val="22"/>
        </w:rPr>
      </w:pPr>
      <w:r>
        <w:rPr>
          <w:rFonts w:ascii="宋体" w:hAnsi="宋体"/>
          <w:sz w:val="22"/>
          <w:szCs w:val="22"/>
        </w:rPr>
        <w:t>5</w:t>
      </w:r>
      <w:r>
        <w:rPr>
          <w:rFonts w:ascii="宋体" w:hAnsi="宋体" w:hint="eastAsia"/>
          <w:sz w:val="22"/>
          <w:szCs w:val="22"/>
        </w:rPr>
        <w:t>．承包人对因违章违法行为所受的责任违约经济处理有异议的，可提出申诉，要求复议。如发现发包人工作人员在工作中有滥用职权、营私舞弊、有意刁难等违法行为的，有权向发包人领导或有关机关检举揭发，要求处理。</w:t>
      </w:r>
    </w:p>
    <w:p w:rsidR="00CD58AF" w:rsidRDefault="002013C6">
      <w:pPr>
        <w:snapToGrid w:val="0"/>
        <w:spacing w:line="360" w:lineRule="auto"/>
        <w:ind w:firstLine="480"/>
        <w:rPr>
          <w:rFonts w:ascii="宋体" w:hAnsi="宋体"/>
          <w:sz w:val="22"/>
          <w:szCs w:val="22"/>
        </w:rPr>
      </w:pPr>
      <w:r>
        <w:rPr>
          <w:rFonts w:ascii="宋体" w:hAnsi="宋体"/>
          <w:sz w:val="22"/>
          <w:szCs w:val="22"/>
        </w:rPr>
        <w:t xml:space="preserve">6.  </w:t>
      </w:r>
      <w:r>
        <w:rPr>
          <w:rFonts w:ascii="宋体" w:hAnsi="宋体" w:hint="eastAsia"/>
          <w:sz w:val="22"/>
          <w:szCs w:val="22"/>
        </w:rPr>
        <w:t>承包人应该接受发包人安保部门的监督、检查和指导，积极落实发包方安保部门发出的整改指令。</w:t>
      </w:r>
    </w:p>
    <w:p w:rsidR="00CD58AF" w:rsidRDefault="002013C6">
      <w:pPr>
        <w:snapToGrid w:val="0"/>
        <w:spacing w:line="360" w:lineRule="auto"/>
        <w:ind w:firstLine="480"/>
        <w:rPr>
          <w:rFonts w:ascii="宋体" w:hAnsi="宋体"/>
          <w:sz w:val="22"/>
          <w:szCs w:val="22"/>
        </w:rPr>
      </w:pPr>
      <w:r>
        <w:rPr>
          <w:rFonts w:ascii="宋体" w:hAnsi="宋体" w:hint="eastAsia"/>
          <w:sz w:val="22"/>
          <w:szCs w:val="22"/>
        </w:rPr>
        <w:t>三、其他</w:t>
      </w:r>
    </w:p>
    <w:p w:rsidR="00CD58AF" w:rsidRDefault="002013C6">
      <w:pPr>
        <w:snapToGrid w:val="0"/>
        <w:spacing w:line="360" w:lineRule="auto"/>
        <w:ind w:firstLine="480"/>
        <w:rPr>
          <w:rFonts w:ascii="宋体" w:hAnsi="宋体"/>
          <w:sz w:val="22"/>
          <w:szCs w:val="22"/>
        </w:rPr>
      </w:pPr>
      <w:r>
        <w:rPr>
          <w:rFonts w:ascii="宋体" w:hAnsi="宋体"/>
          <w:sz w:val="22"/>
          <w:szCs w:val="22"/>
        </w:rPr>
        <w:t>1</w:t>
      </w:r>
      <w:r>
        <w:rPr>
          <w:rFonts w:ascii="宋体" w:hAnsi="宋体" w:hint="eastAsia"/>
          <w:sz w:val="22"/>
          <w:szCs w:val="22"/>
        </w:rPr>
        <w:t>．本协议中未涉及到的有关条款，甲乙双方可根据需要协商补充修改。如遇有与国家和本市的有关部门法规不符的应按国家和本市的有关规定执行。</w:t>
      </w:r>
    </w:p>
    <w:p w:rsidR="00CD58AF" w:rsidRDefault="002013C6">
      <w:pPr>
        <w:snapToGrid w:val="0"/>
        <w:spacing w:line="360" w:lineRule="auto"/>
        <w:ind w:firstLine="480"/>
        <w:rPr>
          <w:rFonts w:ascii="宋体" w:hAnsi="宋体"/>
          <w:sz w:val="22"/>
          <w:szCs w:val="22"/>
        </w:rPr>
      </w:pPr>
      <w:r>
        <w:rPr>
          <w:rFonts w:ascii="宋体" w:hAnsi="宋体"/>
          <w:sz w:val="22"/>
          <w:szCs w:val="22"/>
        </w:rPr>
        <w:t>2</w:t>
      </w:r>
      <w:r>
        <w:rPr>
          <w:rFonts w:ascii="宋体" w:hAnsi="宋体" w:hint="eastAsia"/>
          <w:sz w:val="22"/>
          <w:szCs w:val="22"/>
        </w:rPr>
        <w:t>．本协议作为工程合同的附件在工程合同正式签约</w:t>
      </w:r>
      <w:r>
        <w:rPr>
          <w:rFonts w:ascii="宋体" w:hAnsi="宋体" w:hint="eastAsia"/>
          <w:sz w:val="22"/>
          <w:szCs w:val="22"/>
        </w:rPr>
        <w:t>后生效，与工程合同具有同等法律效力。工程合同期满，本协议终止。</w:t>
      </w:r>
    </w:p>
    <w:p w:rsidR="00CD58AF" w:rsidRDefault="002013C6">
      <w:pPr>
        <w:snapToGrid w:val="0"/>
        <w:spacing w:line="360" w:lineRule="auto"/>
        <w:ind w:firstLine="480"/>
        <w:rPr>
          <w:rFonts w:ascii="宋体" w:hAnsi="宋体"/>
          <w:sz w:val="22"/>
          <w:szCs w:val="22"/>
        </w:rPr>
      </w:pPr>
      <w:r>
        <w:rPr>
          <w:rFonts w:ascii="宋体" w:hAnsi="宋体" w:hint="eastAsia"/>
          <w:sz w:val="22"/>
          <w:szCs w:val="22"/>
        </w:rPr>
        <w:t>发包人：（盖章）</w:t>
      </w:r>
      <w:r>
        <w:rPr>
          <w:rFonts w:ascii="宋体" w:hAnsi="宋体"/>
          <w:sz w:val="22"/>
          <w:szCs w:val="22"/>
        </w:rPr>
        <w:t xml:space="preserve">                     </w:t>
      </w:r>
      <w:r>
        <w:rPr>
          <w:rFonts w:ascii="宋体" w:hAnsi="宋体" w:hint="eastAsia"/>
          <w:sz w:val="22"/>
          <w:szCs w:val="22"/>
        </w:rPr>
        <w:t>承包人：（盖章）</w:t>
      </w:r>
    </w:p>
    <w:p w:rsidR="00CD58AF" w:rsidRDefault="00CD58AF">
      <w:pPr>
        <w:snapToGrid w:val="0"/>
        <w:spacing w:line="360" w:lineRule="auto"/>
        <w:ind w:firstLine="480"/>
        <w:rPr>
          <w:rFonts w:ascii="宋体" w:hAnsi="宋体"/>
          <w:sz w:val="22"/>
          <w:szCs w:val="22"/>
        </w:rPr>
      </w:pPr>
    </w:p>
    <w:p w:rsidR="00CD58AF" w:rsidRDefault="002013C6">
      <w:pPr>
        <w:snapToGrid w:val="0"/>
        <w:spacing w:line="360" w:lineRule="auto"/>
        <w:ind w:firstLine="480"/>
        <w:rPr>
          <w:rFonts w:ascii="宋体" w:hAnsi="宋体"/>
          <w:sz w:val="22"/>
          <w:szCs w:val="22"/>
        </w:rPr>
      </w:pPr>
      <w:r>
        <w:rPr>
          <w:rFonts w:ascii="宋体" w:hAnsi="宋体" w:hint="eastAsia"/>
          <w:sz w:val="22"/>
          <w:szCs w:val="22"/>
        </w:rPr>
        <w:t>法定代表人：</w:t>
      </w:r>
      <w:r>
        <w:rPr>
          <w:rFonts w:ascii="宋体" w:hAnsi="宋体"/>
          <w:sz w:val="22"/>
          <w:szCs w:val="22"/>
        </w:rPr>
        <w:t xml:space="preserve">                        </w:t>
      </w:r>
      <w:r>
        <w:rPr>
          <w:rFonts w:ascii="宋体" w:hAnsi="宋体" w:hint="eastAsia"/>
          <w:sz w:val="22"/>
          <w:szCs w:val="22"/>
        </w:rPr>
        <w:t>法定代表人：</w:t>
      </w:r>
    </w:p>
    <w:p w:rsidR="00CD58AF" w:rsidRDefault="002013C6">
      <w:pPr>
        <w:snapToGrid w:val="0"/>
        <w:spacing w:line="360" w:lineRule="auto"/>
        <w:ind w:firstLine="480"/>
        <w:rPr>
          <w:rFonts w:ascii="宋体" w:hAnsi="宋体"/>
          <w:sz w:val="22"/>
          <w:szCs w:val="22"/>
        </w:rPr>
      </w:pPr>
      <w:r>
        <w:rPr>
          <w:rFonts w:ascii="宋体" w:hAnsi="宋体"/>
          <w:sz w:val="22"/>
          <w:szCs w:val="22"/>
        </w:rPr>
        <w:t xml:space="preserve">                        </w:t>
      </w:r>
    </w:p>
    <w:p w:rsidR="00CD58AF" w:rsidRDefault="002013C6">
      <w:pPr>
        <w:snapToGrid w:val="0"/>
        <w:spacing w:line="360" w:lineRule="auto"/>
        <w:ind w:firstLine="480"/>
        <w:rPr>
          <w:rFonts w:ascii="宋体" w:hAnsi="宋体"/>
          <w:sz w:val="22"/>
          <w:szCs w:val="22"/>
        </w:rPr>
      </w:pPr>
      <w:r>
        <w:rPr>
          <w:rFonts w:ascii="宋体" w:hAnsi="宋体" w:hint="eastAsia"/>
          <w:sz w:val="22"/>
          <w:szCs w:val="22"/>
        </w:rPr>
        <w:t>签约日期：</w:t>
      </w:r>
    </w:p>
    <w:p w:rsidR="00CD58AF" w:rsidRDefault="00CD58AF">
      <w:pPr>
        <w:pStyle w:val="af4"/>
        <w:widowControl/>
        <w:spacing w:before="100" w:beforeAutospacing="1" w:after="100" w:afterAutospacing="1" w:line="360" w:lineRule="auto"/>
        <w:ind w:firstLineChars="0" w:firstLine="0"/>
        <w:rPr>
          <w:rFonts w:ascii="Arial" w:hAnsi="Arial" w:cs="Arial"/>
          <w:b/>
          <w:bCs/>
          <w:color w:val="222222"/>
          <w:kern w:val="36"/>
          <w:sz w:val="48"/>
          <w:szCs w:val="48"/>
        </w:rPr>
      </w:pPr>
    </w:p>
    <w:p w:rsidR="00CD58AF" w:rsidRDefault="00CD58AF">
      <w:pPr>
        <w:pStyle w:val="af4"/>
        <w:widowControl/>
        <w:spacing w:before="100" w:beforeAutospacing="1" w:after="100" w:afterAutospacing="1" w:line="360" w:lineRule="auto"/>
        <w:ind w:left="420" w:firstLineChars="0" w:firstLine="0"/>
        <w:jc w:val="center"/>
        <w:rPr>
          <w:rFonts w:ascii="Arial" w:hAnsi="Arial" w:cs="Arial"/>
          <w:b/>
          <w:bCs/>
          <w:color w:val="222222"/>
          <w:kern w:val="36"/>
          <w:sz w:val="48"/>
          <w:szCs w:val="48"/>
        </w:rPr>
      </w:pPr>
    </w:p>
    <w:p w:rsidR="00CD58AF" w:rsidRDefault="00CD58AF">
      <w:pPr>
        <w:pStyle w:val="af4"/>
        <w:widowControl/>
        <w:spacing w:before="100" w:beforeAutospacing="1" w:after="100" w:afterAutospacing="1" w:line="360" w:lineRule="auto"/>
        <w:ind w:firstLineChars="0" w:firstLine="0"/>
        <w:rPr>
          <w:rFonts w:ascii="Arial" w:hAnsi="Arial" w:cs="Arial"/>
          <w:b/>
          <w:bCs/>
          <w:color w:val="222222"/>
          <w:kern w:val="36"/>
          <w:sz w:val="48"/>
          <w:szCs w:val="48"/>
        </w:rPr>
      </w:pPr>
    </w:p>
    <w:p w:rsidR="00CD58AF" w:rsidRDefault="002013C6">
      <w:pPr>
        <w:pStyle w:val="1"/>
        <w:rPr>
          <w:color w:val="000000"/>
        </w:rPr>
      </w:pPr>
      <w:bookmarkStart w:id="531" w:name="_Toc21479"/>
      <w:r>
        <w:rPr>
          <w:rFonts w:hint="eastAsia"/>
          <w:color w:val="000000"/>
        </w:rPr>
        <w:lastRenderedPageBreak/>
        <w:t>第五章</w:t>
      </w:r>
      <w:r>
        <w:rPr>
          <w:rFonts w:hint="eastAsia"/>
          <w:color w:val="000000"/>
        </w:rPr>
        <w:t xml:space="preserve">  </w:t>
      </w:r>
      <w:r>
        <w:rPr>
          <w:rFonts w:hint="eastAsia"/>
          <w:color w:val="000000"/>
        </w:rPr>
        <w:t>工程量清单</w:t>
      </w:r>
      <w:bookmarkEnd w:id="146"/>
      <w:bookmarkEnd w:id="147"/>
      <w:bookmarkEnd w:id="148"/>
      <w:bookmarkEnd w:id="531"/>
    </w:p>
    <w:p w:rsidR="00CD58AF" w:rsidRDefault="002013C6">
      <w:pPr>
        <w:pStyle w:val="2"/>
        <w:jc w:val="both"/>
        <w:rPr>
          <w:rFonts w:asciiTheme="minorEastAsia" w:eastAsiaTheme="minorEastAsia" w:hAnsiTheme="minorEastAsia" w:cstheme="minorEastAsia"/>
        </w:rPr>
      </w:pPr>
      <w:bookmarkStart w:id="532" w:name="_Toc364682211"/>
      <w:bookmarkStart w:id="533" w:name="_Toc364679599"/>
      <w:bookmarkStart w:id="534" w:name="_Toc28678"/>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工程量清单说明</w:t>
      </w:r>
      <w:bookmarkEnd w:id="532"/>
      <w:bookmarkEnd w:id="533"/>
      <w:bookmarkEnd w:id="534"/>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w:t>
      </w:r>
      <w:r>
        <w:rPr>
          <w:rFonts w:asciiTheme="minorEastAsia" w:eastAsiaTheme="minorEastAsia" w:hAnsiTheme="minorEastAsia" w:cstheme="minorEastAsia" w:hint="eastAsia"/>
          <w:szCs w:val="21"/>
        </w:rPr>
        <w:t>本工程量清单是依据中华人民共和国国家标准《建设工程工程量清单计价规范》及其《上海市建设工程工程量清单计价应用规则》（两者以下简称“计价规范”）和磋商文件中包括的图纸等编制。计价规范中规定的工程量计算规则中没有的子目，应在本章第</w:t>
      </w:r>
      <w:r>
        <w:rPr>
          <w:rFonts w:asciiTheme="minorEastAsia" w:eastAsiaTheme="minorEastAsia" w:hAnsiTheme="minorEastAsia" w:cstheme="minorEastAsia" w:hint="eastAsia"/>
          <w:szCs w:val="21"/>
        </w:rPr>
        <w:t>1.4</w:t>
      </w:r>
      <w:r>
        <w:rPr>
          <w:rFonts w:asciiTheme="minorEastAsia" w:eastAsiaTheme="minorEastAsia" w:hAnsiTheme="minorEastAsia" w:cstheme="minorEastAsia" w:hint="eastAsia"/>
          <w:szCs w:val="21"/>
        </w:rPr>
        <w:t>款约定；计价规范中规定的工程量计算规则中没有且本章第</w:t>
      </w:r>
      <w:r>
        <w:rPr>
          <w:rFonts w:asciiTheme="minorEastAsia" w:eastAsiaTheme="minorEastAsia" w:hAnsiTheme="minorEastAsia" w:cstheme="minorEastAsia" w:hint="eastAsia"/>
          <w:szCs w:val="21"/>
        </w:rPr>
        <w:t>1.4</w:t>
      </w:r>
      <w:r>
        <w:rPr>
          <w:rFonts w:asciiTheme="minorEastAsia" w:eastAsiaTheme="minorEastAsia" w:hAnsiTheme="minorEastAsia" w:cstheme="minorEastAsia" w:hint="eastAsia"/>
          <w:szCs w:val="21"/>
        </w:rPr>
        <w:t>款也未约定的，双方协商确定；协商不成的，可向本市工程造价管理部门咨询或按照有合同约束力的图纸所标示尺寸的理论净量计算。计量采用中华人民共和国法定的基本计量单位。</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w:t>
      </w:r>
      <w:r>
        <w:rPr>
          <w:rFonts w:asciiTheme="minorEastAsia" w:eastAsiaTheme="minorEastAsia" w:hAnsiTheme="minorEastAsia" w:cstheme="minorEastAsia" w:hint="eastAsia"/>
          <w:szCs w:val="21"/>
        </w:rPr>
        <w:t>本工程量清单应与磋商文件中的供应商须知、通用合同</w:t>
      </w:r>
      <w:r>
        <w:rPr>
          <w:rFonts w:asciiTheme="minorEastAsia" w:eastAsiaTheme="minorEastAsia" w:hAnsiTheme="minorEastAsia" w:cstheme="minorEastAsia" w:hint="eastAsia"/>
          <w:szCs w:val="21"/>
        </w:rPr>
        <w:t>条款、专用合同条款、技术标准和要求及图纸等章节内容一起阅读和理解。</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w:t>
      </w:r>
      <w:r>
        <w:rPr>
          <w:rFonts w:asciiTheme="minorEastAsia" w:eastAsiaTheme="minorEastAsia" w:hAnsiTheme="minorEastAsia" w:cstheme="minorEastAsia" w:hint="eastAsia"/>
          <w:szCs w:val="21"/>
        </w:rPr>
        <w:t>本工程量清单是磋商报价的共同基础，竣工结算的工程量按合同约定确定。合同价格的确定以及价款支付应遵循合同条款</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包括通用合同条款和专用合同条款</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、技术标准和要求以及本章的有关约定。</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w:t>
      </w:r>
      <w:r>
        <w:rPr>
          <w:rFonts w:asciiTheme="minorEastAsia" w:eastAsiaTheme="minorEastAsia" w:hAnsiTheme="minorEastAsia" w:cstheme="minorEastAsia" w:hint="eastAsia"/>
          <w:szCs w:val="21"/>
        </w:rPr>
        <w:t>本条第</w:t>
      </w:r>
      <w:r>
        <w:rPr>
          <w:rFonts w:asciiTheme="minorEastAsia" w:eastAsiaTheme="minorEastAsia" w:hAnsiTheme="minorEastAsia" w:cstheme="minorEastAsia" w:hint="eastAsia"/>
          <w:szCs w:val="21"/>
        </w:rPr>
        <w:t>1.1</w:t>
      </w:r>
      <w:r>
        <w:rPr>
          <w:rFonts w:asciiTheme="minorEastAsia" w:eastAsiaTheme="minorEastAsia" w:hAnsiTheme="minorEastAsia" w:cstheme="minorEastAsia" w:hint="eastAsia"/>
          <w:szCs w:val="21"/>
        </w:rPr>
        <w:t>款中约定的计量和计价规则适用于合同履约过程中工程量计量与价款支付、工程变更、索赔和工程结算。</w:t>
      </w:r>
    </w:p>
    <w:p w:rsidR="00CD58AF" w:rsidRDefault="002013C6" w:rsidP="00A04ECA">
      <w:pPr>
        <w:spacing w:line="360" w:lineRule="auto"/>
        <w:ind w:firstLineChars="202" w:firstLine="400"/>
        <w:rPr>
          <w:rFonts w:asciiTheme="minorEastAsia" w:eastAsiaTheme="minorEastAsia" w:hAnsiTheme="minorEastAsia" w:cstheme="minorEastAsia"/>
          <w:spacing w:val="-6"/>
          <w:szCs w:val="21"/>
        </w:rPr>
      </w:pPr>
      <w:r>
        <w:rPr>
          <w:rFonts w:asciiTheme="minorEastAsia" w:eastAsiaTheme="minorEastAsia" w:hAnsiTheme="minorEastAsia" w:cstheme="minorEastAsia" w:hint="eastAsia"/>
          <w:spacing w:val="-6"/>
          <w:szCs w:val="21"/>
        </w:rPr>
        <w:t>1.5</w:t>
      </w:r>
      <w:r>
        <w:rPr>
          <w:rFonts w:asciiTheme="minorEastAsia" w:eastAsiaTheme="minorEastAsia" w:hAnsiTheme="minorEastAsia" w:cstheme="minorEastAsia" w:hint="eastAsia"/>
          <w:spacing w:val="-6"/>
          <w:szCs w:val="21"/>
        </w:rPr>
        <w:t>本条与下述第</w:t>
      </w:r>
      <w:r>
        <w:rPr>
          <w:rFonts w:asciiTheme="minorEastAsia" w:eastAsiaTheme="minorEastAsia" w:hAnsiTheme="minorEastAsia" w:cstheme="minorEastAsia" w:hint="eastAsia"/>
          <w:spacing w:val="-6"/>
          <w:szCs w:val="21"/>
        </w:rPr>
        <w:t>2</w:t>
      </w:r>
      <w:r>
        <w:rPr>
          <w:rFonts w:asciiTheme="minorEastAsia" w:eastAsiaTheme="minorEastAsia" w:hAnsiTheme="minorEastAsia" w:cstheme="minorEastAsia" w:hint="eastAsia"/>
          <w:spacing w:val="-6"/>
          <w:szCs w:val="21"/>
        </w:rPr>
        <w:t>条和第</w:t>
      </w:r>
      <w:r>
        <w:rPr>
          <w:rFonts w:asciiTheme="minorEastAsia" w:eastAsiaTheme="minorEastAsia" w:hAnsiTheme="minorEastAsia" w:cstheme="minorEastAsia" w:hint="eastAsia"/>
          <w:spacing w:val="-6"/>
          <w:szCs w:val="21"/>
        </w:rPr>
        <w:t>3</w:t>
      </w:r>
      <w:r>
        <w:rPr>
          <w:rFonts w:asciiTheme="minorEastAsia" w:eastAsiaTheme="minorEastAsia" w:hAnsiTheme="minorEastAsia" w:cstheme="minorEastAsia" w:hint="eastAsia"/>
          <w:spacing w:val="-6"/>
          <w:szCs w:val="21"/>
        </w:rPr>
        <w:t>条的说明内容是构成合同文件的已标价工程量清单的组成部分。</w:t>
      </w:r>
    </w:p>
    <w:p w:rsidR="00CD58AF" w:rsidRDefault="002013C6">
      <w:pPr>
        <w:pStyle w:val="2"/>
        <w:jc w:val="left"/>
        <w:rPr>
          <w:rFonts w:asciiTheme="minorEastAsia" w:eastAsiaTheme="minorEastAsia" w:hAnsiTheme="minorEastAsia" w:cstheme="minorEastAsia"/>
        </w:rPr>
      </w:pPr>
      <w:bookmarkStart w:id="535" w:name="_Toc12893"/>
      <w:bookmarkStart w:id="536" w:name="_Toc364679600"/>
      <w:bookmarkStart w:id="537" w:name="_Toc364682212"/>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磋商报价说明</w:t>
      </w:r>
      <w:bookmarkEnd w:id="535"/>
      <w:bookmarkEnd w:id="536"/>
      <w:bookmarkEnd w:id="537"/>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2.1</w:t>
      </w:r>
      <w:r>
        <w:rPr>
          <w:rFonts w:asciiTheme="minorEastAsia" w:eastAsiaTheme="minorEastAsia" w:hAnsiTheme="minorEastAsia" w:cstheme="minorEastAsia" w:hint="eastAsia"/>
          <w:szCs w:val="21"/>
        </w:rPr>
        <w:t>磋商报价应根据磋商文件中的有关计价要求</w:t>
      </w:r>
      <w:r>
        <w:rPr>
          <w:rFonts w:asciiTheme="minorEastAsia" w:eastAsiaTheme="minorEastAsia" w:hAnsiTheme="minorEastAsia" w:cstheme="minorEastAsia" w:hint="eastAsia"/>
          <w:szCs w:val="21"/>
        </w:rPr>
        <w:t>，并按照下列依据自主报价。</w:t>
      </w:r>
    </w:p>
    <w:p w:rsidR="00CD58AF" w:rsidRDefault="002013C6">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本磋商文件；</w:t>
      </w:r>
    </w:p>
    <w:p w:rsidR="00CD58AF" w:rsidRDefault="002013C6">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《建设工程工程量清单计价规范》及其《上海市建设工程工程量清单计价应用规则》；</w:t>
      </w:r>
    </w:p>
    <w:p w:rsidR="00CD58AF" w:rsidRDefault="002013C6">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国家或本市建设主管部门颁发的计价办法；</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企业定额，国家或本市建设主管部门颁发的计价标准（定额）；</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补充磋商文件；</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szCs w:val="21"/>
        </w:rPr>
        <w:t>建设工程设计文件及相关资料；</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r>
        <w:rPr>
          <w:rFonts w:asciiTheme="minorEastAsia" w:eastAsiaTheme="minorEastAsia" w:hAnsiTheme="minorEastAsia" w:cstheme="minorEastAsia" w:hint="eastAsia"/>
          <w:szCs w:val="21"/>
        </w:rPr>
        <w:t>施工现场情况、工程特点及拟定的响应文件施工组织设计或施工方案；</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r>
        <w:rPr>
          <w:rFonts w:asciiTheme="minorEastAsia" w:eastAsiaTheme="minorEastAsia" w:hAnsiTheme="minorEastAsia" w:cstheme="minorEastAsia" w:hint="eastAsia"/>
          <w:szCs w:val="21"/>
        </w:rPr>
        <w:t>与建设项目相关的标准、规定等技术资料；</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w:t>
      </w:r>
      <w:r>
        <w:rPr>
          <w:rFonts w:asciiTheme="minorEastAsia" w:eastAsiaTheme="minorEastAsia" w:hAnsiTheme="minorEastAsia" w:cstheme="minorEastAsia" w:hint="eastAsia"/>
          <w:szCs w:val="21"/>
        </w:rPr>
        <w:t>市场价格信息或工程造价管理机构发布的工程造价信息。</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w:t>
      </w:r>
      <w:r>
        <w:rPr>
          <w:rFonts w:asciiTheme="minorEastAsia" w:eastAsiaTheme="minorEastAsia" w:hAnsiTheme="minorEastAsia" w:cstheme="minorEastAsia" w:hint="eastAsia"/>
          <w:szCs w:val="21"/>
        </w:rPr>
        <w:t>其他的相关资料。</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2.2</w:t>
      </w:r>
      <w:r>
        <w:rPr>
          <w:rFonts w:asciiTheme="minorEastAsia" w:eastAsiaTheme="minorEastAsia" w:hAnsiTheme="minorEastAsia" w:cstheme="minorEastAsia" w:hint="eastAsia"/>
          <w:szCs w:val="21"/>
        </w:rPr>
        <w:t>工程量</w:t>
      </w:r>
      <w:r>
        <w:rPr>
          <w:rFonts w:asciiTheme="minorEastAsia" w:eastAsiaTheme="minorEastAsia" w:hAnsiTheme="minorEastAsia" w:cstheme="minorEastAsia" w:hint="eastAsia"/>
          <w:szCs w:val="21"/>
        </w:rPr>
        <w:t>清单中的每一子目须填入单价或价格，且只允许有一个报价。</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2.3</w:t>
      </w:r>
      <w:r>
        <w:rPr>
          <w:rFonts w:asciiTheme="minorEastAsia" w:eastAsiaTheme="minorEastAsia" w:hAnsiTheme="minorEastAsia" w:cstheme="minorEastAsia" w:hint="eastAsia"/>
          <w:szCs w:val="21"/>
        </w:rPr>
        <w:t>工程量清单中标价的单价或金额，应包括所需人工费、材料费、施工机械使用费、企业管理费和利润，以及合同约定的风险费用。</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上海市建设工程施工费用计算按照《关于实施建筑业营业税改增值税调整本市建设工程计价依据的通知》及其附件《最高投标限价相关费率取费标准（增值税）》和《上海市建工程施工费用计算规则（增</w:t>
      </w:r>
      <w:r>
        <w:rPr>
          <w:rFonts w:asciiTheme="minorEastAsia" w:eastAsiaTheme="minorEastAsia" w:hAnsiTheme="minorEastAsia" w:cstheme="minorEastAsia" w:hint="eastAsia"/>
          <w:szCs w:val="21"/>
        </w:rPr>
        <w:lastRenderedPageBreak/>
        <w:t>值税）》（沪建市管〔</w:t>
      </w:r>
      <w:r>
        <w:rPr>
          <w:rFonts w:asciiTheme="minorEastAsia" w:eastAsiaTheme="minorEastAsia" w:hAnsiTheme="minorEastAsia" w:cstheme="minorEastAsia" w:hint="eastAsia"/>
          <w:szCs w:val="21"/>
        </w:rPr>
        <w:t>2016</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42</w:t>
      </w:r>
      <w:r>
        <w:rPr>
          <w:rFonts w:asciiTheme="minorEastAsia" w:eastAsiaTheme="minorEastAsia" w:hAnsiTheme="minorEastAsia" w:cstheme="minorEastAsia" w:hint="eastAsia"/>
          <w:szCs w:val="21"/>
        </w:rPr>
        <w:t>号文）、</w:t>
      </w:r>
      <w:r>
        <w:rPr>
          <w:rFonts w:ascii="宋体" w:hAnsi="宋体" w:hint="eastAsia"/>
        </w:rPr>
        <w:t>《关于调整本市建设工程计价依据增值税税率等有关事项的通知》（沪建市管【</w:t>
      </w:r>
      <w:r>
        <w:rPr>
          <w:rFonts w:ascii="宋体" w:hAnsi="宋体" w:hint="eastAsia"/>
        </w:rPr>
        <w:t>2019</w:t>
      </w:r>
      <w:r>
        <w:rPr>
          <w:rFonts w:ascii="宋体" w:hAnsi="宋体" w:hint="eastAsia"/>
        </w:rPr>
        <w:t>】</w:t>
      </w:r>
      <w:r>
        <w:rPr>
          <w:rFonts w:ascii="宋体" w:hAnsi="宋体" w:hint="eastAsia"/>
        </w:rPr>
        <w:t>19</w:t>
      </w:r>
      <w:r>
        <w:rPr>
          <w:rFonts w:ascii="宋体" w:hAnsi="宋体" w:hint="eastAsia"/>
        </w:rPr>
        <w:t>号）</w:t>
      </w:r>
      <w:r>
        <w:rPr>
          <w:rFonts w:asciiTheme="minorEastAsia" w:eastAsiaTheme="minorEastAsia" w:hAnsiTheme="minorEastAsia" w:cstheme="minorEastAsia" w:hint="eastAsia"/>
          <w:szCs w:val="21"/>
        </w:rPr>
        <w:t>执行。</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2.4</w:t>
      </w:r>
      <w:r>
        <w:rPr>
          <w:rFonts w:asciiTheme="minorEastAsia" w:eastAsiaTheme="minorEastAsia" w:hAnsiTheme="minorEastAsia" w:cstheme="minorEastAsia" w:hint="eastAsia"/>
          <w:szCs w:val="21"/>
        </w:rPr>
        <w:t>已标价工程量</w:t>
      </w:r>
      <w:r>
        <w:rPr>
          <w:rFonts w:asciiTheme="minorEastAsia" w:eastAsiaTheme="minorEastAsia" w:hAnsiTheme="minorEastAsia" w:cstheme="minorEastAsia" w:hint="eastAsia"/>
          <w:szCs w:val="21"/>
        </w:rPr>
        <w:t>清单中供应商没有填入单价或价格的子目，其费用视为已分摊在工程量清单中其他已标价的相关子目的单价或价格之中（适用总价合同）。</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2.5</w:t>
      </w:r>
      <w:r>
        <w:rPr>
          <w:rFonts w:asciiTheme="minorEastAsia" w:eastAsiaTheme="minorEastAsia" w:hAnsiTheme="minorEastAsia" w:cstheme="minorEastAsia" w:hint="eastAsia"/>
          <w:szCs w:val="21"/>
        </w:rPr>
        <w:t>“磋商报价汇总表”中的磋商总价由分部分项工程费、措施项目费、其他项目费、规费和增值税组成，并且“磋商报价汇总表”中的磋商总价应当与构成已标价工程量清单的分部分项工程费、措施项目费、其他项目费、规费、增值税的合计金额一致。</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2.6 </w:t>
      </w:r>
      <w:r>
        <w:rPr>
          <w:rFonts w:asciiTheme="minorEastAsia" w:eastAsiaTheme="minorEastAsia" w:hAnsiTheme="minorEastAsia" w:cstheme="minorEastAsia" w:hint="eastAsia"/>
          <w:szCs w:val="21"/>
        </w:rPr>
        <w:t>分部分项工程项目按下列要求报价：</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2.6.1</w:t>
      </w:r>
      <w:r>
        <w:rPr>
          <w:rFonts w:asciiTheme="minorEastAsia" w:eastAsiaTheme="minorEastAsia" w:hAnsiTheme="minorEastAsia" w:cstheme="minorEastAsia" w:hint="eastAsia"/>
          <w:szCs w:val="21"/>
        </w:rPr>
        <w:t>分部分项工程量清单计价应依据计价规范中关于综合单价的组成内容确定报价。</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2.6.2 </w:t>
      </w:r>
      <w:r>
        <w:rPr>
          <w:rFonts w:asciiTheme="minorEastAsia" w:eastAsiaTheme="minorEastAsia" w:hAnsiTheme="minorEastAsia" w:cstheme="minorEastAsia" w:hint="eastAsia"/>
          <w:szCs w:val="21"/>
        </w:rPr>
        <w:t>如果分部分项工程量清单中涉及“材料和工程设备暂估单价表”中列出的材料和工程设备，则按照本节第</w:t>
      </w:r>
      <w:r>
        <w:rPr>
          <w:rFonts w:asciiTheme="minorEastAsia" w:eastAsiaTheme="minorEastAsia" w:hAnsiTheme="minorEastAsia" w:cstheme="minorEastAsia" w:hint="eastAsia"/>
          <w:szCs w:val="21"/>
        </w:rPr>
        <w:t>3.3.2</w:t>
      </w:r>
      <w:r>
        <w:rPr>
          <w:rFonts w:asciiTheme="minorEastAsia" w:eastAsiaTheme="minorEastAsia" w:hAnsiTheme="minorEastAsia" w:cstheme="minorEastAsia" w:hint="eastAsia"/>
          <w:szCs w:val="21"/>
        </w:rPr>
        <w:t>项的报价原则，将该类材料和工程设备的暂估单价本身以及除对应的规费及增值税以外的费用计入分部分项工程量清单相应子目的综合单价。</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2.6.3 </w:t>
      </w:r>
      <w:r>
        <w:rPr>
          <w:rFonts w:asciiTheme="minorEastAsia" w:eastAsiaTheme="minorEastAsia" w:hAnsiTheme="minorEastAsia" w:cstheme="minorEastAsia" w:hint="eastAsia"/>
          <w:szCs w:val="21"/>
        </w:rPr>
        <w:t>分部分项工程量清单中涉及发包人提供的材料（设备）中列出的材料和设备，其供应至现场指定位置的采购供应价计入磋商报价（可以考虑简易计税方法计税）。</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2.6.4</w:t>
      </w:r>
      <w:r>
        <w:rPr>
          <w:rFonts w:asciiTheme="minorEastAsia" w:eastAsiaTheme="minorEastAsia" w:hAnsiTheme="minorEastAsia" w:cstheme="minorEastAsia" w:hint="eastAsia"/>
          <w:szCs w:val="21"/>
        </w:rPr>
        <w:t>“分部分项工程量清单与计价表”所列各子目的综合单价组成中，各子目的人工、材料和机械台班消耗量由供应商按照其自身情况做充</w:t>
      </w:r>
      <w:r>
        <w:rPr>
          <w:rFonts w:asciiTheme="minorEastAsia" w:eastAsiaTheme="minorEastAsia" w:hAnsiTheme="minorEastAsia" w:cstheme="minorEastAsia" w:hint="eastAsia"/>
          <w:szCs w:val="21"/>
        </w:rPr>
        <w:t>分的、竞争性考虑。材料消耗量包括损耗量。主要分部分项项目（工程量清单中勾选的项目），磋商报价中必须给出详细的综合单价组价分析，且组价内容必须包含完整的项目工作内容。</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2.6.5 </w:t>
      </w:r>
      <w:r>
        <w:rPr>
          <w:rFonts w:asciiTheme="minorEastAsia" w:eastAsiaTheme="minorEastAsia" w:hAnsiTheme="minorEastAsia" w:cstheme="minorEastAsia" w:hint="eastAsia"/>
          <w:szCs w:val="21"/>
        </w:rPr>
        <w:t>供应商在响应文件中提交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w:t>
      </w:r>
      <w:r>
        <w:rPr>
          <w:rFonts w:asciiTheme="minorEastAsia" w:eastAsiaTheme="minorEastAsia" w:hAnsiTheme="minorEastAsia" w:cstheme="minorEastAsia" w:hint="eastAsia"/>
          <w:szCs w:val="21"/>
        </w:rPr>
        <w:t>材料和工程设备的价格应与构成综合单价相应材料或工程设备的价格一致。落地之后发生的仓储、保管、库损以及从堆放地点运至安装地点的二次搬运等其他费用均应在磋商报价中考虑。</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2.7 </w:t>
      </w:r>
      <w:r>
        <w:rPr>
          <w:rFonts w:asciiTheme="minorEastAsia" w:eastAsiaTheme="minorEastAsia" w:hAnsiTheme="minorEastAsia" w:cstheme="minorEastAsia" w:hint="eastAsia"/>
          <w:szCs w:val="21"/>
        </w:rPr>
        <w:t>措施项目按下列要求报价：</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2.7.1</w:t>
      </w:r>
      <w:r>
        <w:rPr>
          <w:rFonts w:asciiTheme="minorEastAsia" w:eastAsiaTheme="minorEastAsia" w:hAnsiTheme="minorEastAsia" w:cstheme="minorEastAsia" w:hint="eastAsia"/>
          <w:szCs w:val="21"/>
        </w:rPr>
        <w:t>措施项目清单计价应根据供应商的施工组织设计进行报价。可以计量工程量的措施项目，应按分部分项工程量清单的方式采用综合单价计价；其余的措施项目可以“项”为单位的方式计价。</w:t>
      </w:r>
      <w:r>
        <w:rPr>
          <w:rFonts w:asciiTheme="minorEastAsia" w:eastAsiaTheme="minorEastAsia" w:hAnsiTheme="minorEastAsia" w:cstheme="minorEastAsia" w:hint="eastAsia"/>
          <w:szCs w:val="21"/>
        </w:rPr>
        <w:t xml:space="preserve"> </w:t>
      </w:r>
    </w:p>
    <w:p w:rsidR="00CD58AF" w:rsidRDefault="002013C6">
      <w:pPr>
        <w:spacing w:line="360" w:lineRule="auto"/>
        <w:ind w:firstLineChars="202" w:firstLine="426"/>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2.7.2</w:t>
      </w:r>
      <w:r>
        <w:rPr>
          <w:rFonts w:asciiTheme="minorEastAsia" w:eastAsiaTheme="minorEastAsia" w:hAnsiTheme="minorEastAsia" w:cstheme="minorEastAsia" w:hint="eastAsia"/>
          <w:b/>
          <w:bCs/>
          <w:szCs w:val="21"/>
        </w:rPr>
        <w:t>措施项目清单中的安全防护、文明施工措施费应进行费用明细报价，其合计金额不得低于以分部分项工程费为基数，乘以最低费率</w:t>
      </w:r>
      <w:r>
        <w:rPr>
          <w:rFonts w:asciiTheme="minorEastAsia" w:eastAsiaTheme="minorEastAsia" w:hAnsiTheme="minorEastAsia" w:cstheme="minorEastAsia" w:hint="eastAsia"/>
          <w:b/>
          <w:bCs/>
          <w:szCs w:val="21"/>
          <w:u w:val="single"/>
        </w:rPr>
        <w:t>3.0</w:t>
      </w:r>
      <w:r>
        <w:rPr>
          <w:rFonts w:asciiTheme="minorEastAsia" w:eastAsiaTheme="minorEastAsia" w:hAnsiTheme="minorEastAsia" w:cstheme="minorEastAsia" w:hint="eastAsia"/>
          <w:b/>
          <w:bCs/>
          <w:szCs w:val="21"/>
        </w:rPr>
        <w:t>%</w:t>
      </w:r>
      <w:r>
        <w:rPr>
          <w:rFonts w:asciiTheme="minorEastAsia" w:eastAsiaTheme="minorEastAsia" w:hAnsiTheme="minorEastAsia" w:cstheme="minorEastAsia" w:hint="eastAsia"/>
          <w:b/>
          <w:bCs/>
          <w:szCs w:val="21"/>
        </w:rPr>
        <w:t>的</w:t>
      </w:r>
      <w:r>
        <w:rPr>
          <w:rFonts w:asciiTheme="minorEastAsia" w:eastAsiaTheme="minorEastAsia" w:hAnsiTheme="minorEastAsia" w:cstheme="minorEastAsia" w:hint="eastAsia"/>
          <w:b/>
          <w:bCs/>
          <w:szCs w:val="21"/>
        </w:rPr>
        <w:t>90%</w:t>
      </w:r>
      <w:r>
        <w:rPr>
          <w:rFonts w:asciiTheme="minorEastAsia" w:eastAsiaTheme="minorEastAsia" w:hAnsiTheme="minorEastAsia" w:cstheme="minorEastAsia" w:hint="eastAsia"/>
          <w:b/>
          <w:bCs/>
          <w:szCs w:val="21"/>
        </w:rPr>
        <w:t>（即</w:t>
      </w:r>
      <w:r>
        <w:rPr>
          <w:rFonts w:asciiTheme="minorEastAsia" w:eastAsiaTheme="minorEastAsia" w:hAnsiTheme="minorEastAsia" w:cstheme="minorEastAsia" w:hint="eastAsia"/>
          <w:b/>
          <w:bCs/>
          <w:szCs w:val="21"/>
          <w:u w:val="single"/>
        </w:rPr>
        <w:t>2.7</w:t>
      </w:r>
      <w:r>
        <w:rPr>
          <w:rFonts w:asciiTheme="minorEastAsia" w:eastAsiaTheme="minorEastAsia" w:hAnsiTheme="minorEastAsia" w:cstheme="minorEastAsia" w:hint="eastAsia"/>
          <w:b/>
          <w:bCs/>
          <w:szCs w:val="21"/>
        </w:rPr>
        <w:t>%</w:t>
      </w:r>
      <w:r>
        <w:rPr>
          <w:rFonts w:asciiTheme="minorEastAsia" w:eastAsiaTheme="minorEastAsia" w:hAnsiTheme="minorEastAsia" w:cstheme="minorEastAsia" w:hint="eastAsia"/>
          <w:b/>
          <w:bCs/>
          <w:szCs w:val="21"/>
        </w:rPr>
        <w:t>）</w:t>
      </w:r>
      <w:r>
        <w:rPr>
          <w:rFonts w:ascii="宋体" w:hAnsi="宋体" w:hint="eastAsia"/>
          <w:b/>
          <w:bCs/>
        </w:rPr>
        <w:t>且不得高于分部分项工程费合计报价×</w:t>
      </w:r>
      <w:r>
        <w:rPr>
          <w:rFonts w:ascii="宋体" w:hAnsi="宋体" w:hint="eastAsia"/>
          <w:b/>
          <w:bCs/>
        </w:rPr>
        <w:t>3.4%</w:t>
      </w:r>
      <w:r>
        <w:rPr>
          <w:rFonts w:asciiTheme="minorEastAsia" w:eastAsiaTheme="minorEastAsia" w:hAnsiTheme="minorEastAsia" w:cstheme="minorEastAsia" w:hint="eastAsia"/>
          <w:b/>
          <w:bCs/>
          <w:szCs w:val="21"/>
        </w:rPr>
        <w:t>。（最低费率与上限费率应根据《上海市建设工程安全防护、文明施工措施费用管理暂行规定》（沪建交〔</w:t>
      </w:r>
      <w:r>
        <w:rPr>
          <w:rFonts w:asciiTheme="minorEastAsia" w:eastAsiaTheme="minorEastAsia" w:hAnsiTheme="minorEastAsia" w:cstheme="minorEastAsia" w:hint="eastAsia"/>
          <w:b/>
          <w:bCs/>
          <w:szCs w:val="21"/>
        </w:rPr>
        <w:t>2006</w:t>
      </w:r>
      <w:r>
        <w:rPr>
          <w:rFonts w:asciiTheme="minorEastAsia" w:eastAsiaTheme="minorEastAsia" w:hAnsiTheme="minorEastAsia" w:cstheme="minorEastAsia" w:hint="eastAsia"/>
          <w:b/>
          <w:bCs/>
          <w:szCs w:val="21"/>
        </w:rPr>
        <w:t>〕</w:t>
      </w:r>
      <w:r>
        <w:rPr>
          <w:rFonts w:asciiTheme="minorEastAsia" w:eastAsiaTheme="minorEastAsia" w:hAnsiTheme="minorEastAsia" w:cstheme="minorEastAsia" w:hint="eastAsia"/>
          <w:b/>
          <w:bCs/>
          <w:szCs w:val="21"/>
        </w:rPr>
        <w:t>445</w:t>
      </w:r>
      <w:r>
        <w:rPr>
          <w:rFonts w:asciiTheme="minorEastAsia" w:eastAsiaTheme="minorEastAsia" w:hAnsiTheme="minorEastAsia" w:cstheme="minorEastAsia" w:hint="eastAsia"/>
          <w:b/>
          <w:bCs/>
          <w:szCs w:val="21"/>
        </w:rPr>
        <w:t>号）明确）。</w:t>
      </w:r>
    </w:p>
    <w:p w:rsidR="00CD58AF" w:rsidRDefault="002013C6">
      <w:pPr>
        <w:tabs>
          <w:tab w:val="left" w:pos="720"/>
        </w:tabs>
        <w:spacing w:line="360" w:lineRule="auto"/>
        <w:ind w:leftChars="29" w:left="61"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2.7.3</w:t>
      </w:r>
      <w:r>
        <w:rPr>
          <w:rFonts w:asciiTheme="minorEastAsia" w:eastAsiaTheme="minorEastAsia" w:hAnsiTheme="minorEastAsia" w:cstheme="minorEastAsia" w:hint="eastAsia"/>
          <w:szCs w:val="21"/>
        </w:rPr>
        <w:t>招标人提供的措施项目清单中所列项目指一般的通用项目，供应商在报价时应充分、全面地阅读和理解磋商文件的相关内容和约定，详实了解工程场地及其周围环境，充分考虑招标工程特点及拟定的施工方案和施工组织设计，对招标人给出的措施项目清单的内容进行细化或增减。重要措施项目报价应与施工组织设计相符，并开列措施项目费用的明细清单</w:t>
      </w:r>
      <w:r>
        <w:rPr>
          <w:rFonts w:asciiTheme="minorEastAsia" w:eastAsiaTheme="minorEastAsia" w:hAnsiTheme="minorEastAsia" w:cstheme="minorEastAsia" w:hint="eastAsia"/>
          <w:szCs w:val="21"/>
        </w:rPr>
        <w:t>；</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2.7.4</w:t>
      </w:r>
      <w:r>
        <w:rPr>
          <w:rFonts w:asciiTheme="minorEastAsia" w:eastAsiaTheme="minorEastAsia" w:hAnsiTheme="minorEastAsia" w:cstheme="minorEastAsia" w:hint="eastAsia"/>
          <w:szCs w:val="21"/>
        </w:rPr>
        <w:t>“措施项目清单与计价表”中所填写的报价金额，应全面涵盖磋商文件约定的供应商中标后施工、竣工、交付本工程并维修其任何缺陷所需要履行的责任和义务的全部费用。</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2.7.5</w:t>
      </w:r>
      <w:r>
        <w:rPr>
          <w:rFonts w:asciiTheme="minorEastAsia" w:eastAsiaTheme="minorEastAsia" w:hAnsiTheme="minorEastAsia" w:cstheme="minorEastAsia" w:hint="eastAsia"/>
          <w:szCs w:val="21"/>
        </w:rPr>
        <w:t>对于“措施项目清单与计价表”中所填写的报价金额，应按照“措施项目清单报价分析表”对措施项目报价的组成进行详细的列项和分析。</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2.8</w:t>
      </w:r>
      <w:r>
        <w:rPr>
          <w:rFonts w:asciiTheme="minorEastAsia" w:eastAsiaTheme="minorEastAsia" w:hAnsiTheme="minorEastAsia" w:cstheme="minorEastAsia" w:hint="eastAsia"/>
          <w:szCs w:val="21"/>
        </w:rPr>
        <w:t>其他项目清单费应按下列规定报价：</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2.8.1</w:t>
      </w:r>
      <w:r>
        <w:rPr>
          <w:rFonts w:asciiTheme="minorEastAsia" w:eastAsiaTheme="minorEastAsia" w:hAnsiTheme="minorEastAsia" w:cstheme="minorEastAsia" w:hint="eastAsia"/>
          <w:szCs w:val="21"/>
        </w:rPr>
        <w:t>暂列金额按“暂列金额明细表”中列出的金额报价，此处的暂列金额是招标人在磋商文件中统一给定的。</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2.8.2</w:t>
      </w:r>
      <w:r>
        <w:rPr>
          <w:rFonts w:asciiTheme="minorEastAsia" w:eastAsiaTheme="minorEastAsia" w:hAnsiTheme="minorEastAsia" w:cstheme="minorEastAsia" w:hint="eastAsia"/>
          <w:szCs w:val="21"/>
        </w:rPr>
        <w:t>暂估价分为材料和工程设备暂估单价和专业工程暂估价两类。其</w:t>
      </w:r>
      <w:r>
        <w:rPr>
          <w:rFonts w:asciiTheme="minorEastAsia" w:eastAsiaTheme="minorEastAsia" w:hAnsiTheme="minorEastAsia" w:cstheme="minorEastAsia" w:hint="eastAsia"/>
          <w:szCs w:val="21"/>
        </w:rPr>
        <w:t>中的材料和工程设备暂估单价按本节第</w:t>
      </w:r>
      <w:r>
        <w:rPr>
          <w:rFonts w:asciiTheme="minorEastAsia" w:eastAsiaTheme="minorEastAsia" w:hAnsiTheme="minorEastAsia" w:cstheme="minorEastAsia" w:hint="eastAsia"/>
          <w:szCs w:val="21"/>
        </w:rPr>
        <w:t>3.3.2</w:t>
      </w:r>
      <w:r>
        <w:rPr>
          <w:rFonts w:asciiTheme="minorEastAsia" w:eastAsiaTheme="minorEastAsia" w:hAnsiTheme="minorEastAsia" w:cstheme="minorEastAsia" w:hint="eastAsia"/>
          <w:szCs w:val="21"/>
        </w:rPr>
        <w:t>项的报价原则进入分部分项工程量清单之综合单价，不在其他项目清单中汇总；专业工程暂估价直接按“专业工程暂估价表”中列出的金额和本节第</w:t>
      </w:r>
      <w:r>
        <w:rPr>
          <w:rFonts w:asciiTheme="minorEastAsia" w:eastAsiaTheme="minorEastAsia" w:hAnsiTheme="minorEastAsia" w:cstheme="minorEastAsia" w:hint="eastAsia"/>
          <w:szCs w:val="21"/>
        </w:rPr>
        <w:t>3.3.3</w:t>
      </w:r>
      <w:r>
        <w:rPr>
          <w:rFonts w:asciiTheme="minorEastAsia" w:eastAsiaTheme="minorEastAsia" w:hAnsiTheme="minorEastAsia" w:cstheme="minorEastAsia" w:hint="eastAsia"/>
          <w:szCs w:val="21"/>
        </w:rPr>
        <w:t>项的报价原则计入其他项目清单报价。</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2.8.3</w:t>
      </w:r>
      <w:r>
        <w:rPr>
          <w:rFonts w:asciiTheme="minorEastAsia" w:eastAsiaTheme="minorEastAsia" w:hAnsiTheme="minorEastAsia" w:cstheme="minorEastAsia" w:hint="eastAsia"/>
          <w:szCs w:val="21"/>
        </w:rPr>
        <w:t>计日工按“计日工表”中列出的子目和估算数量，自主确定综合单价并计算计日工金额。计日工综合单价均不包括规费和增值税，其中：</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劳务单价应当包括工人工资、交通费用、各种补贴、劳动安全保护、个人应缴纳的社保费用、手提手动和电动工器具、施工场地内已经搭设的脚手架、水电和低值易耗品费用、</w:t>
      </w:r>
      <w:r>
        <w:rPr>
          <w:rFonts w:asciiTheme="minorEastAsia" w:eastAsiaTheme="minorEastAsia" w:hAnsiTheme="minorEastAsia" w:cstheme="minorEastAsia" w:hint="eastAsia"/>
          <w:szCs w:val="21"/>
        </w:rPr>
        <w:t>现场管理费用、企业管理费和利润；</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材料价格包括材料运到现场的价格以及现场搬运、仓储、二次搬运、损耗、保险、企业管理费和利润；</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施工机械限于在施工场地</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现场</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的机械设备，其价格包括租赁或折旧、维修、维护和燃油等消耗品以及操作人员费用，包括承包人企业管理费和利润，但不包括规费和增值税。辅助人员按劳务价格另计。</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2.8.4</w:t>
      </w:r>
      <w:r>
        <w:rPr>
          <w:rFonts w:asciiTheme="minorEastAsia" w:eastAsiaTheme="minorEastAsia" w:hAnsiTheme="minorEastAsia" w:cstheme="minorEastAsia" w:hint="eastAsia"/>
          <w:szCs w:val="21"/>
        </w:rPr>
        <w:t>总承包服务费根据磋商文件中列出的内容和要求，按“总承包服务费计价表”所列格式自主报价。</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2.9</w:t>
      </w:r>
      <w:r>
        <w:rPr>
          <w:rFonts w:asciiTheme="minorEastAsia" w:eastAsiaTheme="minorEastAsia" w:hAnsiTheme="minorEastAsia" w:cstheme="minorEastAsia" w:hint="eastAsia"/>
          <w:szCs w:val="21"/>
        </w:rPr>
        <w:t>规费</w:t>
      </w:r>
    </w:p>
    <w:p w:rsidR="00CD58AF" w:rsidRDefault="002013C6">
      <w:pPr>
        <w:tabs>
          <w:tab w:val="left" w:pos="720"/>
        </w:tabs>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2.9.1</w:t>
      </w:r>
      <w:r>
        <w:rPr>
          <w:rFonts w:asciiTheme="minorEastAsia" w:eastAsiaTheme="minorEastAsia" w:hAnsiTheme="minorEastAsia" w:cstheme="minorEastAsia" w:hint="eastAsia"/>
          <w:szCs w:val="21"/>
        </w:rPr>
        <w:t>社会保险费：社会保险费以以分部分项工程、单项措施和专业暂估价中的人工费为</w:t>
      </w:r>
      <w:r>
        <w:rPr>
          <w:rFonts w:asciiTheme="minorEastAsia" w:eastAsiaTheme="minorEastAsia" w:hAnsiTheme="minorEastAsia" w:cstheme="minorEastAsia" w:hint="eastAsia"/>
          <w:szCs w:val="21"/>
        </w:rPr>
        <w:t>基数，其中专业暂估价中的人工费按专业暂估价的</w:t>
      </w:r>
      <w:r>
        <w:rPr>
          <w:rFonts w:asciiTheme="minorEastAsia" w:eastAsiaTheme="minorEastAsia" w:hAnsiTheme="minorEastAsia" w:cstheme="minorEastAsia" w:hint="eastAsia"/>
          <w:szCs w:val="21"/>
        </w:rPr>
        <w:t>20%</w:t>
      </w:r>
      <w:r>
        <w:rPr>
          <w:rFonts w:asciiTheme="minorEastAsia" w:eastAsiaTheme="minorEastAsia" w:hAnsiTheme="minorEastAsia" w:cstheme="minorEastAsia" w:hint="eastAsia"/>
          <w:szCs w:val="21"/>
        </w:rPr>
        <w:t>计算。社会保险费包括管理人员和生产工人的社会保险费，管理人员和生产工人社会保险费费率固定统一。该费用由供应商在磋商时填报。两项合计后列入评标总价参与评标。各类工程社会保险费费率按工程造价管理部门发布的费率计算（</w:t>
      </w:r>
      <w:r>
        <w:rPr>
          <w:rFonts w:asciiTheme="minorEastAsia" w:eastAsiaTheme="minorEastAsia" w:hAnsiTheme="minorEastAsia" w:cstheme="minorEastAsia"/>
          <w:szCs w:val="21"/>
        </w:rPr>
        <w:t>关于调整本市建设工程造价中社会保险费率的通知</w:t>
      </w:r>
      <w:r>
        <w:rPr>
          <w:rFonts w:asciiTheme="minorEastAsia" w:eastAsiaTheme="minorEastAsia" w:hAnsiTheme="minorEastAsia" w:cstheme="minorEastAsia"/>
          <w:szCs w:val="21"/>
        </w:rPr>
        <w:t xml:space="preserve"> </w:t>
      </w:r>
      <w:r>
        <w:rPr>
          <w:rFonts w:asciiTheme="minorEastAsia" w:eastAsiaTheme="minorEastAsia" w:hAnsiTheme="minorEastAsia" w:cstheme="minorEastAsia"/>
          <w:szCs w:val="21"/>
        </w:rPr>
        <w:t>沪建市管（</w:t>
      </w:r>
      <w:r>
        <w:rPr>
          <w:rFonts w:asciiTheme="minorEastAsia" w:eastAsiaTheme="minorEastAsia" w:hAnsiTheme="minorEastAsia" w:cstheme="minorEastAsia"/>
          <w:szCs w:val="21"/>
        </w:rPr>
        <w:t>2019</w:t>
      </w:r>
      <w:r>
        <w:rPr>
          <w:rFonts w:asciiTheme="minorEastAsia" w:eastAsiaTheme="minorEastAsia" w:hAnsiTheme="minorEastAsia" w:cstheme="minorEastAsia"/>
          <w:szCs w:val="21"/>
        </w:rPr>
        <w:t>）</w:t>
      </w:r>
      <w:r>
        <w:rPr>
          <w:rFonts w:asciiTheme="minorEastAsia" w:eastAsiaTheme="minorEastAsia" w:hAnsiTheme="minorEastAsia" w:cstheme="minorEastAsia"/>
          <w:szCs w:val="21"/>
        </w:rPr>
        <w:t>24</w:t>
      </w:r>
      <w:r>
        <w:rPr>
          <w:rFonts w:asciiTheme="minorEastAsia" w:eastAsiaTheme="minorEastAsia" w:hAnsiTheme="minorEastAsia" w:cstheme="minorEastAsia"/>
          <w:szCs w:val="21"/>
        </w:rPr>
        <w:t>号</w:t>
      </w:r>
      <w:r>
        <w:rPr>
          <w:rFonts w:asciiTheme="minorEastAsia" w:eastAsiaTheme="minorEastAsia" w:hAnsiTheme="minorEastAsia" w:cstheme="minorEastAsia" w:hint="eastAsia"/>
          <w:szCs w:val="21"/>
        </w:rPr>
        <w:t>）。</w:t>
      </w:r>
    </w:p>
    <w:p w:rsidR="00CD58AF" w:rsidRDefault="002013C6">
      <w:pPr>
        <w:tabs>
          <w:tab w:val="left" w:pos="720"/>
        </w:tabs>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2.9.2</w:t>
      </w:r>
      <w:r>
        <w:rPr>
          <w:rFonts w:asciiTheme="minorEastAsia" w:eastAsiaTheme="minorEastAsia" w:hAnsiTheme="minorEastAsia" w:cstheme="minorEastAsia" w:hint="eastAsia"/>
          <w:szCs w:val="21"/>
        </w:rPr>
        <w:t>住房公积金：以分部分项工程、单项措施和专业暂估价中的人工费为基数，其中专业暂估价中的人工费按专业暂估价的</w:t>
      </w:r>
      <w:r>
        <w:rPr>
          <w:rFonts w:asciiTheme="minorEastAsia" w:eastAsiaTheme="minorEastAsia" w:hAnsiTheme="minorEastAsia" w:cstheme="minorEastAsia" w:hint="eastAsia"/>
          <w:szCs w:val="21"/>
        </w:rPr>
        <w:t>20%</w:t>
      </w:r>
      <w:r>
        <w:rPr>
          <w:rFonts w:asciiTheme="minorEastAsia" w:eastAsiaTheme="minorEastAsia" w:hAnsiTheme="minorEastAsia" w:cstheme="minorEastAsia" w:hint="eastAsia"/>
          <w:szCs w:val="21"/>
        </w:rPr>
        <w:t>计算。房屋建筑与装饰工程、建筑工程（土建部分）按该基数</w:t>
      </w:r>
      <w:r>
        <w:rPr>
          <w:rFonts w:asciiTheme="minorEastAsia" w:eastAsiaTheme="minorEastAsia" w:hAnsiTheme="minorEastAsia" w:cstheme="minorEastAsia" w:hint="eastAsia"/>
          <w:szCs w:val="21"/>
        </w:rPr>
        <w:t>乘以</w:t>
      </w:r>
      <w:r>
        <w:rPr>
          <w:rFonts w:asciiTheme="minorEastAsia" w:eastAsiaTheme="minorEastAsia" w:hAnsiTheme="minorEastAsia" w:cstheme="minorEastAsia" w:hint="eastAsia"/>
          <w:szCs w:val="21"/>
        </w:rPr>
        <w:t>1.96%</w:t>
      </w:r>
      <w:r>
        <w:rPr>
          <w:rFonts w:asciiTheme="minorEastAsia" w:eastAsiaTheme="minorEastAsia" w:hAnsiTheme="minorEastAsia" w:cstheme="minorEastAsia" w:hint="eastAsia"/>
          <w:szCs w:val="21"/>
        </w:rPr>
        <w:t>计算；安装工程按该基数乘以</w:t>
      </w:r>
      <w:r>
        <w:rPr>
          <w:rFonts w:asciiTheme="minorEastAsia" w:eastAsiaTheme="minorEastAsia" w:hAnsiTheme="minorEastAsia" w:cstheme="minorEastAsia" w:hint="eastAsia"/>
          <w:szCs w:val="21"/>
        </w:rPr>
        <w:t>1.59%</w:t>
      </w:r>
      <w:r>
        <w:rPr>
          <w:rFonts w:asciiTheme="minorEastAsia" w:eastAsiaTheme="minorEastAsia" w:hAnsiTheme="minorEastAsia" w:cstheme="minorEastAsia" w:hint="eastAsia"/>
          <w:szCs w:val="21"/>
        </w:rPr>
        <w:t>计算（关于调整本市建设工程造价中社会保险费率的通知</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沪建市管（</w:t>
      </w:r>
      <w:r>
        <w:rPr>
          <w:rFonts w:asciiTheme="minorEastAsia" w:eastAsiaTheme="minorEastAsia" w:hAnsiTheme="minorEastAsia" w:cstheme="minorEastAsia" w:hint="eastAsia"/>
          <w:szCs w:val="21"/>
        </w:rPr>
        <w:t>2019</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24</w:t>
      </w:r>
      <w:r>
        <w:rPr>
          <w:rFonts w:asciiTheme="minorEastAsia" w:eastAsiaTheme="minorEastAsia" w:hAnsiTheme="minorEastAsia" w:cstheme="minorEastAsia" w:hint="eastAsia"/>
          <w:szCs w:val="21"/>
        </w:rPr>
        <w:t>号）。</w:t>
      </w:r>
    </w:p>
    <w:p w:rsidR="00CD58AF" w:rsidRDefault="002013C6">
      <w:pPr>
        <w:tabs>
          <w:tab w:val="left" w:pos="720"/>
        </w:tabs>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注：工程排污费：按本市相关规定计入建设工程材料价格信息发布的水费价格内。</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2.10  </w:t>
      </w:r>
      <w:r>
        <w:rPr>
          <w:rFonts w:asciiTheme="minorEastAsia" w:eastAsiaTheme="minorEastAsia" w:hAnsiTheme="minorEastAsia" w:cstheme="minorEastAsia" w:hint="eastAsia"/>
          <w:szCs w:val="21"/>
        </w:rPr>
        <w:t>增值税</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2.10.1</w:t>
      </w:r>
      <w:r>
        <w:rPr>
          <w:rFonts w:hint="eastAsia"/>
        </w:rPr>
        <w:t>国家税法规定的应计入建设工程造价内的增值税，即为当期销项税额。当期销项税额</w:t>
      </w:r>
      <w:r>
        <w:rPr>
          <w:rFonts w:hint="eastAsia"/>
        </w:rPr>
        <w:t>=</w:t>
      </w:r>
      <w:r>
        <w:rPr>
          <w:rFonts w:hint="eastAsia"/>
        </w:rPr>
        <w:t>税前工程造价×增值税税率。增值税税率为</w:t>
      </w:r>
      <w:r>
        <w:rPr>
          <w:rFonts w:hint="eastAsia"/>
        </w:rPr>
        <w:t>9%</w:t>
      </w:r>
      <w:r>
        <w:rPr>
          <w:rFonts w:hint="eastAsia"/>
        </w:rPr>
        <w:t>。</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2.10.2 </w:t>
      </w:r>
      <w:r>
        <w:rPr>
          <w:rFonts w:asciiTheme="minorEastAsia" w:eastAsiaTheme="minorEastAsia" w:hAnsiTheme="minorEastAsia" w:cstheme="minorEastAsia" w:hint="eastAsia"/>
          <w:szCs w:val="21"/>
        </w:rPr>
        <w:t>税前工程造价为人工费、材料费、工程设备费和施工机具使用费、企业管理费、利润和规费之和，各费用项目均以不包含增值税可抵扣进项税额的价格计算。</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2.11</w:t>
      </w:r>
      <w:r>
        <w:rPr>
          <w:rFonts w:asciiTheme="minorEastAsia" w:eastAsiaTheme="minorEastAsia" w:hAnsiTheme="minorEastAsia" w:cstheme="minorEastAsia" w:hint="eastAsia"/>
          <w:szCs w:val="21"/>
        </w:rPr>
        <w:t>工程量清单计价所涉及的生产资源</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包括各类人工、材料、工程设备、施工设备、临时设施、临时用水、临时用电等</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的磋商价格，应根据自身的信息渠道和采购渠道，分析其市场价格水平并判断其整个施工周期内的变化趋势，体现供应商自身的管理水平、技术水平和综合实力。</w:t>
      </w:r>
    </w:p>
    <w:p w:rsidR="00CD58AF" w:rsidRDefault="002013C6">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2.12</w:t>
      </w:r>
      <w:r>
        <w:rPr>
          <w:rFonts w:asciiTheme="minorEastAsia" w:eastAsiaTheme="minorEastAsia" w:hAnsiTheme="minorEastAsia" w:cstheme="minorEastAsia" w:hint="eastAsia"/>
          <w:szCs w:val="21"/>
        </w:rPr>
        <w:t>企业管理费包括城市维护建设税、教育费附加、地方教育费附加及河道管理费等附加税费。企业管理费应由供应商在保证不</w:t>
      </w:r>
      <w:r>
        <w:rPr>
          <w:rFonts w:asciiTheme="minorEastAsia" w:eastAsiaTheme="minorEastAsia" w:hAnsiTheme="minorEastAsia" w:cstheme="minorEastAsia" w:hint="eastAsia"/>
          <w:szCs w:val="21"/>
        </w:rPr>
        <w:t>低于其成本的基础上做竞争性考虑；利润由供应商根据自身情况和综合实力做竞争性考虑。</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2.13</w:t>
      </w:r>
      <w:r>
        <w:rPr>
          <w:rFonts w:asciiTheme="minorEastAsia" w:eastAsiaTheme="minorEastAsia" w:hAnsiTheme="minorEastAsia" w:cstheme="minorEastAsia" w:hint="eastAsia"/>
          <w:szCs w:val="21"/>
        </w:rPr>
        <w:t>供应商在磋商报价中应考虑磋商文件中要求供应商承担的风险范围以及相关的费用。磋商总价除暂列金额、暂估价外均应按规自主确定报价，但不得低于其成本。</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2.14 </w:t>
      </w:r>
      <w:r>
        <w:rPr>
          <w:rFonts w:asciiTheme="minorEastAsia" w:eastAsiaTheme="minorEastAsia" w:hAnsiTheme="minorEastAsia" w:cstheme="minorEastAsia" w:hint="eastAsia"/>
          <w:szCs w:val="21"/>
        </w:rPr>
        <w:t>磋商总价为供应商在响应文件中提出的各项支付金额的总和，为实施、完成招标工程并修补缺陷以及履行磋商文件中约定的风险范围内的所有责任和义务所发生的全部费用。</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2.15 </w:t>
      </w:r>
      <w:r>
        <w:rPr>
          <w:rFonts w:asciiTheme="minorEastAsia" w:eastAsiaTheme="minorEastAsia" w:hAnsiTheme="minorEastAsia" w:cstheme="minorEastAsia" w:hint="eastAsia"/>
          <w:szCs w:val="21"/>
        </w:rPr>
        <w:t>有关磋商报价的其他说明：</w:t>
      </w:r>
    </w:p>
    <w:p w:rsidR="00CD58AF" w:rsidRDefault="00CD58AF">
      <w:pPr>
        <w:pStyle w:val="a0"/>
      </w:pPr>
    </w:p>
    <w:p w:rsidR="00CD58AF" w:rsidRDefault="002013C6">
      <w:pPr>
        <w:pStyle w:val="2"/>
        <w:jc w:val="left"/>
        <w:rPr>
          <w:rFonts w:asciiTheme="minorEastAsia" w:eastAsiaTheme="minorEastAsia" w:hAnsiTheme="minorEastAsia" w:cstheme="minorEastAsia"/>
        </w:rPr>
      </w:pPr>
      <w:bookmarkStart w:id="538" w:name="_Toc364682213"/>
      <w:bookmarkStart w:id="539" w:name="_Toc359"/>
      <w:bookmarkStart w:id="540" w:name="_Toc364679601"/>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t>其他说明</w:t>
      </w:r>
      <w:bookmarkEnd w:id="538"/>
      <w:bookmarkEnd w:id="539"/>
      <w:bookmarkEnd w:id="540"/>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3.1</w:t>
      </w:r>
      <w:r>
        <w:rPr>
          <w:rFonts w:asciiTheme="minorEastAsia" w:eastAsiaTheme="minorEastAsia" w:hAnsiTheme="minorEastAsia" w:cstheme="minorEastAsia" w:hint="eastAsia"/>
          <w:szCs w:val="21"/>
        </w:rPr>
        <w:t>词语和定义</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3.1.1</w:t>
      </w:r>
      <w:r>
        <w:rPr>
          <w:rFonts w:asciiTheme="minorEastAsia" w:eastAsiaTheme="minorEastAsia" w:hAnsiTheme="minorEastAsia" w:cstheme="minorEastAsia" w:hint="eastAsia"/>
          <w:szCs w:val="21"/>
        </w:rPr>
        <w:t>工程量清单</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是表现本工程分部分项工程项目、措施项目、其他项目、规费项目和增值税的名称和相应数量等的明细清单。</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3.1.2 </w:t>
      </w:r>
      <w:r>
        <w:rPr>
          <w:rFonts w:asciiTheme="minorEastAsia" w:eastAsiaTheme="minorEastAsia" w:hAnsiTheme="minorEastAsia" w:cstheme="minorEastAsia" w:hint="eastAsia"/>
          <w:szCs w:val="21"/>
        </w:rPr>
        <w:t>总价子目</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工程量清单中以总价计价，以“项”为计量单位，工程量为整数</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的子目，除专用合同条款另有约定外，总价固定包干。采用总价合同形式时，合同订立后，已标价工程量清单中的工程量均没有合同约束力，所有子目均是总价子目，视同按项计量</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合同条款第</w:t>
      </w:r>
      <w:r>
        <w:rPr>
          <w:rFonts w:asciiTheme="minorEastAsia" w:eastAsiaTheme="minorEastAsia" w:hAnsiTheme="minorEastAsia" w:cstheme="minorEastAsia" w:hint="eastAsia"/>
          <w:szCs w:val="21"/>
        </w:rPr>
        <w:t>15</w:t>
      </w:r>
      <w:r>
        <w:rPr>
          <w:rFonts w:asciiTheme="minorEastAsia" w:eastAsiaTheme="minorEastAsia" w:hAnsiTheme="minorEastAsia" w:cstheme="minorEastAsia" w:hint="eastAsia"/>
          <w:szCs w:val="21"/>
        </w:rPr>
        <w:t>条约定的变更除外</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3.1.3 </w:t>
      </w:r>
      <w:r>
        <w:rPr>
          <w:rFonts w:asciiTheme="minorEastAsia" w:eastAsiaTheme="minorEastAsia" w:hAnsiTheme="minorEastAsia" w:cstheme="minorEastAsia" w:hint="eastAsia"/>
          <w:szCs w:val="21"/>
        </w:rPr>
        <w:t>单价子目</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工程量清单中以单价计价，根据有合同约束力的图纸和工程量计算规则进行计量，以实际完成数量乘以相应单价进行结算的子目。</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3.1.4 </w:t>
      </w:r>
      <w:r>
        <w:rPr>
          <w:rFonts w:asciiTheme="minorEastAsia" w:eastAsiaTheme="minorEastAsia" w:hAnsiTheme="minorEastAsia" w:cstheme="minorEastAsia" w:hint="eastAsia"/>
          <w:szCs w:val="21"/>
        </w:rPr>
        <w:t>子目编码</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分部分项工程项目清单中所列的子目名称的数字标识和代码，子目编码与项目编码同义。</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3.1.5 </w:t>
      </w:r>
      <w:r>
        <w:rPr>
          <w:rFonts w:asciiTheme="minorEastAsia" w:eastAsiaTheme="minorEastAsia" w:hAnsiTheme="minorEastAsia" w:cstheme="minorEastAsia" w:hint="eastAsia"/>
          <w:szCs w:val="21"/>
        </w:rPr>
        <w:t>子目特征</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构成分部分项工程项目清单子目、措施项目的实质内容、决定其自身价值的本质特征，子目特征与项目特征同义。</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 xml:space="preserve">3.1.6 </w:t>
      </w:r>
      <w:r>
        <w:rPr>
          <w:rFonts w:asciiTheme="minorEastAsia" w:eastAsiaTheme="minorEastAsia" w:hAnsiTheme="minorEastAsia" w:cstheme="minorEastAsia" w:hint="eastAsia"/>
          <w:szCs w:val="21"/>
        </w:rPr>
        <w:t>规费</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承包人根据省级政府或省级政府有关部门规定必须缴纳的，应计入建筑安装工程造价的费用。</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3.1.7 </w:t>
      </w:r>
      <w:r>
        <w:rPr>
          <w:rFonts w:asciiTheme="minorEastAsia" w:eastAsiaTheme="minorEastAsia" w:hAnsiTheme="minorEastAsia" w:cstheme="minorEastAsia" w:hint="eastAsia"/>
          <w:szCs w:val="21"/>
        </w:rPr>
        <w:t>增值税</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国家税法规定的应计入建设工程造价内的增值税，即为当期销项税额。增值税税率为</w:t>
      </w:r>
      <w:r>
        <w:rPr>
          <w:rFonts w:asciiTheme="minorEastAsia" w:eastAsiaTheme="minorEastAsia" w:hAnsiTheme="minorEastAsia" w:cstheme="minorEastAsia" w:hint="eastAsia"/>
          <w:szCs w:val="21"/>
        </w:rPr>
        <w:t>10%</w:t>
      </w:r>
      <w:r>
        <w:rPr>
          <w:rFonts w:asciiTheme="minorEastAsia" w:eastAsiaTheme="minorEastAsia" w:hAnsiTheme="minorEastAsia" w:cstheme="minorEastAsia" w:hint="eastAsia"/>
          <w:szCs w:val="21"/>
        </w:rPr>
        <w:t>。</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3.1.8 </w:t>
      </w:r>
      <w:r>
        <w:rPr>
          <w:rFonts w:asciiTheme="minorEastAsia" w:eastAsiaTheme="minorEastAsia" w:hAnsiTheme="minorEastAsia" w:cstheme="minorEastAsia" w:hint="eastAsia"/>
          <w:szCs w:val="21"/>
        </w:rPr>
        <w:t>总承包服务费</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总承包人为配合协调发包人发包的专业工程以及发包人采购的材料和工程设备等进行管理、服务以及施工现场管理、竣工资料汇总整理等所需的费用。</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3.1.9 </w:t>
      </w:r>
      <w:r>
        <w:rPr>
          <w:rFonts w:asciiTheme="minorEastAsia" w:eastAsiaTheme="minorEastAsia" w:hAnsiTheme="minorEastAsia" w:cstheme="minorEastAsia" w:hint="eastAsia"/>
          <w:szCs w:val="21"/>
        </w:rPr>
        <w:t>同义词语</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本章中使用的词语“招标人”和“供应商”分别与合同条款中定义的“发包人”和“承包人”同义；就工程量清单而言，“子目”与“项目”同义。</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3.2</w:t>
      </w:r>
      <w:r>
        <w:rPr>
          <w:rFonts w:asciiTheme="minorEastAsia" w:eastAsiaTheme="minorEastAsia" w:hAnsiTheme="minorEastAsia" w:cstheme="minorEastAsia" w:hint="eastAsia"/>
          <w:szCs w:val="21"/>
        </w:rPr>
        <w:t>工程量差异调整</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3.2.1</w:t>
      </w:r>
      <w:r>
        <w:rPr>
          <w:rFonts w:asciiTheme="minorEastAsia" w:eastAsiaTheme="minorEastAsia" w:hAnsiTheme="minorEastAsia" w:cstheme="minorEastAsia" w:hint="eastAsia"/>
          <w:szCs w:val="21"/>
        </w:rPr>
        <w:t>工程量清单中的工作内容分类、子目列项、特征描述、工作内容以及“分部分项工程量清单与计价表”中附带的工程量都不应理解为是对承包</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招标</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范围以及合同工作内容的唯一的、最终的或全部的定义。</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3.2.</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供应商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供应商经过检查和复核以后认为招标人提供的工程量清单存在差异，则供应商应将此类差异的详细情况连同按供应商须知规定提交的要求招标人澄清的其他问题一起提交给招标人，招标人将根据实际情况决定是否颁发工程量清单的补充和</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或</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修改文件。（本</w:t>
      </w:r>
      <w:r>
        <w:rPr>
          <w:rFonts w:asciiTheme="minorEastAsia" w:eastAsiaTheme="minorEastAsia" w:hAnsiTheme="minorEastAsia" w:cstheme="minorEastAsia" w:hint="eastAsia"/>
          <w:szCs w:val="21"/>
        </w:rPr>
        <w:t>条适用总价合同）</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3.2.3</w:t>
      </w:r>
      <w:r>
        <w:rPr>
          <w:rFonts w:asciiTheme="minorEastAsia" w:eastAsiaTheme="minorEastAsia" w:hAnsiTheme="minorEastAsia" w:cstheme="minorEastAsia" w:hint="eastAsia"/>
          <w:szCs w:val="21"/>
        </w:rPr>
        <w:t>如果招标人在检查供应商根据上文第</w:t>
      </w:r>
      <w:r>
        <w:rPr>
          <w:rFonts w:asciiTheme="minorEastAsia" w:eastAsiaTheme="minorEastAsia" w:hAnsiTheme="minorEastAsia" w:cstheme="minorEastAsia" w:hint="eastAsia"/>
          <w:szCs w:val="21"/>
        </w:rPr>
        <w:t>3.2.2</w:t>
      </w:r>
      <w:r>
        <w:rPr>
          <w:rFonts w:asciiTheme="minorEastAsia" w:eastAsiaTheme="minorEastAsia" w:hAnsiTheme="minorEastAsia" w:cstheme="minorEastAsia" w:hint="eastAsia"/>
          <w:szCs w:val="21"/>
        </w:rPr>
        <w:t>项提交的工程量差异问题后认为没有必要对工程量清单进行补充和</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或</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修改，或者招标人根据上文第</w:t>
      </w:r>
      <w:r>
        <w:rPr>
          <w:rFonts w:asciiTheme="minorEastAsia" w:eastAsiaTheme="minorEastAsia" w:hAnsiTheme="minorEastAsia" w:cstheme="minorEastAsia" w:hint="eastAsia"/>
          <w:szCs w:val="21"/>
        </w:rPr>
        <w:t>3.2.2</w:t>
      </w:r>
      <w:r>
        <w:rPr>
          <w:rFonts w:asciiTheme="minorEastAsia" w:eastAsiaTheme="minorEastAsia" w:hAnsiTheme="minorEastAsia" w:cstheme="minorEastAsia" w:hint="eastAsia"/>
          <w:szCs w:val="21"/>
        </w:rPr>
        <w:t>项对工程量清单进行了补充和</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或</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修改，但供应商认为工程量清单中的工程量依然存在差异，则此类差异不再提交招标人答疑和修正，而是直接按招标人提供的工程量清单</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包括招标人可能的补充和</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或</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修改</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进行磋商报价（适用总价合同）。供应商在按照工程量清单进行报价时，除按照本节</w:t>
      </w:r>
      <w:r>
        <w:rPr>
          <w:rFonts w:asciiTheme="minorEastAsia" w:eastAsiaTheme="minorEastAsia" w:hAnsiTheme="minorEastAsia" w:cstheme="minorEastAsia" w:hint="eastAsia"/>
          <w:szCs w:val="21"/>
        </w:rPr>
        <w:t>2.7.3</w:t>
      </w:r>
      <w:r>
        <w:rPr>
          <w:rFonts w:asciiTheme="minorEastAsia" w:eastAsiaTheme="minorEastAsia" w:hAnsiTheme="minorEastAsia" w:cstheme="minorEastAsia" w:hint="eastAsia"/>
          <w:szCs w:val="21"/>
        </w:rPr>
        <w:t>项要求对招标人提供的措施项目清单的内容进行细化或增减外，不得改变</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包括</w:t>
      </w:r>
      <w:r>
        <w:rPr>
          <w:rFonts w:asciiTheme="minorEastAsia" w:eastAsiaTheme="minorEastAsia" w:hAnsiTheme="minorEastAsia" w:cstheme="minorEastAsia" w:hint="eastAsia"/>
          <w:szCs w:val="21"/>
        </w:rPr>
        <w:t>对工程量清单子目的子目名称、子目特征描述、工作内容、计量单位以及工程量的任何修改、增加或减少</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招标人提供的分部分项工程量清单和其他项目清单。即使按照图纸和招标范围的约定并不存在的子目，只要在招标人提供的分部分项工程量清单中已经列明，供应商都需要对其报价，并纳入磋商总价的计算。</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3.3</w:t>
      </w:r>
      <w:r>
        <w:rPr>
          <w:rFonts w:asciiTheme="minorEastAsia" w:eastAsiaTheme="minorEastAsia" w:hAnsiTheme="minorEastAsia" w:cstheme="minorEastAsia" w:hint="eastAsia"/>
          <w:szCs w:val="21"/>
        </w:rPr>
        <w:t>暂列金额和暂估价</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3.3.1</w:t>
      </w:r>
      <w:r>
        <w:rPr>
          <w:rFonts w:asciiTheme="minorEastAsia" w:eastAsiaTheme="minorEastAsia" w:hAnsiTheme="minorEastAsia" w:cstheme="minorEastAsia" w:hint="eastAsia"/>
          <w:szCs w:val="21"/>
        </w:rPr>
        <w:t>“暂列金额明细表”中所列暂列金额中已经包含与其对应的管理费、利润，但不含规费和增值税。供应商应按本磋商文件规定将此类暂列金额直接纳入其他项目清单的磋商价格并计取相应的规费和增值税，不需要考虑除规费和增</w:t>
      </w:r>
      <w:r>
        <w:rPr>
          <w:rFonts w:asciiTheme="minorEastAsia" w:eastAsiaTheme="minorEastAsia" w:hAnsiTheme="minorEastAsia" w:cstheme="minorEastAsia" w:hint="eastAsia"/>
          <w:szCs w:val="21"/>
        </w:rPr>
        <w:t>值税以外的其他任何费用。</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3.3.2</w:t>
      </w:r>
      <w:r>
        <w:rPr>
          <w:rFonts w:asciiTheme="minorEastAsia" w:eastAsiaTheme="minorEastAsia" w:hAnsiTheme="minorEastAsia" w:cstheme="minorEastAsia" w:hint="eastAsia"/>
          <w:szCs w:val="21"/>
        </w:rPr>
        <w:t>“材料和工程设备暂估价表”中所列的材料和工程设备暂估价是此类材料、工程设备本身运至施工现场内的工地地面价，不包括其本身所对应的管理费、利润、规费、增值税以及这些材料和工程设</w:t>
      </w:r>
      <w:r>
        <w:rPr>
          <w:rFonts w:asciiTheme="minorEastAsia" w:eastAsiaTheme="minorEastAsia" w:hAnsiTheme="minorEastAsia" w:cstheme="minorEastAsia" w:hint="eastAsia"/>
          <w:szCs w:val="21"/>
        </w:rPr>
        <w:lastRenderedPageBreak/>
        <w:t>备的安装、安装所需要的辅助材料、安装损耗、驻厂监造以及发生在现场内的验收、存储、保管、开箱、二次倒运、从存放地点运至安装地点以及其他任何必要的辅助工作</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以下简称“暂估价材料和工程设备的安装及辅助工作”</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所发生的费用及其对应的管理费、利润、规费和增值税。除应按本磋商文件规定将此类暂估价本身纳入分部分项工程</w:t>
      </w:r>
      <w:r>
        <w:rPr>
          <w:rFonts w:asciiTheme="minorEastAsia" w:eastAsiaTheme="minorEastAsia" w:hAnsiTheme="minorEastAsia" w:cstheme="minorEastAsia" w:hint="eastAsia"/>
          <w:szCs w:val="21"/>
        </w:rPr>
        <w:t>量清单相应子目的综合单价以外，供应商还应将上述材料和工程设备的安装及辅助工作所发生的费用以及与此类费用有关的管理费和利润包含在分部分项工程量清单相应子目的综合单价中，并计取相应的规费和增值税。</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3.3.3</w:t>
      </w:r>
      <w:r>
        <w:rPr>
          <w:rFonts w:asciiTheme="minorEastAsia" w:eastAsiaTheme="minorEastAsia" w:hAnsiTheme="minorEastAsia" w:cstheme="minorEastAsia" w:hint="eastAsia"/>
          <w:szCs w:val="21"/>
        </w:rPr>
        <w:t>专业工程暂估价表中所列的专业工程暂估价已经包含与其对应的管理费、利润，但不含规费和增值税。供应商应按本磋商文件规定将此类暂估价直接纳入其他项目清单的磋商价格并计取相应的规费和增值税。除按本磋商文件规定将此类暂估价纳入其他项目清单的磋商价格并计取相应的规费和增值税以外，供应商还需要根据磋商文件规定的内容考虑相</w:t>
      </w:r>
      <w:r>
        <w:rPr>
          <w:rFonts w:asciiTheme="minorEastAsia" w:eastAsiaTheme="minorEastAsia" w:hAnsiTheme="minorEastAsia" w:cstheme="minorEastAsia" w:hint="eastAsia"/>
          <w:szCs w:val="21"/>
        </w:rPr>
        <w:t>应的总承包服务费以及与总承包服务费有关的规费和增值税。</w:t>
      </w:r>
    </w:p>
    <w:p w:rsidR="00CD58AF" w:rsidRDefault="002013C6">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3.4</w:t>
      </w:r>
      <w:r>
        <w:rPr>
          <w:rFonts w:asciiTheme="minorEastAsia" w:eastAsiaTheme="minorEastAsia" w:hAnsiTheme="minorEastAsia" w:cstheme="minorEastAsia" w:hint="eastAsia"/>
          <w:szCs w:val="21"/>
        </w:rPr>
        <w:t>其他补充说明</w:t>
      </w:r>
    </w:p>
    <w:p w:rsidR="00CD58AF" w:rsidRDefault="00CD58AF">
      <w:pPr>
        <w:pStyle w:val="a0"/>
      </w:pPr>
    </w:p>
    <w:p w:rsidR="00CD58AF" w:rsidRDefault="002013C6">
      <w:pPr>
        <w:pStyle w:val="2"/>
        <w:jc w:val="left"/>
        <w:rPr>
          <w:rFonts w:asciiTheme="minorEastAsia" w:eastAsiaTheme="minorEastAsia" w:hAnsiTheme="minorEastAsia" w:cstheme="minorEastAsia"/>
        </w:rPr>
      </w:pPr>
      <w:bookmarkStart w:id="541" w:name="_Toc14664"/>
      <w:bookmarkStart w:id="542" w:name="_Toc364679602"/>
      <w:bookmarkStart w:id="543" w:name="_Toc364682214"/>
      <w:r>
        <w:rPr>
          <w:rFonts w:asciiTheme="minorEastAsia" w:eastAsiaTheme="minorEastAsia" w:hAnsiTheme="minorEastAsia" w:cstheme="minorEastAsia" w:hint="eastAsia"/>
        </w:rPr>
        <w:t>4.</w:t>
      </w:r>
      <w:r>
        <w:rPr>
          <w:rFonts w:asciiTheme="minorEastAsia" w:eastAsiaTheme="minorEastAsia" w:hAnsiTheme="minorEastAsia" w:cstheme="minorEastAsia" w:hint="eastAsia"/>
        </w:rPr>
        <w:t>工程量清单与计价表</w:t>
      </w:r>
      <w:bookmarkEnd w:id="541"/>
      <w:bookmarkEnd w:id="542"/>
      <w:bookmarkEnd w:id="543"/>
    </w:p>
    <w:p w:rsidR="00CD58AF" w:rsidRDefault="002013C6">
      <w:pPr>
        <w:spacing w:line="360" w:lineRule="auto"/>
        <w:ind w:leftChars="201" w:left="422" w:right="84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4.1</w:t>
      </w:r>
      <w:r>
        <w:rPr>
          <w:rFonts w:asciiTheme="minorEastAsia" w:eastAsiaTheme="minorEastAsia" w:hAnsiTheme="minorEastAsia" w:cstheme="minorEastAsia" w:hint="eastAsia"/>
          <w:szCs w:val="21"/>
        </w:rPr>
        <w:t>已标价工程量清单封面——磋商总价及磋商报价总说明</w:t>
      </w:r>
    </w:p>
    <w:p w:rsidR="00CD58AF" w:rsidRDefault="002013C6">
      <w:pPr>
        <w:spacing w:line="360" w:lineRule="auto"/>
        <w:ind w:leftChars="201" w:left="422" w:right="84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4.2</w:t>
      </w:r>
      <w:r>
        <w:rPr>
          <w:rFonts w:asciiTheme="minorEastAsia" w:eastAsiaTheme="minorEastAsia" w:hAnsiTheme="minorEastAsia" w:cstheme="minorEastAsia" w:hint="eastAsia"/>
          <w:szCs w:val="21"/>
        </w:rPr>
        <w:t>建设工程磋商报价汇总表</w:t>
      </w:r>
    </w:p>
    <w:p w:rsidR="00CD58AF" w:rsidRDefault="002013C6">
      <w:pPr>
        <w:spacing w:line="360" w:lineRule="auto"/>
        <w:ind w:leftChars="201" w:left="422" w:right="84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4.3</w:t>
      </w:r>
      <w:r>
        <w:rPr>
          <w:rFonts w:asciiTheme="minorEastAsia" w:eastAsiaTheme="minorEastAsia" w:hAnsiTheme="minorEastAsia" w:cstheme="minorEastAsia" w:hint="eastAsia"/>
          <w:szCs w:val="21"/>
        </w:rPr>
        <w:t>分部分项工程量清单报价汇总表</w:t>
      </w:r>
    </w:p>
    <w:p w:rsidR="00CD58AF" w:rsidRDefault="002013C6">
      <w:pPr>
        <w:spacing w:line="360" w:lineRule="auto"/>
        <w:ind w:leftChars="201" w:left="422" w:right="84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4.4</w:t>
      </w:r>
      <w:r>
        <w:rPr>
          <w:rFonts w:asciiTheme="minorEastAsia" w:eastAsiaTheme="minorEastAsia" w:hAnsiTheme="minorEastAsia" w:cstheme="minorEastAsia" w:hint="eastAsia"/>
          <w:szCs w:val="21"/>
        </w:rPr>
        <w:t>分部分项工程量清单与计价表</w:t>
      </w:r>
    </w:p>
    <w:p w:rsidR="00CD58AF" w:rsidRDefault="002013C6">
      <w:pPr>
        <w:spacing w:line="360" w:lineRule="auto"/>
        <w:ind w:leftChars="201" w:left="422" w:right="84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4.5</w:t>
      </w:r>
      <w:r>
        <w:rPr>
          <w:rFonts w:asciiTheme="minorEastAsia" w:eastAsiaTheme="minorEastAsia" w:hAnsiTheme="minorEastAsia" w:cstheme="minorEastAsia" w:hint="eastAsia"/>
          <w:szCs w:val="21"/>
        </w:rPr>
        <w:t>措施项目清单与计价汇总表</w:t>
      </w:r>
    </w:p>
    <w:p w:rsidR="00CD58AF" w:rsidRDefault="002013C6">
      <w:pPr>
        <w:spacing w:line="360" w:lineRule="auto"/>
        <w:ind w:leftChars="201" w:left="422" w:right="84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4.5.1</w:t>
      </w:r>
      <w:r>
        <w:rPr>
          <w:rFonts w:asciiTheme="minorEastAsia" w:eastAsiaTheme="minorEastAsia" w:hAnsiTheme="minorEastAsia" w:cstheme="minorEastAsia" w:hint="eastAsia"/>
          <w:szCs w:val="21"/>
        </w:rPr>
        <w:t>安全防护、文明施工措施清单与费用明细表</w:t>
      </w:r>
    </w:p>
    <w:p w:rsidR="00CD58AF" w:rsidRDefault="002013C6">
      <w:pPr>
        <w:spacing w:line="360" w:lineRule="auto"/>
        <w:ind w:leftChars="201" w:left="422" w:right="84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4.5.2</w:t>
      </w:r>
      <w:r>
        <w:rPr>
          <w:rFonts w:asciiTheme="minorEastAsia" w:eastAsiaTheme="minorEastAsia" w:hAnsiTheme="minorEastAsia" w:cstheme="minorEastAsia" w:hint="eastAsia"/>
          <w:szCs w:val="21"/>
        </w:rPr>
        <w:t>其他措施项目清单与计价表</w:t>
      </w:r>
    </w:p>
    <w:p w:rsidR="00CD58AF" w:rsidRDefault="002013C6">
      <w:pPr>
        <w:spacing w:line="360" w:lineRule="auto"/>
        <w:ind w:leftChars="201" w:left="422" w:right="84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4.5.3</w:t>
      </w:r>
      <w:r>
        <w:rPr>
          <w:rFonts w:asciiTheme="minorEastAsia" w:eastAsiaTheme="minorEastAsia" w:hAnsiTheme="minorEastAsia" w:cstheme="minorEastAsia" w:hint="eastAsia"/>
          <w:szCs w:val="21"/>
        </w:rPr>
        <w:t>单价措施项目清单与计价表</w:t>
      </w:r>
    </w:p>
    <w:p w:rsidR="00CD58AF" w:rsidRDefault="002013C6">
      <w:pPr>
        <w:spacing w:line="360" w:lineRule="auto"/>
        <w:ind w:leftChars="201" w:left="422" w:right="84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4.6</w:t>
      </w:r>
      <w:r>
        <w:rPr>
          <w:rFonts w:asciiTheme="minorEastAsia" w:eastAsiaTheme="minorEastAsia" w:hAnsiTheme="minorEastAsia" w:cstheme="minorEastAsia" w:hint="eastAsia"/>
          <w:szCs w:val="21"/>
        </w:rPr>
        <w:t>其他项目清单与计价汇总表</w:t>
      </w:r>
    </w:p>
    <w:p w:rsidR="00CD58AF" w:rsidRDefault="002013C6">
      <w:pPr>
        <w:spacing w:line="360" w:lineRule="auto"/>
        <w:ind w:leftChars="201" w:left="422" w:right="84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4.6.1</w:t>
      </w:r>
      <w:r>
        <w:rPr>
          <w:rFonts w:asciiTheme="minorEastAsia" w:eastAsiaTheme="minorEastAsia" w:hAnsiTheme="minorEastAsia" w:cstheme="minorEastAsia" w:hint="eastAsia"/>
          <w:szCs w:val="21"/>
        </w:rPr>
        <w:t>暂列金额明细表</w:t>
      </w:r>
    </w:p>
    <w:p w:rsidR="00CD58AF" w:rsidRDefault="002013C6">
      <w:pPr>
        <w:spacing w:line="360" w:lineRule="auto"/>
        <w:ind w:leftChars="201" w:left="422" w:right="84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4.6.2</w:t>
      </w:r>
      <w:r>
        <w:rPr>
          <w:rFonts w:asciiTheme="minorEastAsia" w:eastAsiaTheme="minorEastAsia" w:hAnsiTheme="minorEastAsia" w:cstheme="minorEastAsia" w:hint="eastAsia"/>
          <w:szCs w:val="21"/>
        </w:rPr>
        <w:t>材料暂估单价表</w:t>
      </w:r>
    </w:p>
    <w:p w:rsidR="00CD58AF" w:rsidRDefault="002013C6">
      <w:pPr>
        <w:spacing w:line="360" w:lineRule="auto"/>
        <w:ind w:leftChars="201" w:left="422" w:right="84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4.6.3</w:t>
      </w:r>
      <w:r>
        <w:rPr>
          <w:rFonts w:asciiTheme="minorEastAsia" w:eastAsiaTheme="minorEastAsia" w:hAnsiTheme="minorEastAsia" w:cstheme="minorEastAsia" w:hint="eastAsia"/>
          <w:szCs w:val="21"/>
        </w:rPr>
        <w:t>专业工程暂估价表</w:t>
      </w:r>
    </w:p>
    <w:p w:rsidR="00CD58AF" w:rsidRDefault="002013C6">
      <w:pPr>
        <w:spacing w:line="360" w:lineRule="auto"/>
        <w:ind w:leftChars="201" w:left="422" w:right="84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4.6.4</w:t>
      </w:r>
      <w:r>
        <w:rPr>
          <w:rFonts w:asciiTheme="minorEastAsia" w:eastAsiaTheme="minorEastAsia" w:hAnsiTheme="minorEastAsia" w:cstheme="minorEastAsia" w:hint="eastAsia"/>
          <w:szCs w:val="21"/>
        </w:rPr>
        <w:t>计日工表</w:t>
      </w:r>
    </w:p>
    <w:p w:rsidR="00CD58AF" w:rsidRDefault="002013C6">
      <w:pPr>
        <w:spacing w:line="360" w:lineRule="auto"/>
        <w:ind w:leftChars="201" w:left="422" w:right="84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4.6.5</w:t>
      </w:r>
      <w:r>
        <w:rPr>
          <w:rFonts w:asciiTheme="minorEastAsia" w:eastAsiaTheme="minorEastAsia" w:hAnsiTheme="minorEastAsia" w:cstheme="minorEastAsia" w:hint="eastAsia"/>
          <w:szCs w:val="21"/>
        </w:rPr>
        <w:t>总承包服务费计价表</w:t>
      </w:r>
    </w:p>
    <w:p w:rsidR="00CD58AF" w:rsidRDefault="002013C6">
      <w:pPr>
        <w:spacing w:line="360" w:lineRule="auto"/>
        <w:ind w:leftChars="201" w:left="422" w:right="84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4.7</w:t>
      </w:r>
      <w:r>
        <w:rPr>
          <w:rFonts w:asciiTheme="minorEastAsia" w:eastAsiaTheme="minorEastAsia" w:hAnsiTheme="minorEastAsia" w:cstheme="minorEastAsia" w:hint="eastAsia"/>
          <w:szCs w:val="21"/>
        </w:rPr>
        <w:t>规费、增值税项目清单与计价表</w:t>
      </w:r>
    </w:p>
    <w:p w:rsidR="00CD58AF" w:rsidRDefault="002013C6">
      <w:pPr>
        <w:spacing w:line="360" w:lineRule="auto"/>
        <w:ind w:leftChars="201" w:left="422" w:right="84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4.8</w:t>
      </w:r>
      <w:r>
        <w:rPr>
          <w:rFonts w:asciiTheme="minorEastAsia" w:eastAsiaTheme="minorEastAsia" w:hAnsiTheme="minorEastAsia" w:cstheme="minorEastAsia" w:hint="eastAsia"/>
          <w:szCs w:val="21"/>
        </w:rPr>
        <w:t>主要综合单价分析项目汇总表</w:t>
      </w:r>
    </w:p>
    <w:p w:rsidR="00CD58AF" w:rsidRDefault="002013C6">
      <w:pPr>
        <w:spacing w:line="360" w:lineRule="auto"/>
        <w:ind w:leftChars="201" w:left="422" w:right="84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4.9</w:t>
      </w:r>
      <w:r>
        <w:rPr>
          <w:rFonts w:asciiTheme="minorEastAsia" w:eastAsiaTheme="minorEastAsia" w:hAnsiTheme="minorEastAsia" w:cstheme="minorEastAsia" w:hint="eastAsia"/>
          <w:szCs w:val="21"/>
        </w:rPr>
        <w:t>主要材料（设备）数量与计价表</w:t>
      </w:r>
    </w:p>
    <w:p w:rsidR="00CD58AF" w:rsidRDefault="002013C6">
      <w:pPr>
        <w:spacing w:line="360" w:lineRule="auto"/>
        <w:ind w:leftChars="201" w:left="422" w:right="84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4.10</w:t>
      </w:r>
      <w:r>
        <w:rPr>
          <w:rFonts w:asciiTheme="minorEastAsia" w:eastAsiaTheme="minorEastAsia" w:hAnsiTheme="minorEastAsia" w:cstheme="minorEastAsia" w:hint="eastAsia"/>
          <w:szCs w:val="21"/>
        </w:rPr>
        <w:t>工程量清单综合单价分析表</w:t>
      </w:r>
    </w:p>
    <w:p w:rsidR="00CD58AF" w:rsidRDefault="002013C6">
      <w:pPr>
        <w:pStyle w:val="a7"/>
        <w:snapToGrid w:val="0"/>
        <w:spacing w:line="480" w:lineRule="auto"/>
        <w:ind w:firstLineChars="100" w:firstLine="210"/>
        <w:jc w:val="left"/>
        <w:outlineLvl w:val="0"/>
      </w:pPr>
      <w:bookmarkStart w:id="544" w:name="_Toc15361"/>
      <w:bookmarkStart w:id="545" w:name="_Toc8178"/>
      <w:r>
        <w:rPr>
          <w:rFonts w:asciiTheme="minorEastAsia" w:eastAsiaTheme="minorEastAsia" w:hAnsiTheme="minorEastAsia" w:cstheme="minorEastAsia" w:hint="eastAsia"/>
        </w:rPr>
        <w:t>（附表略）</w:t>
      </w:r>
      <w:r>
        <w:rPr>
          <w:rFonts w:hAnsi="宋体" w:hint="eastAsia"/>
          <w:b/>
          <w:bCs/>
          <w:sz w:val="18"/>
          <w:szCs w:val="18"/>
        </w:rPr>
        <w:t>工程量清单另附。</w:t>
      </w:r>
      <w:bookmarkEnd w:id="544"/>
      <w:bookmarkEnd w:id="545"/>
    </w:p>
    <w:p w:rsidR="00CD58AF" w:rsidRDefault="002013C6">
      <w:pPr>
        <w:pStyle w:val="1"/>
        <w:ind w:left="3780"/>
        <w:jc w:val="both"/>
      </w:pPr>
      <w:bookmarkStart w:id="546" w:name="_Toc354060247"/>
      <w:bookmarkStart w:id="547" w:name="_Toc20397"/>
      <w:r>
        <w:rPr>
          <w:rFonts w:hint="eastAsia"/>
        </w:rPr>
        <w:lastRenderedPageBreak/>
        <w:t>第六章</w:t>
      </w:r>
      <w:r>
        <w:rPr>
          <w:rFonts w:hint="eastAsia"/>
        </w:rPr>
        <w:t xml:space="preserve"> </w:t>
      </w:r>
      <w:bookmarkStart w:id="548" w:name="_Toc28182"/>
      <w:bookmarkStart w:id="549" w:name="_Toc21015"/>
      <w:bookmarkEnd w:id="546"/>
      <w:r>
        <w:rPr>
          <w:rFonts w:hint="eastAsia"/>
        </w:rPr>
        <w:t>响应文件格式</w:t>
      </w:r>
      <w:bookmarkEnd w:id="547"/>
      <w:bookmarkEnd w:id="548"/>
      <w:bookmarkEnd w:id="549"/>
    </w:p>
    <w:p w:rsidR="00CD58AF" w:rsidRDefault="002013C6">
      <w:pPr>
        <w:rPr>
          <w:rFonts w:ascii="黑体"/>
          <w:sz w:val="36"/>
          <w:szCs w:val="36"/>
        </w:rPr>
      </w:pPr>
      <w:r>
        <w:rPr>
          <w:rFonts w:ascii="黑体" w:hint="eastAsia"/>
          <w:sz w:val="36"/>
          <w:szCs w:val="36"/>
        </w:rPr>
        <w:t xml:space="preserve">              </w:t>
      </w:r>
      <w:r>
        <w:rPr>
          <w:rFonts w:ascii="黑体" w:hint="eastAsia"/>
          <w:sz w:val="36"/>
          <w:szCs w:val="36"/>
          <w:u w:val="single"/>
        </w:rPr>
        <w:t xml:space="preserve">               </w:t>
      </w:r>
      <w:r>
        <w:rPr>
          <w:rFonts w:ascii="黑体" w:hint="eastAsia"/>
          <w:sz w:val="36"/>
          <w:szCs w:val="36"/>
        </w:rPr>
        <w:t xml:space="preserve"> </w:t>
      </w:r>
      <w:r>
        <w:rPr>
          <w:rFonts w:ascii="黑体" w:hint="eastAsia"/>
          <w:sz w:val="36"/>
          <w:szCs w:val="36"/>
        </w:rPr>
        <w:t>项目施工招标</w:t>
      </w:r>
    </w:p>
    <w:p w:rsidR="00CD58AF" w:rsidRDefault="002013C6" w:rsidP="00A04ECA">
      <w:pPr>
        <w:spacing w:beforeLines="100" w:before="240"/>
        <w:jc w:val="center"/>
        <w:rPr>
          <w:rFonts w:ascii="黑体" w:eastAsia="黑体"/>
          <w:sz w:val="36"/>
          <w:szCs w:val="36"/>
        </w:rPr>
      </w:pPr>
      <w:r>
        <w:rPr>
          <w:rFonts w:ascii="黑体" w:eastAsia="黑体" w:hint="eastAsia"/>
          <w:sz w:val="36"/>
          <w:szCs w:val="36"/>
        </w:rPr>
        <w:t>响</w:t>
      </w:r>
      <w:r>
        <w:rPr>
          <w:rFonts w:ascii="黑体" w:eastAsia="黑体" w:hint="eastAsia"/>
          <w:sz w:val="36"/>
          <w:szCs w:val="36"/>
        </w:rPr>
        <w:t xml:space="preserve">  </w:t>
      </w:r>
      <w:r>
        <w:rPr>
          <w:rFonts w:ascii="黑体" w:eastAsia="黑体" w:hint="eastAsia"/>
          <w:sz w:val="36"/>
          <w:szCs w:val="36"/>
        </w:rPr>
        <w:t>应</w:t>
      </w:r>
      <w:r>
        <w:rPr>
          <w:rFonts w:ascii="黑体" w:eastAsia="黑体" w:hint="eastAsia"/>
          <w:sz w:val="36"/>
          <w:szCs w:val="36"/>
        </w:rPr>
        <w:t xml:space="preserve">  </w:t>
      </w:r>
      <w:r>
        <w:rPr>
          <w:rFonts w:ascii="黑体" w:eastAsia="黑体" w:hint="eastAsia"/>
          <w:sz w:val="36"/>
          <w:szCs w:val="36"/>
        </w:rPr>
        <w:t>文</w:t>
      </w:r>
      <w:r>
        <w:rPr>
          <w:rFonts w:ascii="黑体" w:eastAsia="黑体" w:hint="eastAsia"/>
          <w:sz w:val="36"/>
          <w:szCs w:val="36"/>
        </w:rPr>
        <w:t xml:space="preserve">  </w:t>
      </w:r>
      <w:r>
        <w:rPr>
          <w:rFonts w:ascii="黑体" w:eastAsia="黑体" w:hint="eastAsia"/>
          <w:sz w:val="36"/>
          <w:szCs w:val="36"/>
        </w:rPr>
        <w:t>件</w:t>
      </w:r>
    </w:p>
    <w:p w:rsidR="00CD58AF" w:rsidRDefault="002013C6">
      <w:pPr>
        <w:jc w:val="center"/>
        <w:rPr>
          <w:rFonts w:ascii="黑体" w:eastAsia="黑体"/>
          <w:sz w:val="32"/>
          <w:szCs w:val="32"/>
        </w:rPr>
      </w:pPr>
      <w:r>
        <w:rPr>
          <w:rFonts w:ascii="黑体" w:eastAsia="黑体" w:hint="eastAsia"/>
          <w:sz w:val="28"/>
          <w:szCs w:val="28"/>
        </w:rPr>
        <w:t>（项目编号）</w:t>
      </w:r>
    </w:p>
    <w:p w:rsidR="00CD58AF" w:rsidRDefault="00CD58AF">
      <w:pPr>
        <w:jc w:val="center"/>
        <w:rPr>
          <w:rFonts w:ascii="黑体" w:eastAsia="黑体"/>
          <w:sz w:val="32"/>
          <w:szCs w:val="32"/>
        </w:rPr>
      </w:pPr>
    </w:p>
    <w:p w:rsidR="00CD58AF" w:rsidRDefault="00CD58AF">
      <w:pPr>
        <w:jc w:val="center"/>
        <w:rPr>
          <w:rFonts w:ascii="黑体" w:eastAsia="黑体"/>
          <w:sz w:val="32"/>
          <w:szCs w:val="32"/>
        </w:rPr>
      </w:pPr>
    </w:p>
    <w:p w:rsidR="00CD58AF" w:rsidRDefault="00CD58AF">
      <w:pPr>
        <w:jc w:val="center"/>
        <w:rPr>
          <w:rFonts w:ascii="黑体" w:eastAsia="黑体"/>
          <w:sz w:val="32"/>
          <w:szCs w:val="32"/>
        </w:rPr>
      </w:pPr>
    </w:p>
    <w:p w:rsidR="00CD58AF" w:rsidRDefault="00CD58AF">
      <w:pPr>
        <w:jc w:val="center"/>
        <w:rPr>
          <w:rFonts w:ascii="黑体" w:eastAsia="黑体"/>
          <w:sz w:val="32"/>
          <w:szCs w:val="32"/>
        </w:rPr>
      </w:pPr>
    </w:p>
    <w:p w:rsidR="00CD58AF" w:rsidRDefault="00CD58AF">
      <w:pPr>
        <w:jc w:val="center"/>
        <w:rPr>
          <w:rFonts w:ascii="黑体" w:eastAsia="黑体"/>
          <w:sz w:val="32"/>
          <w:szCs w:val="32"/>
        </w:rPr>
      </w:pPr>
    </w:p>
    <w:p w:rsidR="00CD58AF" w:rsidRDefault="00CD58AF">
      <w:pPr>
        <w:jc w:val="center"/>
        <w:rPr>
          <w:rFonts w:ascii="黑体" w:eastAsia="黑体"/>
          <w:sz w:val="32"/>
          <w:szCs w:val="32"/>
        </w:rPr>
      </w:pPr>
    </w:p>
    <w:p w:rsidR="00CD58AF" w:rsidRDefault="00CD58AF">
      <w:pPr>
        <w:jc w:val="center"/>
        <w:rPr>
          <w:rFonts w:ascii="黑体" w:eastAsia="黑体"/>
          <w:sz w:val="32"/>
          <w:szCs w:val="32"/>
        </w:rPr>
      </w:pPr>
    </w:p>
    <w:p w:rsidR="00CD58AF" w:rsidRDefault="00CD58AF">
      <w:pPr>
        <w:jc w:val="center"/>
        <w:rPr>
          <w:rFonts w:ascii="黑体" w:eastAsia="黑体"/>
          <w:sz w:val="32"/>
          <w:szCs w:val="32"/>
        </w:rPr>
      </w:pPr>
    </w:p>
    <w:p w:rsidR="00CD58AF" w:rsidRDefault="00CD58AF">
      <w:pPr>
        <w:jc w:val="center"/>
        <w:rPr>
          <w:rFonts w:ascii="黑体" w:eastAsia="黑体"/>
          <w:sz w:val="32"/>
          <w:szCs w:val="32"/>
        </w:rPr>
      </w:pPr>
    </w:p>
    <w:p w:rsidR="00CD58AF" w:rsidRDefault="00CD58AF">
      <w:pPr>
        <w:jc w:val="center"/>
        <w:rPr>
          <w:rFonts w:ascii="黑体" w:eastAsia="黑体"/>
          <w:sz w:val="32"/>
          <w:szCs w:val="32"/>
        </w:rPr>
      </w:pPr>
    </w:p>
    <w:p w:rsidR="00CD58AF" w:rsidRDefault="00CD58AF">
      <w:pPr>
        <w:jc w:val="center"/>
        <w:rPr>
          <w:rFonts w:ascii="黑体" w:eastAsia="黑体"/>
          <w:sz w:val="32"/>
          <w:szCs w:val="32"/>
        </w:rPr>
      </w:pPr>
    </w:p>
    <w:p w:rsidR="00CD58AF" w:rsidRDefault="00CD58AF">
      <w:pPr>
        <w:jc w:val="center"/>
        <w:rPr>
          <w:rFonts w:ascii="黑体" w:eastAsia="黑体"/>
          <w:sz w:val="32"/>
          <w:szCs w:val="32"/>
        </w:rPr>
      </w:pPr>
    </w:p>
    <w:p w:rsidR="00CD58AF" w:rsidRDefault="00CD58AF">
      <w:pPr>
        <w:jc w:val="center"/>
        <w:rPr>
          <w:rFonts w:ascii="黑体" w:eastAsia="黑体"/>
          <w:sz w:val="32"/>
          <w:szCs w:val="32"/>
        </w:rPr>
      </w:pPr>
    </w:p>
    <w:p w:rsidR="00CD58AF" w:rsidRDefault="002013C6">
      <w:pPr>
        <w:spacing w:line="360" w:lineRule="auto"/>
        <w:jc w:val="center"/>
        <w:rPr>
          <w:rFonts w:ascii="黑体" w:eastAsia="黑体"/>
          <w:sz w:val="28"/>
          <w:szCs w:val="28"/>
        </w:rPr>
      </w:pPr>
      <w:r>
        <w:rPr>
          <w:rFonts w:ascii="黑体" w:eastAsia="黑体" w:hint="eastAsia"/>
          <w:sz w:val="28"/>
          <w:szCs w:val="28"/>
        </w:rPr>
        <w:t>供应商：</w:t>
      </w:r>
      <w:r>
        <w:rPr>
          <w:rFonts w:ascii="黑体" w:eastAsia="黑体" w:hint="eastAsia"/>
          <w:sz w:val="28"/>
          <w:szCs w:val="28"/>
          <w:u w:val="single"/>
        </w:rPr>
        <w:t xml:space="preserve">                               </w:t>
      </w:r>
      <w:r>
        <w:rPr>
          <w:rFonts w:ascii="黑体" w:eastAsia="黑体" w:hint="eastAsia"/>
          <w:sz w:val="28"/>
          <w:szCs w:val="28"/>
        </w:rPr>
        <w:t>（单位公章）</w:t>
      </w:r>
    </w:p>
    <w:p w:rsidR="00CD58AF" w:rsidRDefault="002013C6">
      <w:pPr>
        <w:spacing w:line="360" w:lineRule="auto"/>
        <w:jc w:val="center"/>
        <w:rPr>
          <w:rFonts w:ascii="黑体" w:eastAsia="黑体"/>
          <w:sz w:val="28"/>
          <w:szCs w:val="28"/>
        </w:rPr>
      </w:pPr>
      <w:r>
        <w:rPr>
          <w:rFonts w:ascii="黑体" w:eastAsia="黑体" w:hint="eastAsia"/>
          <w:sz w:val="28"/>
          <w:szCs w:val="28"/>
        </w:rPr>
        <w:t xml:space="preserve">  </w:t>
      </w:r>
      <w:r>
        <w:rPr>
          <w:rFonts w:ascii="黑体" w:eastAsia="黑体" w:hint="eastAsia"/>
          <w:sz w:val="28"/>
          <w:szCs w:val="28"/>
        </w:rPr>
        <w:t>法定代表人或其授权委托人：</w:t>
      </w:r>
      <w:r>
        <w:rPr>
          <w:rFonts w:ascii="黑体" w:eastAsia="黑体" w:hint="eastAsia"/>
          <w:sz w:val="28"/>
          <w:szCs w:val="28"/>
          <w:u w:val="single"/>
        </w:rPr>
        <w:t xml:space="preserve">             </w:t>
      </w:r>
      <w:r>
        <w:rPr>
          <w:rFonts w:ascii="黑体" w:eastAsia="黑体" w:hint="eastAsia"/>
          <w:sz w:val="28"/>
          <w:szCs w:val="28"/>
        </w:rPr>
        <w:t>（签字或盖章）</w:t>
      </w:r>
    </w:p>
    <w:p w:rsidR="00CD58AF" w:rsidRDefault="00CD58AF">
      <w:pPr>
        <w:jc w:val="center"/>
        <w:rPr>
          <w:rFonts w:ascii="黑体" w:eastAsia="黑体"/>
          <w:sz w:val="28"/>
          <w:szCs w:val="28"/>
        </w:rPr>
      </w:pPr>
    </w:p>
    <w:p w:rsidR="00CD58AF" w:rsidRDefault="00CD58AF">
      <w:pPr>
        <w:jc w:val="center"/>
        <w:rPr>
          <w:rFonts w:ascii="黑体" w:eastAsia="黑体"/>
          <w:sz w:val="28"/>
          <w:szCs w:val="28"/>
        </w:rPr>
      </w:pPr>
    </w:p>
    <w:p w:rsidR="00CD58AF" w:rsidRDefault="002013C6">
      <w:pPr>
        <w:jc w:val="center"/>
        <w:rPr>
          <w:rFonts w:ascii="黑体" w:eastAsia="黑体"/>
          <w:sz w:val="28"/>
          <w:szCs w:val="28"/>
        </w:rPr>
      </w:pPr>
      <w:r>
        <w:rPr>
          <w:rFonts w:ascii="黑体" w:eastAsia="黑体" w:hint="eastAsia"/>
          <w:sz w:val="28"/>
          <w:szCs w:val="28"/>
          <w:u w:val="single"/>
        </w:rPr>
        <w:t xml:space="preserve">         </w:t>
      </w:r>
      <w:r>
        <w:rPr>
          <w:rFonts w:ascii="黑体" w:eastAsia="黑体" w:hint="eastAsia"/>
          <w:sz w:val="28"/>
          <w:szCs w:val="28"/>
        </w:rPr>
        <w:t>年</w:t>
      </w:r>
      <w:r>
        <w:rPr>
          <w:rFonts w:ascii="黑体" w:eastAsia="黑体" w:hint="eastAsia"/>
          <w:sz w:val="28"/>
          <w:szCs w:val="28"/>
          <w:u w:val="single"/>
        </w:rPr>
        <w:t xml:space="preserve">         </w:t>
      </w:r>
      <w:r>
        <w:rPr>
          <w:rFonts w:ascii="黑体" w:eastAsia="黑体" w:hint="eastAsia"/>
          <w:sz w:val="28"/>
          <w:szCs w:val="28"/>
        </w:rPr>
        <w:t>月</w:t>
      </w:r>
      <w:r>
        <w:rPr>
          <w:rFonts w:ascii="黑体" w:eastAsia="黑体" w:hint="eastAsia"/>
          <w:sz w:val="28"/>
          <w:szCs w:val="28"/>
          <w:u w:val="single"/>
        </w:rPr>
        <w:t xml:space="preserve">         </w:t>
      </w:r>
      <w:r>
        <w:rPr>
          <w:rFonts w:ascii="黑体" w:eastAsia="黑体" w:hint="eastAsia"/>
          <w:sz w:val="28"/>
          <w:szCs w:val="28"/>
        </w:rPr>
        <w:t>日</w:t>
      </w:r>
    </w:p>
    <w:p w:rsidR="00CD58AF" w:rsidRDefault="002013C6">
      <w:pPr>
        <w:jc w:val="center"/>
        <w:rPr>
          <w:rFonts w:ascii="黑体" w:eastAsia="黑体"/>
          <w:sz w:val="10"/>
          <w:szCs w:val="10"/>
        </w:rPr>
      </w:pPr>
      <w:r>
        <w:rPr>
          <w:rFonts w:ascii="黑体" w:eastAsia="黑体"/>
          <w:sz w:val="28"/>
          <w:szCs w:val="28"/>
        </w:rPr>
        <w:br w:type="page"/>
      </w:r>
    </w:p>
    <w:p w:rsidR="00CD58AF" w:rsidRDefault="002013C6" w:rsidP="00A04ECA">
      <w:pPr>
        <w:spacing w:beforeLines="100" w:before="240" w:afterLines="100" w:after="240"/>
        <w:jc w:val="center"/>
        <w:rPr>
          <w:rFonts w:ascii="黑体" w:eastAsia="黑体"/>
          <w:sz w:val="28"/>
          <w:szCs w:val="28"/>
        </w:rPr>
      </w:pPr>
      <w:r>
        <w:rPr>
          <w:rFonts w:ascii="黑体" w:eastAsia="黑体" w:hint="eastAsia"/>
          <w:sz w:val="28"/>
          <w:szCs w:val="28"/>
        </w:rPr>
        <w:lastRenderedPageBreak/>
        <w:t>目</w:t>
      </w:r>
      <w:r>
        <w:rPr>
          <w:rFonts w:ascii="黑体" w:eastAsia="黑体" w:hint="eastAsia"/>
          <w:sz w:val="28"/>
          <w:szCs w:val="28"/>
        </w:rPr>
        <w:t xml:space="preserve">    </w:t>
      </w:r>
      <w:r>
        <w:rPr>
          <w:rFonts w:ascii="黑体" w:eastAsia="黑体" w:hint="eastAsia"/>
          <w:sz w:val="28"/>
          <w:szCs w:val="28"/>
        </w:rPr>
        <w:t>录</w:t>
      </w:r>
    </w:p>
    <w:p w:rsidR="00CD58AF" w:rsidRDefault="002013C6">
      <w:pPr>
        <w:spacing w:line="600" w:lineRule="exact"/>
        <w:rPr>
          <w:rFonts w:ascii="宋体" w:hAnsi="宋体"/>
          <w:szCs w:val="21"/>
        </w:rPr>
      </w:pPr>
      <w:r>
        <w:rPr>
          <w:rFonts w:ascii="宋体" w:hAnsi="宋体" w:hint="eastAsia"/>
          <w:szCs w:val="21"/>
        </w:rPr>
        <w:t>一、投标函及投标函附录、响应文件情况汇总表</w:t>
      </w:r>
    </w:p>
    <w:p w:rsidR="00CD58AF" w:rsidRDefault="002013C6">
      <w:pPr>
        <w:spacing w:line="600" w:lineRule="exact"/>
        <w:rPr>
          <w:rFonts w:ascii="宋体" w:hAnsi="宋体"/>
          <w:szCs w:val="21"/>
        </w:rPr>
      </w:pPr>
      <w:r>
        <w:rPr>
          <w:rFonts w:ascii="宋体" w:hAnsi="宋体" w:hint="eastAsia"/>
          <w:szCs w:val="21"/>
        </w:rPr>
        <w:t>二、法定代表人身份证明及附有法定代表授权委托人身份证明的委托书</w:t>
      </w:r>
    </w:p>
    <w:p w:rsidR="00CD58AF" w:rsidRDefault="002013C6">
      <w:pPr>
        <w:spacing w:line="600" w:lineRule="exact"/>
        <w:rPr>
          <w:rFonts w:ascii="宋体" w:hAnsi="宋体"/>
          <w:szCs w:val="21"/>
        </w:rPr>
      </w:pPr>
      <w:r>
        <w:rPr>
          <w:rFonts w:ascii="宋体" w:hAnsi="宋体" w:hint="eastAsia"/>
          <w:szCs w:val="21"/>
        </w:rPr>
        <w:t>三、磋商保证金（</w:t>
      </w:r>
      <w:r>
        <w:rPr>
          <w:rFonts w:hint="eastAsia"/>
        </w:rPr>
        <w:t>本次项目不适用</w:t>
      </w:r>
      <w:r>
        <w:rPr>
          <w:rFonts w:ascii="宋体" w:hAnsi="宋体" w:hint="eastAsia"/>
          <w:szCs w:val="21"/>
        </w:rPr>
        <w:t>）</w:t>
      </w:r>
    </w:p>
    <w:p w:rsidR="00CD58AF" w:rsidRDefault="002013C6">
      <w:pPr>
        <w:spacing w:line="600" w:lineRule="exact"/>
        <w:rPr>
          <w:rFonts w:ascii="宋体" w:hAnsi="宋体"/>
          <w:szCs w:val="21"/>
        </w:rPr>
      </w:pPr>
      <w:r>
        <w:rPr>
          <w:rFonts w:ascii="宋体" w:hAnsi="宋体" w:hint="eastAsia"/>
          <w:szCs w:val="21"/>
        </w:rPr>
        <w:t>四、已标价工程量清单</w:t>
      </w:r>
    </w:p>
    <w:p w:rsidR="00CD58AF" w:rsidRDefault="002013C6">
      <w:pPr>
        <w:spacing w:line="600" w:lineRule="exact"/>
        <w:rPr>
          <w:rFonts w:ascii="宋体" w:hAnsi="宋体"/>
          <w:szCs w:val="21"/>
        </w:rPr>
      </w:pPr>
      <w:r>
        <w:rPr>
          <w:rFonts w:ascii="宋体" w:hAnsi="宋体" w:hint="eastAsia"/>
          <w:szCs w:val="21"/>
        </w:rPr>
        <w:t>五、施工组织设计</w:t>
      </w:r>
    </w:p>
    <w:p w:rsidR="00CD58AF" w:rsidRDefault="002013C6">
      <w:pPr>
        <w:spacing w:line="600" w:lineRule="exact"/>
        <w:rPr>
          <w:rFonts w:ascii="宋体" w:hAnsi="宋体"/>
          <w:szCs w:val="21"/>
        </w:rPr>
      </w:pPr>
      <w:r>
        <w:rPr>
          <w:rFonts w:ascii="宋体" w:hAnsi="宋体" w:hint="eastAsia"/>
          <w:szCs w:val="21"/>
        </w:rPr>
        <w:t>六、项目管理机构人员情况表</w:t>
      </w:r>
    </w:p>
    <w:p w:rsidR="00CD58AF" w:rsidRDefault="002013C6">
      <w:pPr>
        <w:spacing w:line="600" w:lineRule="exact"/>
        <w:rPr>
          <w:rFonts w:ascii="宋体" w:hAnsi="宋体"/>
          <w:szCs w:val="21"/>
        </w:rPr>
      </w:pPr>
      <w:r>
        <w:rPr>
          <w:rFonts w:ascii="宋体" w:hAnsi="宋体" w:hint="eastAsia"/>
          <w:szCs w:val="21"/>
        </w:rPr>
        <w:t>七、拟分包项目情况表</w:t>
      </w:r>
    </w:p>
    <w:p w:rsidR="00CD58AF" w:rsidRDefault="002013C6">
      <w:pPr>
        <w:spacing w:line="600" w:lineRule="exact"/>
        <w:rPr>
          <w:rFonts w:ascii="宋体" w:hAnsi="宋体"/>
          <w:szCs w:val="21"/>
        </w:rPr>
      </w:pPr>
      <w:r>
        <w:rPr>
          <w:rFonts w:ascii="宋体" w:hAnsi="宋体" w:hint="eastAsia"/>
          <w:szCs w:val="21"/>
        </w:rPr>
        <w:t>八、资格审查资料</w:t>
      </w:r>
    </w:p>
    <w:p w:rsidR="00CD58AF" w:rsidRDefault="002013C6">
      <w:pPr>
        <w:spacing w:line="600" w:lineRule="exact"/>
        <w:rPr>
          <w:rFonts w:ascii="宋体" w:hAnsi="宋体"/>
          <w:szCs w:val="21"/>
        </w:rPr>
      </w:pPr>
      <w:r>
        <w:rPr>
          <w:rFonts w:ascii="宋体" w:hAnsi="宋体" w:hint="eastAsia"/>
          <w:szCs w:val="21"/>
        </w:rPr>
        <w:t>九、其他材料</w:t>
      </w:r>
    </w:p>
    <w:p w:rsidR="00CD58AF" w:rsidRDefault="002013C6">
      <w:pPr>
        <w:spacing w:line="240" w:lineRule="exact"/>
        <w:jc w:val="center"/>
        <w:rPr>
          <w:rFonts w:ascii="黑体" w:eastAsia="黑体" w:hAnsi="宋体"/>
          <w:sz w:val="28"/>
          <w:szCs w:val="28"/>
        </w:rPr>
      </w:pPr>
      <w:r>
        <w:rPr>
          <w:rFonts w:ascii="黑体" w:eastAsia="黑体" w:hAnsi="宋体"/>
          <w:sz w:val="28"/>
          <w:szCs w:val="28"/>
        </w:rPr>
        <w:br w:type="page"/>
      </w:r>
    </w:p>
    <w:p w:rsidR="00CD58AF" w:rsidRDefault="002013C6">
      <w:pPr>
        <w:pStyle w:val="ab"/>
        <w:outlineLvl w:val="9"/>
      </w:pPr>
      <w:r>
        <w:rPr>
          <w:rFonts w:hint="eastAsia"/>
        </w:rPr>
        <w:lastRenderedPageBreak/>
        <w:t>一、投标函及投标函附录</w:t>
      </w:r>
    </w:p>
    <w:p w:rsidR="00CD58AF" w:rsidRDefault="002013C6" w:rsidP="00A04ECA">
      <w:pPr>
        <w:spacing w:beforeLines="100" w:before="240" w:line="480" w:lineRule="exact"/>
        <w:jc w:val="center"/>
        <w:rPr>
          <w:rFonts w:ascii="黑体" w:eastAsia="黑体" w:hAnsi="宋体"/>
          <w:sz w:val="24"/>
        </w:rPr>
      </w:pPr>
      <w:r>
        <w:rPr>
          <w:rFonts w:ascii="黑体" w:eastAsia="黑体" w:hAnsi="宋体" w:hint="eastAsia"/>
          <w:sz w:val="24"/>
        </w:rPr>
        <w:t>（一）投标函</w:t>
      </w:r>
    </w:p>
    <w:p w:rsidR="00CD58AF" w:rsidRDefault="00CD58AF">
      <w:pPr>
        <w:spacing w:line="480" w:lineRule="exact"/>
        <w:rPr>
          <w:rFonts w:ascii="宋体" w:hAnsi="宋体"/>
          <w:szCs w:val="21"/>
        </w:rPr>
      </w:pPr>
    </w:p>
    <w:p w:rsidR="00CD58AF" w:rsidRDefault="002013C6">
      <w:pPr>
        <w:spacing w:line="480" w:lineRule="exact"/>
        <w:rPr>
          <w:rFonts w:ascii="宋体" w:hAnsi="宋体"/>
          <w:szCs w:val="21"/>
        </w:rPr>
      </w:pPr>
      <w:r>
        <w:rPr>
          <w:rFonts w:ascii="宋体" w:hAnsi="宋体" w:hint="eastAsia"/>
          <w:szCs w:val="21"/>
        </w:rPr>
        <w:t>致：</w:t>
      </w:r>
      <w:r>
        <w:rPr>
          <w:rFonts w:ascii="宋体" w:hAnsi="宋体" w:hint="eastAsia"/>
          <w:szCs w:val="21"/>
          <w:u w:val="single"/>
        </w:rPr>
        <w:t xml:space="preserve">                              </w:t>
      </w:r>
      <w:r>
        <w:rPr>
          <w:rFonts w:ascii="宋体" w:hAnsi="宋体" w:hint="eastAsia"/>
          <w:szCs w:val="21"/>
        </w:rPr>
        <w:t>（招标人名称）</w:t>
      </w:r>
    </w:p>
    <w:p w:rsidR="00CD58AF" w:rsidRDefault="002013C6">
      <w:pPr>
        <w:spacing w:line="480" w:lineRule="exact"/>
        <w:ind w:firstLineChars="200" w:firstLine="420"/>
        <w:rPr>
          <w:rFonts w:ascii="宋体" w:hAnsi="宋体"/>
          <w:szCs w:val="21"/>
        </w:rPr>
      </w:pPr>
      <w:r>
        <w:rPr>
          <w:rFonts w:ascii="宋体" w:hAnsi="宋体" w:hint="eastAsia"/>
          <w:szCs w:val="21"/>
        </w:rPr>
        <w:t>在考察现场并充分研究</w:t>
      </w:r>
      <w:r>
        <w:rPr>
          <w:rFonts w:ascii="宋体" w:hAnsi="宋体" w:hint="eastAsia"/>
          <w:szCs w:val="21"/>
          <w:u w:val="single"/>
        </w:rPr>
        <w:t xml:space="preserve">                 </w:t>
      </w:r>
      <w:r>
        <w:rPr>
          <w:rFonts w:ascii="宋体" w:hAnsi="宋体" w:hint="eastAsia"/>
          <w:szCs w:val="21"/>
        </w:rPr>
        <w:t>（项目名称）</w:t>
      </w:r>
      <w:r>
        <w:rPr>
          <w:rFonts w:ascii="宋体" w:hAnsi="宋体" w:hint="eastAsia"/>
          <w:szCs w:val="21"/>
          <w:u w:val="single"/>
        </w:rPr>
        <w:t xml:space="preserve">      </w:t>
      </w:r>
      <w:r>
        <w:rPr>
          <w:rFonts w:ascii="宋体" w:hAnsi="宋体" w:hint="eastAsia"/>
          <w:szCs w:val="21"/>
        </w:rPr>
        <w:t>（项目编号）（以下简称“本工程”）施工响应文件的全部内容后，我方兹以：</w:t>
      </w:r>
    </w:p>
    <w:p w:rsidR="00CD58AF" w:rsidRDefault="002013C6">
      <w:pPr>
        <w:spacing w:line="480" w:lineRule="exact"/>
        <w:ind w:firstLineChars="200" w:firstLine="420"/>
        <w:rPr>
          <w:rFonts w:ascii="宋体" w:hAnsi="宋体"/>
          <w:szCs w:val="21"/>
        </w:rPr>
      </w:pPr>
      <w:r>
        <w:rPr>
          <w:rFonts w:ascii="宋体" w:hAnsi="宋体" w:hint="eastAsia"/>
          <w:szCs w:val="21"/>
        </w:rPr>
        <w:t>人民币（大写）：</w:t>
      </w:r>
      <w:r>
        <w:rPr>
          <w:rFonts w:ascii="宋体" w:hAnsi="宋体" w:hint="eastAsia"/>
          <w:szCs w:val="21"/>
          <w:u w:val="single"/>
        </w:rPr>
        <w:t xml:space="preserve">                                         </w:t>
      </w:r>
      <w:r>
        <w:rPr>
          <w:rFonts w:ascii="宋体" w:hAnsi="宋体" w:hint="eastAsia"/>
          <w:szCs w:val="21"/>
        </w:rPr>
        <w:t>元</w:t>
      </w:r>
    </w:p>
    <w:p w:rsidR="00CD58AF" w:rsidRDefault="002013C6">
      <w:pPr>
        <w:spacing w:line="480" w:lineRule="exact"/>
        <w:ind w:firstLineChars="200" w:firstLine="420"/>
        <w:rPr>
          <w:rFonts w:ascii="宋体" w:hAnsi="宋体"/>
          <w:szCs w:val="21"/>
        </w:rPr>
      </w:pPr>
      <w:r>
        <w:rPr>
          <w:rFonts w:ascii="宋体" w:hAnsi="宋体" w:hint="eastAsia"/>
          <w:szCs w:val="21"/>
        </w:rPr>
        <w:t>RMB</w:t>
      </w:r>
      <w:r>
        <w:rPr>
          <w:rFonts w:ascii="宋体" w:hAnsi="宋体" w:hint="eastAsia"/>
          <w:szCs w:val="21"/>
        </w:rPr>
        <w:t>￥：</w:t>
      </w:r>
      <w:r>
        <w:rPr>
          <w:rFonts w:ascii="宋体" w:hAnsi="宋体" w:hint="eastAsia"/>
          <w:szCs w:val="21"/>
          <w:u w:val="single"/>
        </w:rPr>
        <w:t xml:space="preserve">                                                 </w:t>
      </w:r>
      <w:r>
        <w:rPr>
          <w:rFonts w:ascii="宋体" w:hAnsi="宋体" w:hint="eastAsia"/>
          <w:szCs w:val="21"/>
        </w:rPr>
        <w:t>元</w:t>
      </w:r>
    </w:p>
    <w:p w:rsidR="00CD58AF" w:rsidRDefault="002013C6">
      <w:pPr>
        <w:spacing w:line="480" w:lineRule="exact"/>
        <w:rPr>
          <w:rFonts w:ascii="宋体" w:hAnsi="宋体"/>
          <w:szCs w:val="21"/>
        </w:rPr>
      </w:pPr>
      <w:r>
        <w:rPr>
          <w:rFonts w:ascii="宋体" w:hAnsi="宋体" w:hint="eastAsia"/>
          <w:szCs w:val="21"/>
        </w:rPr>
        <w:t>的磋商价格和按合同约定有权得到的其它金额，并严格按照合同约定，施工、竣工和交付本</w:t>
      </w:r>
    </w:p>
    <w:p w:rsidR="00CD58AF" w:rsidRDefault="002013C6">
      <w:pPr>
        <w:spacing w:line="480" w:lineRule="exact"/>
        <w:rPr>
          <w:rFonts w:ascii="宋体" w:hAnsi="宋体"/>
          <w:szCs w:val="21"/>
        </w:rPr>
      </w:pPr>
      <w:r>
        <w:rPr>
          <w:rFonts w:ascii="宋体" w:hAnsi="宋体" w:hint="eastAsia"/>
          <w:szCs w:val="21"/>
        </w:rPr>
        <w:t>工程并维修其中的任何缺陷。</w:t>
      </w:r>
    </w:p>
    <w:p w:rsidR="00CD58AF" w:rsidRDefault="002013C6">
      <w:pPr>
        <w:spacing w:line="480" w:lineRule="exact"/>
        <w:ind w:firstLineChars="200" w:firstLine="420"/>
        <w:rPr>
          <w:rFonts w:ascii="宋体" w:hAnsi="宋体"/>
          <w:szCs w:val="21"/>
        </w:rPr>
      </w:pPr>
      <w:r>
        <w:rPr>
          <w:rFonts w:ascii="宋体" w:hAnsi="宋体" w:hint="eastAsia"/>
          <w:szCs w:val="21"/>
        </w:rPr>
        <w:t>在我方的上述磋商报价中，包括：</w:t>
      </w:r>
    </w:p>
    <w:p w:rsidR="00CD58AF" w:rsidRDefault="002013C6">
      <w:pPr>
        <w:spacing w:line="480" w:lineRule="exact"/>
        <w:ind w:firstLineChars="200" w:firstLine="420"/>
        <w:rPr>
          <w:rFonts w:ascii="宋体" w:hAnsi="宋体"/>
          <w:szCs w:val="21"/>
        </w:rPr>
      </w:pPr>
      <w:r>
        <w:rPr>
          <w:rFonts w:ascii="宋体" w:hAnsi="宋体" w:hint="eastAsia"/>
          <w:szCs w:val="21"/>
        </w:rPr>
        <w:t>暂列金额（不包括计日工部分）</w:t>
      </w:r>
      <w:r>
        <w:rPr>
          <w:rFonts w:ascii="宋体" w:hAnsi="宋体" w:hint="eastAsia"/>
          <w:szCs w:val="21"/>
        </w:rPr>
        <w:t>RMB</w:t>
      </w:r>
      <w:r>
        <w:rPr>
          <w:rFonts w:ascii="宋体" w:hAnsi="宋体" w:hint="eastAsia"/>
          <w:szCs w:val="21"/>
        </w:rPr>
        <w:t>￥：</w:t>
      </w:r>
      <w:r>
        <w:rPr>
          <w:rFonts w:ascii="宋体" w:hAnsi="宋体" w:hint="eastAsia"/>
          <w:szCs w:val="21"/>
          <w:u w:val="single"/>
        </w:rPr>
        <w:t xml:space="preserve">                    </w:t>
      </w:r>
      <w:r>
        <w:rPr>
          <w:rFonts w:ascii="宋体" w:hAnsi="宋体" w:hint="eastAsia"/>
          <w:szCs w:val="21"/>
        </w:rPr>
        <w:t>元</w:t>
      </w:r>
    </w:p>
    <w:p w:rsidR="00CD58AF" w:rsidRDefault="002013C6">
      <w:pPr>
        <w:spacing w:line="480" w:lineRule="exact"/>
        <w:ind w:firstLineChars="200" w:firstLine="420"/>
        <w:rPr>
          <w:rFonts w:ascii="宋体" w:hAnsi="宋体"/>
          <w:szCs w:val="21"/>
        </w:rPr>
      </w:pPr>
      <w:r>
        <w:rPr>
          <w:rFonts w:ascii="宋体" w:hAnsi="宋体" w:hint="eastAsia"/>
          <w:szCs w:val="21"/>
        </w:rPr>
        <w:t>专业工程暂估价</w:t>
      </w:r>
      <w:r>
        <w:rPr>
          <w:rFonts w:ascii="宋体" w:hAnsi="宋体" w:hint="eastAsia"/>
          <w:szCs w:val="21"/>
        </w:rPr>
        <w:t>RMB</w:t>
      </w:r>
      <w:r>
        <w:rPr>
          <w:rFonts w:ascii="宋体" w:hAnsi="宋体" w:hint="eastAsia"/>
          <w:szCs w:val="21"/>
        </w:rPr>
        <w:t>￥：</w:t>
      </w:r>
      <w:r>
        <w:rPr>
          <w:rFonts w:ascii="宋体" w:hAnsi="宋体" w:hint="eastAsia"/>
          <w:szCs w:val="21"/>
          <w:u w:val="single"/>
        </w:rPr>
        <w:t xml:space="preserve">                                  </w:t>
      </w:r>
      <w:r>
        <w:rPr>
          <w:rFonts w:ascii="宋体" w:hAnsi="宋体" w:hint="eastAsia"/>
          <w:szCs w:val="21"/>
        </w:rPr>
        <w:t>元</w:t>
      </w:r>
    </w:p>
    <w:p w:rsidR="00CD58AF" w:rsidRDefault="002013C6">
      <w:pPr>
        <w:spacing w:line="480" w:lineRule="exact"/>
        <w:ind w:firstLineChars="200" w:firstLine="420"/>
        <w:rPr>
          <w:rFonts w:ascii="宋体" w:hAnsi="宋体"/>
          <w:szCs w:val="21"/>
        </w:rPr>
      </w:pPr>
      <w:r>
        <w:rPr>
          <w:rFonts w:ascii="宋体" w:hAnsi="宋体" w:hint="eastAsia"/>
          <w:szCs w:val="21"/>
        </w:rPr>
        <w:t>如果我方成交，我方保证在</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日或按照合同约定的开工日期开始本工程的施工，</w:t>
      </w:r>
      <w:r>
        <w:rPr>
          <w:rFonts w:ascii="宋体" w:hAnsi="宋体" w:hint="eastAsia"/>
          <w:szCs w:val="21"/>
          <w:u w:val="single"/>
        </w:rPr>
        <w:t xml:space="preserve">      </w:t>
      </w:r>
      <w:r>
        <w:rPr>
          <w:rFonts w:ascii="宋体" w:hAnsi="宋体" w:hint="eastAsia"/>
          <w:szCs w:val="21"/>
        </w:rPr>
        <w:t>天（日历日）内竣工，并确保工程质量达到</w:t>
      </w:r>
      <w:r>
        <w:rPr>
          <w:rFonts w:ascii="宋体" w:hAnsi="宋体" w:hint="eastAsia"/>
          <w:szCs w:val="21"/>
          <w:u w:val="single"/>
        </w:rPr>
        <w:t xml:space="preserve">      </w:t>
      </w:r>
      <w:r>
        <w:rPr>
          <w:rFonts w:ascii="宋体" w:hAnsi="宋体" w:hint="eastAsia"/>
          <w:szCs w:val="21"/>
        </w:rPr>
        <w:t>标准。我方同意本投标函</w:t>
      </w:r>
      <w:r>
        <w:rPr>
          <w:rFonts w:ascii="宋体" w:hAnsi="宋体" w:hint="eastAsia"/>
          <w:szCs w:val="21"/>
        </w:rPr>
        <w:t>在磋商文件规定的提交响应文件截止时间后，在磋商文件规定的磋商有效期期满前对我方具有约束力，且随时准备接受你方发出的成交通知书。</w:t>
      </w:r>
    </w:p>
    <w:p w:rsidR="00CD58AF" w:rsidRDefault="002013C6">
      <w:pPr>
        <w:spacing w:line="480" w:lineRule="exact"/>
        <w:ind w:firstLineChars="200" w:firstLine="420"/>
        <w:rPr>
          <w:rFonts w:ascii="宋体" w:hAnsi="宋体"/>
          <w:szCs w:val="21"/>
        </w:rPr>
      </w:pPr>
      <w:r>
        <w:rPr>
          <w:rFonts w:ascii="宋体" w:hAnsi="宋体" w:hint="eastAsia"/>
          <w:szCs w:val="21"/>
        </w:rPr>
        <w:t>随本投标函递交的投标函附录是本投标函的组成部分，对我方构成约束力。</w:t>
      </w:r>
    </w:p>
    <w:p w:rsidR="00CD58AF" w:rsidRDefault="002013C6">
      <w:pPr>
        <w:spacing w:line="480" w:lineRule="exact"/>
        <w:ind w:firstLineChars="200" w:firstLine="420"/>
        <w:rPr>
          <w:rFonts w:ascii="宋体" w:hAnsi="宋体"/>
          <w:szCs w:val="21"/>
        </w:rPr>
      </w:pPr>
      <w:r>
        <w:rPr>
          <w:rFonts w:ascii="宋体" w:hAnsi="宋体" w:hint="eastAsia"/>
          <w:szCs w:val="21"/>
        </w:rPr>
        <w:t>随同本投标函递交磋商保证金一份，金额为人民币（大写）：</w:t>
      </w:r>
      <w:r>
        <w:rPr>
          <w:rFonts w:ascii="宋体" w:hAnsi="宋体" w:hint="eastAsia"/>
          <w:szCs w:val="21"/>
          <w:u w:val="single"/>
        </w:rPr>
        <w:t xml:space="preserve">              </w:t>
      </w:r>
      <w:r>
        <w:rPr>
          <w:rFonts w:ascii="宋体" w:hAnsi="宋体" w:hint="eastAsia"/>
          <w:szCs w:val="21"/>
        </w:rPr>
        <w:t>元（￥：元）。</w:t>
      </w:r>
    </w:p>
    <w:p w:rsidR="00CD58AF" w:rsidRDefault="002013C6">
      <w:pPr>
        <w:spacing w:line="480" w:lineRule="exact"/>
        <w:ind w:firstLineChars="200" w:firstLine="420"/>
        <w:rPr>
          <w:rFonts w:ascii="宋体" w:hAnsi="宋体"/>
          <w:szCs w:val="21"/>
        </w:rPr>
      </w:pPr>
      <w:r>
        <w:rPr>
          <w:rFonts w:ascii="宋体" w:hAnsi="宋体" w:hint="eastAsia"/>
          <w:szCs w:val="21"/>
        </w:rPr>
        <w:t>在签署协议书之前，你方的成交通知书连同本投标函，包括投标函附录，对双方具有约束力。</w:t>
      </w:r>
    </w:p>
    <w:p w:rsidR="00CD58AF" w:rsidRDefault="002013C6">
      <w:pPr>
        <w:spacing w:line="480" w:lineRule="exact"/>
        <w:ind w:firstLineChars="200" w:firstLine="420"/>
        <w:rPr>
          <w:rFonts w:ascii="宋体" w:hAnsi="宋体"/>
          <w:szCs w:val="21"/>
        </w:rPr>
      </w:pPr>
      <w:r>
        <w:rPr>
          <w:rFonts w:ascii="宋体" w:hAnsi="宋体" w:hint="eastAsia"/>
          <w:szCs w:val="21"/>
        </w:rPr>
        <w:t>供应商（盖公章）：</w:t>
      </w:r>
    </w:p>
    <w:p w:rsidR="00CD58AF" w:rsidRDefault="002013C6">
      <w:pPr>
        <w:spacing w:line="480" w:lineRule="exact"/>
        <w:ind w:firstLineChars="200" w:firstLine="420"/>
        <w:rPr>
          <w:rFonts w:ascii="宋体" w:hAnsi="宋体"/>
          <w:szCs w:val="21"/>
        </w:rPr>
      </w:pPr>
      <w:r>
        <w:rPr>
          <w:rFonts w:ascii="宋体" w:hAnsi="宋体" w:hint="eastAsia"/>
          <w:szCs w:val="21"/>
        </w:rPr>
        <w:t>法人代表或其授权委托人（签字或盖章）：</w:t>
      </w:r>
    </w:p>
    <w:p w:rsidR="00CD58AF" w:rsidRDefault="002013C6">
      <w:pPr>
        <w:spacing w:line="480" w:lineRule="exact"/>
        <w:ind w:firstLineChars="200" w:firstLine="420"/>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CD58AF" w:rsidRDefault="002013C6">
      <w:pPr>
        <w:spacing w:line="480" w:lineRule="exact"/>
        <w:rPr>
          <w:rFonts w:ascii="宋体" w:hAnsi="宋体"/>
          <w:szCs w:val="21"/>
        </w:rPr>
      </w:pPr>
      <w:r>
        <w:rPr>
          <w:rFonts w:ascii="黑体" w:eastAsia="黑体" w:hAnsi="宋体" w:hint="eastAsia"/>
          <w:szCs w:val="21"/>
        </w:rPr>
        <w:t>（备注：</w:t>
      </w:r>
      <w:r>
        <w:rPr>
          <w:rFonts w:ascii="宋体" w:hAnsi="宋体" w:hint="eastAsia"/>
          <w:szCs w:val="21"/>
        </w:rPr>
        <w:t>采用综合评</w:t>
      </w:r>
      <w:r>
        <w:rPr>
          <w:rFonts w:ascii="宋体" w:hAnsi="宋体" w:hint="eastAsia"/>
          <w:szCs w:val="21"/>
        </w:rPr>
        <w:t>分法评审，且采用分项报价方法对磋商报价进行评分的，应当在投标函中增加分项报价的填报。）</w:t>
      </w:r>
    </w:p>
    <w:p w:rsidR="00CD58AF" w:rsidRDefault="00CD58AF">
      <w:pPr>
        <w:spacing w:line="360" w:lineRule="auto"/>
        <w:jc w:val="center"/>
        <w:rPr>
          <w:b/>
          <w:sz w:val="24"/>
          <w:u w:val="single"/>
        </w:rPr>
        <w:sectPr w:rsidR="00CD58AF">
          <w:headerReference w:type="default" r:id="rId13"/>
          <w:footerReference w:type="default" r:id="rId14"/>
          <w:footerReference w:type="first" r:id="rId15"/>
          <w:pgSz w:w="11906" w:h="16838"/>
          <w:pgMar w:top="1134" w:right="1021" w:bottom="1134" w:left="1134" w:header="567" w:footer="1134" w:gutter="284"/>
          <w:cols w:space="720"/>
          <w:titlePg/>
          <w:docGrid w:linePitch="312"/>
        </w:sectPr>
      </w:pPr>
    </w:p>
    <w:p w:rsidR="00CD58AF" w:rsidRDefault="002013C6">
      <w:pPr>
        <w:spacing w:line="360" w:lineRule="auto"/>
        <w:jc w:val="center"/>
        <w:rPr>
          <w:b/>
          <w:sz w:val="24"/>
          <w:u w:val="single"/>
        </w:rPr>
      </w:pPr>
      <w:r>
        <w:rPr>
          <w:rFonts w:hint="eastAsia"/>
          <w:b/>
          <w:sz w:val="24"/>
          <w:u w:val="single"/>
        </w:rPr>
        <w:lastRenderedPageBreak/>
        <w:t>（二）投标书情况汇总表</w:t>
      </w:r>
    </w:p>
    <w:p w:rsidR="00CD58AF" w:rsidRDefault="00CD58AF">
      <w:pPr>
        <w:spacing w:line="360" w:lineRule="auto"/>
        <w:jc w:val="center"/>
        <w:rPr>
          <w:b/>
          <w:sz w:val="24"/>
          <w:u w:val="single"/>
        </w:rPr>
      </w:pPr>
    </w:p>
    <w:p w:rsidR="00CD58AF" w:rsidRDefault="002013C6">
      <w:pPr>
        <w:spacing w:line="360" w:lineRule="auto"/>
        <w:rPr>
          <w:rFonts w:ascii="宋体" w:hAnsi="宋体"/>
          <w:szCs w:val="21"/>
        </w:rPr>
      </w:pPr>
      <w:r>
        <w:rPr>
          <w:rFonts w:ascii="宋体" w:hAnsi="宋体" w:hint="eastAsia"/>
          <w:szCs w:val="21"/>
        </w:rPr>
        <w:t>建设工程名称：</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建筑面积：</w:t>
      </w:r>
      <w:r>
        <w:rPr>
          <w:rFonts w:ascii="宋体" w:hAnsi="宋体" w:hint="eastAsia"/>
          <w:szCs w:val="21"/>
        </w:rPr>
        <w:t xml:space="preserve">        </w:t>
      </w:r>
      <w:r>
        <w:rPr>
          <w:rFonts w:ascii="宋体" w:hAnsi="宋体" w:hint="eastAsia"/>
          <w:szCs w:val="21"/>
        </w:rPr>
        <w:t>平方米</w:t>
      </w:r>
    </w:p>
    <w:tbl>
      <w:tblPr>
        <w:tblW w:w="14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9"/>
        <w:gridCol w:w="1390"/>
        <w:gridCol w:w="1390"/>
        <w:gridCol w:w="1216"/>
        <w:gridCol w:w="868"/>
        <w:gridCol w:w="1042"/>
        <w:gridCol w:w="1013"/>
        <w:gridCol w:w="1420"/>
        <w:gridCol w:w="1419"/>
        <w:gridCol w:w="1200"/>
        <w:gridCol w:w="1500"/>
      </w:tblGrid>
      <w:tr w:rsidR="00CD58AF">
        <w:trPr>
          <w:cantSplit/>
          <w:trHeight w:val="466"/>
        </w:trPr>
        <w:tc>
          <w:tcPr>
            <w:tcW w:w="2189" w:type="dxa"/>
            <w:vMerge w:val="restart"/>
            <w:vAlign w:val="center"/>
          </w:tcPr>
          <w:p w:rsidR="00CD58AF" w:rsidRDefault="002013C6">
            <w:pPr>
              <w:jc w:val="center"/>
              <w:rPr>
                <w:rFonts w:ascii="宋体" w:hAnsi="宋体"/>
                <w:szCs w:val="21"/>
              </w:rPr>
            </w:pPr>
            <w:r>
              <w:rPr>
                <w:rFonts w:ascii="宋体" w:hAnsi="宋体" w:hint="eastAsia"/>
                <w:szCs w:val="21"/>
              </w:rPr>
              <w:t>单位工程名称</w:t>
            </w:r>
          </w:p>
        </w:tc>
        <w:tc>
          <w:tcPr>
            <w:tcW w:w="6919" w:type="dxa"/>
            <w:gridSpan w:val="6"/>
            <w:vAlign w:val="center"/>
          </w:tcPr>
          <w:p w:rsidR="00CD58AF" w:rsidRDefault="002013C6">
            <w:pPr>
              <w:jc w:val="center"/>
              <w:rPr>
                <w:rFonts w:ascii="宋体" w:hAnsi="宋体"/>
                <w:szCs w:val="21"/>
              </w:rPr>
            </w:pPr>
            <w:r>
              <w:rPr>
                <w:rFonts w:ascii="宋体" w:hAnsi="宋体" w:hint="eastAsia"/>
                <w:szCs w:val="21"/>
              </w:rPr>
              <w:t>报</w:t>
            </w:r>
            <w:r>
              <w:rPr>
                <w:rFonts w:ascii="宋体" w:hAnsi="宋体" w:hint="eastAsia"/>
                <w:szCs w:val="21"/>
              </w:rPr>
              <w:t xml:space="preserve">   </w:t>
            </w:r>
            <w:r>
              <w:rPr>
                <w:rFonts w:ascii="宋体" w:hAnsi="宋体" w:hint="eastAsia"/>
                <w:szCs w:val="21"/>
              </w:rPr>
              <w:t>价（万元）</w:t>
            </w:r>
          </w:p>
        </w:tc>
        <w:tc>
          <w:tcPr>
            <w:tcW w:w="1420" w:type="dxa"/>
            <w:vMerge w:val="restart"/>
            <w:vAlign w:val="center"/>
          </w:tcPr>
          <w:p w:rsidR="00CD58AF" w:rsidRDefault="002013C6">
            <w:pPr>
              <w:jc w:val="center"/>
              <w:rPr>
                <w:rFonts w:ascii="宋体" w:hAnsi="宋体"/>
                <w:szCs w:val="21"/>
              </w:rPr>
            </w:pPr>
            <w:r>
              <w:rPr>
                <w:rFonts w:ascii="宋体" w:hAnsi="宋体" w:hint="eastAsia"/>
                <w:szCs w:val="21"/>
              </w:rPr>
              <w:t>施工</w:t>
            </w:r>
          </w:p>
          <w:p w:rsidR="00CD58AF" w:rsidRDefault="002013C6">
            <w:pPr>
              <w:jc w:val="center"/>
              <w:rPr>
                <w:rFonts w:ascii="宋体" w:hAnsi="宋体"/>
                <w:szCs w:val="21"/>
              </w:rPr>
            </w:pPr>
            <w:r>
              <w:rPr>
                <w:rFonts w:ascii="宋体" w:hAnsi="宋体" w:hint="eastAsia"/>
                <w:szCs w:val="21"/>
              </w:rPr>
              <w:t>工期</w:t>
            </w:r>
          </w:p>
          <w:p w:rsidR="00CD58AF" w:rsidRDefault="002013C6">
            <w:pPr>
              <w:jc w:val="center"/>
              <w:rPr>
                <w:rFonts w:ascii="宋体" w:hAnsi="宋体"/>
                <w:szCs w:val="21"/>
              </w:rPr>
            </w:pPr>
            <w:r>
              <w:rPr>
                <w:rFonts w:ascii="宋体" w:hAnsi="宋体" w:hint="eastAsia"/>
                <w:szCs w:val="21"/>
              </w:rPr>
              <w:t>（日历日）</w:t>
            </w:r>
          </w:p>
        </w:tc>
        <w:tc>
          <w:tcPr>
            <w:tcW w:w="1419" w:type="dxa"/>
            <w:vMerge w:val="restart"/>
            <w:vAlign w:val="center"/>
          </w:tcPr>
          <w:p w:rsidR="00CD58AF" w:rsidRDefault="002013C6">
            <w:pPr>
              <w:jc w:val="center"/>
              <w:rPr>
                <w:rFonts w:ascii="宋体" w:hAnsi="宋体"/>
                <w:szCs w:val="21"/>
              </w:rPr>
            </w:pPr>
            <w:r>
              <w:rPr>
                <w:rFonts w:ascii="宋体" w:hAnsi="宋体" w:hint="eastAsia"/>
                <w:szCs w:val="21"/>
              </w:rPr>
              <w:t>人工费（万元）</w:t>
            </w:r>
          </w:p>
        </w:tc>
        <w:tc>
          <w:tcPr>
            <w:tcW w:w="1200" w:type="dxa"/>
            <w:vMerge w:val="restart"/>
            <w:vAlign w:val="center"/>
          </w:tcPr>
          <w:p w:rsidR="00CD58AF" w:rsidRDefault="002013C6">
            <w:pPr>
              <w:jc w:val="center"/>
              <w:rPr>
                <w:rFonts w:ascii="宋体" w:hAnsi="宋体"/>
                <w:szCs w:val="21"/>
              </w:rPr>
            </w:pPr>
            <w:r>
              <w:rPr>
                <w:rFonts w:ascii="宋体" w:hAnsi="宋体" w:hint="eastAsia"/>
                <w:szCs w:val="21"/>
              </w:rPr>
              <w:t>自报</w:t>
            </w:r>
          </w:p>
          <w:p w:rsidR="00CD58AF" w:rsidRDefault="002013C6">
            <w:pPr>
              <w:jc w:val="center"/>
              <w:rPr>
                <w:rFonts w:ascii="宋体" w:hAnsi="宋体"/>
                <w:szCs w:val="21"/>
              </w:rPr>
            </w:pPr>
            <w:r>
              <w:rPr>
                <w:rFonts w:ascii="宋体" w:hAnsi="宋体" w:hint="eastAsia"/>
                <w:szCs w:val="21"/>
              </w:rPr>
              <w:t>质量</w:t>
            </w:r>
          </w:p>
        </w:tc>
        <w:tc>
          <w:tcPr>
            <w:tcW w:w="1500" w:type="dxa"/>
            <w:vMerge w:val="restart"/>
            <w:vAlign w:val="center"/>
          </w:tcPr>
          <w:p w:rsidR="00CD58AF" w:rsidRDefault="002013C6">
            <w:pPr>
              <w:jc w:val="center"/>
              <w:rPr>
                <w:rFonts w:ascii="宋体" w:hAnsi="宋体"/>
                <w:szCs w:val="21"/>
              </w:rPr>
            </w:pPr>
            <w:r>
              <w:rPr>
                <w:rFonts w:ascii="宋体" w:hAnsi="宋体" w:hint="eastAsia"/>
                <w:szCs w:val="21"/>
              </w:rPr>
              <w:t>备注</w:t>
            </w:r>
          </w:p>
        </w:tc>
      </w:tr>
      <w:tr w:rsidR="00CD58AF">
        <w:trPr>
          <w:cantSplit/>
          <w:trHeight w:val="781"/>
        </w:trPr>
        <w:tc>
          <w:tcPr>
            <w:tcW w:w="2189" w:type="dxa"/>
            <w:vMerge/>
            <w:vAlign w:val="center"/>
          </w:tcPr>
          <w:p w:rsidR="00CD58AF" w:rsidRDefault="00CD58AF">
            <w:pPr>
              <w:spacing w:line="360" w:lineRule="auto"/>
              <w:rPr>
                <w:rFonts w:ascii="宋体" w:hAnsi="宋体"/>
                <w:szCs w:val="21"/>
              </w:rPr>
            </w:pPr>
          </w:p>
        </w:tc>
        <w:tc>
          <w:tcPr>
            <w:tcW w:w="1390" w:type="dxa"/>
            <w:vAlign w:val="center"/>
          </w:tcPr>
          <w:p w:rsidR="00CD58AF" w:rsidRDefault="002013C6">
            <w:pPr>
              <w:jc w:val="center"/>
              <w:rPr>
                <w:rFonts w:ascii="宋体" w:hAnsi="宋体"/>
                <w:szCs w:val="21"/>
              </w:rPr>
            </w:pPr>
            <w:r>
              <w:rPr>
                <w:rFonts w:ascii="宋体" w:hAnsi="宋体" w:hint="eastAsia"/>
                <w:szCs w:val="21"/>
              </w:rPr>
              <w:t>总计</w:t>
            </w:r>
          </w:p>
        </w:tc>
        <w:tc>
          <w:tcPr>
            <w:tcW w:w="1390" w:type="dxa"/>
            <w:vAlign w:val="center"/>
          </w:tcPr>
          <w:p w:rsidR="00CD58AF" w:rsidRDefault="002013C6">
            <w:pPr>
              <w:jc w:val="center"/>
              <w:rPr>
                <w:rFonts w:ascii="宋体" w:hAnsi="宋体"/>
                <w:szCs w:val="21"/>
              </w:rPr>
            </w:pPr>
            <w:r>
              <w:rPr>
                <w:rFonts w:ascii="宋体" w:hAnsi="宋体" w:hint="eastAsia"/>
                <w:szCs w:val="21"/>
              </w:rPr>
              <w:t>分部分项</w:t>
            </w:r>
          </w:p>
        </w:tc>
        <w:tc>
          <w:tcPr>
            <w:tcW w:w="1216" w:type="dxa"/>
            <w:vAlign w:val="center"/>
          </w:tcPr>
          <w:p w:rsidR="00CD58AF" w:rsidRDefault="002013C6">
            <w:pPr>
              <w:jc w:val="center"/>
              <w:rPr>
                <w:rFonts w:ascii="宋体" w:hAnsi="宋体"/>
                <w:szCs w:val="21"/>
              </w:rPr>
            </w:pPr>
            <w:r>
              <w:rPr>
                <w:rFonts w:ascii="宋体" w:hAnsi="宋体" w:hint="eastAsia"/>
                <w:szCs w:val="21"/>
              </w:rPr>
              <w:t>措施费</w:t>
            </w:r>
          </w:p>
        </w:tc>
        <w:tc>
          <w:tcPr>
            <w:tcW w:w="868" w:type="dxa"/>
            <w:vAlign w:val="center"/>
          </w:tcPr>
          <w:p w:rsidR="00CD58AF" w:rsidRDefault="002013C6">
            <w:pPr>
              <w:rPr>
                <w:rFonts w:ascii="宋体" w:hAnsi="宋体"/>
                <w:szCs w:val="21"/>
              </w:rPr>
            </w:pPr>
            <w:r>
              <w:rPr>
                <w:rFonts w:ascii="宋体" w:hAnsi="宋体" w:hint="eastAsia"/>
                <w:szCs w:val="21"/>
              </w:rPr>
              <w:t>其他项目</w:t>
            </w:r>
          </w:p>
        </w:tc>
        <w:tc>
          <w:tcPr>
            <w:tcW w:w="1042" w:type="dxa"/>
            <w:vAlign w:val="center"/>
          </w:tcPr>
          <w:p w:rsidR="00CD58AF" w:rsidRDefault="002013C6">
            <w:pPr>
              <w:jc w:val="center"/>
              <w:rPr>
                <w:rFonts w:ascii="宋体" w:hAnsi="宋体"/>
                <w:szCs w:val="21"/>
              </w:rPr>
            </w:pPr>
            <w:r>
              <w:rPr>
                <w:rFonts w:ascii="宋体" w:hAnsi="宋体" w:hint="eastAsia"/>
                <w:szCs w:val="21"/>
              </w:rPr>
              <w:t>规费</w:t>
            </w:r>
          </w:p>
        </w:tc>
        <w:tc>
          <w:tcPr>
            <w:tcW w:w="1013" w:type="dxa"/>
            <w:vAlign w:val="center"/>
          </w:tcPr>
          <w:p w:rsidR="00CD58AF" w:rsidRDefault="002013C6">
            <w:pPr>
              <w:jc w:val="center"/>
              <w:rPr>
                <w:rFonts w:ascii="宋体" w:hAnsi="宋体"/>
                <w:szCs w:val="21"/>
              </w:rPr>
            </w:pPr>
            <w:r>
              <w:rPr>
                <w:rFonts w:ascii="宋体" w:hAnsi="宋体" w:hint="eastAsia"/>
                <w:szCs w:val="21"/>
              </w:rPr>
              <w:t>增税金</w:t>
            </w:r>
          </w:p>
        </w:tc>
        <w:tc>
          <w:tcPr>
            <w:tcW w:w="1420" w:type="dxa"/>
            <w:vMerge/>
            <w:vAlign w:val="center"/>
          </w:tcPr>
          <w:p w:rsidR="00CD58AF" w:rsidRDefault="00CD58AF">
            <w:pPr>
              <w:spacing w:line="360" w:lineRule="auto"/>
              <w:jc w:val="center"/>
              <w:rPr>
                <w:rFonts w:ascii="宋体" w:hAnsi="宋体"/>
                <w:szCs w:val="21"/>
              </w:rPr>
            </w:pPr>
          </w:p>
        </w:tc>
        <w:tc>
          <w:tcPr>
            <w:tcW w:w="1419" w:type="dxa"/>
            <w:vMerge/>
            <w:vAlign w:val="center"/>
          </w:tcPr>
          <w:p w:rsidR="00CD58AF" w:rsidRDefault="00CD58AF">
            <w:pPr>
              <w:jc w:val="center"/>
              <w:rPr>
                <w:rFonts w:ascii="宋体" w:hAnsi="宋体"/>
                <w:szCs w:val="21"/>
              </w:rPr>
            </w:pPr>
          </w:p>
        </w:tc>
        <w:tc>
          <w:tcPr>
            <w:tcW w:w="1200" w:type="dxa"/>
            <w:vMerge/>
            <w:vAlign w:val="center"/>
          </w:tcPr>
          <w:p w:rsidR="00CD58AF" w:rsidRDefault="00CD58AF">
            <w:pPr>
              <w:spacing w:line="360" w:lineRule="auto"/>
              <w:jc w:val="center"/>
              <w:rPr>
                <w:rFonts w:ascii="宋体" w:hAnsi="宋体"/>
                <w:szCs w:val="21"/>
              </w:rPr>
            </w:pPr>
          </w:p>
        </w:tc>
        <w:tc>
          <w:tcPr>
            <w:tcW w:w="1500" w:type="dxa"/>
            <w:vMerge/>
            <w:vAlign w:val="center"/>
          </w:tcPr>
          <w:p w:rsidR="00CD58AF" w:rsidRDefault="00CD58AF">
            <w:pPr>
              <w:spacing w:line="360" w:lineRule="auto"/>
              <w:jc w:val="center"/>
              <w:rPr>
                <w:rFonts w:ascii="宋体" w:hAnsi="宋体"/>
                <w:szCs w:val="21"/>
              </w:rPr>
            </w:pPr>
          </w:p>
        </w:tc>
      </w:tr>
      <w:tr w:rsidR="00CD58AF">
        <w:trPr>
          <w:trHeight w:val="271"/>
        </w:trPr>
        <w:tc>
          <w:tcPr>
            <w:tcW w:w="2189" w:type="dxa"/>
            <w:vAlign w:val="center"/>
          </w:tcPr>
          <w:p w:rsidR="00CD58AF" w:rsidRDefault="00CD58AF">
            <w:pPr>
              <w:spacing w:line="360" w:lineRule="auto"/>
              <w:rPr>
                <w:rFonts w:ascii="宋体" w:hAnsi="宋体"/>
                <w:szCs w:val="21"/>
              </w:rPr>
            </w:pPr>
          </w:p>
        </w:tc>
        <w:tc>
          <w:tcPr>
            <w:tcW w:w="1390" w:type="dxa"/>
            <w:vAlign w:val="center"/>
          </w:tcPr>
          <w:p w:rsidR="00CD58AF" w:rsidRDefault="00CD58AF">
            <w:pPr>
              <w:spacing w:line="360" w:lineRule="auto"/>
              <w:rPr>
                <w:rFonts w:ascii="宋体" w:hAnsi="宋体"/>
                <w:szCs w:val="21"/>
              </w:rPr>
            </w:pPr>
          </w:p>
        </w:tc>
        <w:tc>
          <w:tcPr>
            <w:tcW w:w="1390" w:type="dxa"/>
            <w:vAlign w:val="center"/>
          </w:tcPr>
          <w:p w:rsidR="00CD58AF" w:rsidRDefault="00CD58AF">
            <w:pPr>
              <w:spacing w:line="360" w:lineRule="auto"/>
              <w:rPr>
                <w:rFonts w:ascii="宋体" w:hAnsi="宋体"/>
                <w:szCs w:val="21"/>
              </w:rPr>
            </w:pPr>
          </w:p>
        </w:tc>
        <w:tc>
          <w:tcPr>
            <w:tcW w:w="1216" w:type="dxa"/>
            <w:vAlign w:val="center"/>
          </w:tcPr>
          <w:p w:rsidR="00CD58AF" w:rsidRDefault="00CD58AF">
            <w:pPr>
              <w:spacing w:line="360" w:lineRule="auto"/>
              <w:rPr>
                <w:rFonts w:ascii="宋体" w:hAnsi="宋体"/>
                <w:szCs w:val="21"/>
              </w:rPr>
            </w:pPr>
          </w:p>
        </w:tc>
        <w:tc>
          <w:tcPr>
            <w:tcW w:w="868" w:type="dxa"/>
            <w:vAlign w:val="center"/>
          </w:tcPr>
          <w:p w:rsidR="00CD58AF" w:rsidRDefault="00CD58AF">
            <w:pPr>
              <w:spacing w:line="360" w:lineRule="auto"/>
              <w:jc w:val="center"/>
              <w:rPr>
                <w:rFonts w:ascii="宋体" w:hAnsi="宋体"/>
                <w:szCs w:val="21"/>
              </w:rPr>
            </w:pPr>
          </w:p>
        </w:tc>
        <w:tc>
          <w:tcPr>
            <w:tcW w:w="1042" w:type="dxa"/>
            <w:vAlign w:val="center"/>
          </w:tcPr>
          <w:p w:rsidR="00CD58AF" w:rsidRDefault="00CD58AF">
            <w:pPr>
              <w:spacing w:line="360" w:lineRule="auto"/>
              <w:jc w:val="center"/>
              <w:rPr>
                <w:rFonts w:ascii="宋体" w:hAnsi="宋体"/>
                <w:szCs w:val="21"/>
              </w:rPr>
            </w:pPr>
          </w:p>
        </w:tc>
        <w:tc>
          <w:tcPr>
            <w:tcW w:w="1013" w:type="dxa"/>
            <w:vAlign w:val="center"/>
          </w:tcPr>
          <w:p w:rsidR="00CD58AF" w:rsidRDefault="00CD58AF">
            <w:pPr>
              <w:spacing w:line="360" w:lineRule="auto"/>
              <w:jc w:val="center"/>
              <w:rPr>
                <w:rFonts w:ascii="宋体" w:hAnsi="宋体"/>
                <w:szCs w:val="21"/>
              </w:rPr>
            </w:pPr>
          </w:p>
        </w:tc>
        <w:tc>
          <w:tcPr>
            <w:tcW w:w="1420" w:type="dxa"/>
            <w:vMerge w:val="restart"/>
            <w:vAlign w:val="center"/>
          </w:tcPr>
          <w:p w:rsidR="00CD58AF" w:rsidRDefault="00CD58AF">
            <w:pPr>
              <w:jc w:val="center"/>
              <w:rPr>
                <w:rFonts w:ascii="宋体" w:hAnsi="宋体"/>
                <w:szCs w:val="21"/>
              </w:rPr>
            </w:pPr>
          </w:p>
        </w:tc>
        <w:tc>
          <w:tcPr>
            <w:tcW w:w="1419" w:type="dxa"/>
            <w:vMerge w:val="restart"/>
            <w:vAlign w:val="center"/>
          </w:tcPr>
          <w:p w:rsidR="00CD58AF" w:rsidRDefault="00CD58AF">
            <w:pPr>
              <w:jc w:val="center"/>
              <w:rPr>
                <w:rFonts w:ascii="宋体" w:hAnsi="宋体"/>
                <w:szCs w:val="21"/>
              </w:rPr>
            </w:pPr>
          </w:p>
        </w:tc>
        <w:tc>
          <w:tcPr>
            <w:tcW w:w="1200" w:type="dxa"/>
            <w:vMerge w:val="restart"/>
            <w:vAlign w:val="center"/>
          </w:tcPr>
          <w:p w:rsidR="00CD58AF" w:rsidRDefault="00CD58AF">
            <w:pPr>
              <w:jc w:val="center"/>
              <w:rPr>
                <w:rFonts w:ascii="宋体" w:hAnsi="宋体"/>
                <w:szCs w:val="21"/>
              </w:rPr>
            </w:pPr>
          </w:p>
        </w:tc>
        <w:tc>
          <w:tcPr>
            <w:tcW w:w="1500" w:type="dxa"/>
            <w:vMerge w:val="restart"/>
            <w:vAlign w:val="center"/>
          </w:tcPr>
          <w:p w:rsidR="00CD58AF" w:rsidRDefault="00CD58AF">
            <w:pPr>
              <w:jc w:val="center"/>
              <w:rPr>
                <w:rFonts w:ascii="宋体" w:hAnsi="宋体"/>
                <w:szCs w:val="21"/>
              </w:rPr>
            </w:pPr>
          </w:p>
        </w:tc>
      </w:tr>
      <w:tr w:rsidR="00CD58AF">
        <w:trPr>
          <w:trHeight w:val="291"/>
        </w:trPr>
        <w:tc>
          <w:tcPr>
            <w:tcW w:w="2189" w:type="dxa"/>
          </w:tcPr>
          <w:p w:rsidR="00CD58AF" w:rsidRDefault="00CD58AF">
            <w:pPr>
              <w:spacing w:line="360" w:lineRule="auto"/>
              <w:rPr>
                <w:rFonts w:ascii="宋体" w:hAnsi="宋体"/>
                <w:szCs w:val="21"/>
              </w:rPr>
            </w:pPr>
          </w:p>
        </w:tc>
        <w:tc>
          <w:tcPr>
            <w:tcW w:w="1390" w:type="dxa"/>
          </w:tcPr>
          <w:p w:rsidR="00CD58AF" w:rsidRDefault="00CD58AF">
            <w:pPr>
              <w:spacing w:line="360" w:lineRule="auto"/>
              <w:rPr>
                <w:rFonts w:ascii="宋体" w:hAnsi="宋体"/>
                <w:szCs w:val="21"/>
              </w:rPr>
            </w:pPr>
          </w:p>
        </w:tc>
        <w:tc>
          <w:tcPr>
            <w:tcW w:w="1390" w:type="dxa"/>
          </w:tcPr>
          <w:p w:rsidR="00CD58AF" w:rsidRDefault="00CD58AF">
            <w:pPr>
              <w:spacing w:line="360" w:lineRule="auto"/>
              <w:rPr>
                <w:rFonts w:ascii="宋体" w:hAnsi="宋体"/>
                <w:szCs w:val="21"/>
              </w:rPr>
            </w:pPr>
          </w:p>
        </w:tc>
        <w:tc>
          <w:tcPr>
            <w:tcW w:w="1216" w:type="dxa"/>
          </w:tcPr>
          <w:p w:rsidR="00CD58AF" w:rsidRDefault="00CD58AF">
            <w:pPr>
              <w:spacing w:line="360" w:lineRule="auto"/>
              <w:rPr>
                <w:rFonts w:ascii="宋体" w:hAnsi="宋体"/>
                <w:szCs w:val="21"/>
              </w:rPr>
            </w:pPr>
          </w:p>
        </w:tc>
        <w:tc>
          <w:tcPr>
            <w:tcW w:w="868" w:type="dxa"/>
          </w:tcPr>
          <w:p w:rsidR="00CD58AF" w:rsidRDefault="00CD58AF">
            <w:pPr>
              <w:spacing w:line="360" w:lineRule="auto"/>
              <w:jc w:val="center"/>
              <w:rPr>
                <w:rFonts w:ascii="宋体" w:hAnsi="宋体"/>
                <w:szCs w:val="21"/>
              </w:rPr>
            </w:pPr>
          </w:p>
        </w:tc>
        <w:tc>
          <w:tcPr>
            <w:tcW w:w="1042" w:type="dxa"/>
          </w:tcPr>
          <w:p w:rsidR="00CD58AF" w:rsidRDefault="00CD58AF">
            <w:pPr>
              <w:spacing w:line="360" w:lineRule="auto"/>
              <w:jc w:val="center"/>
              <w:rPr>
                <w:rFonts w:ascii="宋体" w:hAnsi="宋体"/>
                <w:szCs w:val="21"/>
              </w:rPr>
            </w:pPr>
          </w:p>
        </w:tc>
        <w:tc>
          <w:tcPr>
            <w:tcW w:w="1013" w:type="dxa"/>
          </w:tcPr>
          <w:p w:rsidR="00CD58AF" w:rsidRDefault="00CD58AF">
            <w:pPr>
              <w:spacing w:line="360" w:lineRule="auto"/>
              <w:jc w:val="center"/>
              <w:rPr>
                <w:rFonts w:ascii="宋体" w:hAnsi="宋体"/>
                <w:szCs w:val="21"/>
              </w:rPr>
            </w:pPr>
          </w:p>
        </w:tc>
        <w:tc>
          <w:tcPr>
            <w:tcW w:w="1420" w:type="dxa"/>
            <w:vMerge/>
          </w:tcPr>
          <w:p w:rsidR="00CD58AF" w:rsidRDefault="00CD58AF">
            <w:pPr>
              <w:jc w:val="center"/>
              <w:rPr>
                <w:rFonts w:ascii="宋体" w:hAnsi="宋体"/>
                <w:szCs w:val="21"/>
              </w:rPr>
            </w:pPr>
          </w:p>
        </w:tc>
        <w:tc>
          <w:tcPr>
            <w:tcW w:w="1419" w:type="dxa"/>
            <w:vMerge/>
          </w:tcPr>
          <w:p w:rsidR="00CD58AF" w:rsidRDefault="00CD58AF">
            <w:pPr>
              <w:jc w:val="center"/>
              <w:rPr>
                <w:rFonts w:ascii="宋体" w:hAnsi="宋体"/>
                <w:szCs w:val="21"/>
              </w:rPr>
            </w:pPr>
          </w:p>
        </w:tc>
        <w:tc>
          <w:tcPr>
            <w:tcW w:w="1200" w:type="dxa"/>
            <w:vMerge/>
          </w:tcPr>
          <w:p w:rsidR="00CD58AF" w:rsidRDefault="00CD58AF">
            <w:pPr>
              <w:jc w:val="center"/>
              <w:rPr>
                <w:rFonts w:ascii="宋体" w:hAnsi="宋体"/>
                <w:szCs w:val="21"/>
              </w:rPr>
            </w:pPr>
          </w:p>
        </w:tc>
        <w:tc>
          <w:tcPr>
            <w:tcW w:w="1500" w:type="dxa"/>
            <w:vMerge/>
          </w:tcPr>
          <w:p w:rsidR="00CD58AF" w:rsidRDefault="00CD58AF">
            <w:pPr>
              <w:jc w:val="center"/>
              <w:rPr>
                <w:rFonts w:ascii="宋体" w:hAnsi="宋体"/>
                <w:szCs w:val="21"/>
              </w:rPr>
            </w:pPr>
          </w:p>
        </w:tc>
      </w:tr>
      <w:tr w:rsidR="00CD58AF">
        <w:trPr>
          <w:trHeight w:val="284"/>
        </w:trPr>
        <w:tc>
          <w:tcPr>
            <w:tcW w:w="2189" w:type="dxa"/>
          </w:tcPr>
          <w:p w:rsidR="00CD58AF" w:rsidRDefault="00CD58AF">
            <w:pPr>
              <w:spacing w:line="360" w:lineRule="auto"/>
              <w:rPr>
                <w:rFonts w:ascii="宋体" w:hAnsi="宋体"/>
                <w:szCs w:val="21"/>
              </w:rPr>
            </w:pPr>
          </w:p>
        </w:tc>
        <w:tc>
          <w:tcPr>
            <w:tcW w:w="1390" w:type="dxa"/>
          </w:tcPr>
          <w:p w:rsidR="00CD58AF" w:rsidRDefault="00CD58AF">
            <w:pPr>
              <w:spacing w:line="360" w:lineRule="auto"/>
              <w:rPr>
                <w:rFonts w:ascii="宋体" w:hAnsi="宋体"/>
                <w:szCs w:val="21"/>
              </w:rPr>
            </w:pPr>
          </w:p>
        </w:tc>
        <w:tc>
          <w:tcPr>
            <w:tcW w:w="1390" w:type="dxa"/>
          </w:tcPr>
          <w:p w:rsidR="00CD58AF" w:rsidRDefault="00CD58AF">
            <w:pPr>
              <w:spacing w:line="360" w:lineRule="auto"/>
              <w:rPr>
                <w:rFonts w:ascii="宋体" w:hAnsi="宋体"/>
                <w:szCs w:val="21"/>
              </w:rPr>
            </w:pPr>
          </w:p>
        </w:tc>
        <w:tc>
          <w:tcPr>
            <w:tcW w:w="1216" w:type="dxa"/>
          </w:tcPr>
          <w:p w:rsidR="00CD58AF" w:rsidRDefault="00CD58AF">
            <w:pPr>
              <w:spacing w:line="360" w:lineRule="auto"/>
              <w:rPr>
                <w:rFonts w:ascii="宋体" w:hAnsi="宋体"/>
                <w:szCs w:val="21"/>
              </w:rPr>
            </w:pPr>
          </w:p>
        </w:tc>
        <w:tc>
          <w:tcPr>
            <w:tcW w:w="868" w:type="dxa"/>
          </w:tcPr>
          <w:p w:rsidR="00CD58AF" w:rsidRDefault="00CD58AF">
            <w:pPr>
              <w:spacing w:line="360" w:lineRule="auto"/>
              <w:jc w:val="center"/>
              <w:rPr>
                <w:rFonts w:ascii="宋体" w:hAnsi="宋体"/>
                <w:szCs w:val="21"/>
              </w:rPr>
            </w:pPr>
          </w:p>
        </w:tc>
        <w:tc>
          <w:tcPr>
            <w:tcW w:w="1042" w:type="dxa"/>
          </w:tcPr>
          <w:p w:rsidR="00CD58AF" w:rsidRDefault="00CD58AF">
            <w:pPr>
              <w:spacing w:line="360" w:lineRule="auto"/>
              <w:jc w:val="center"/>
              <w:rPr>
                <w:rFonts w:ascii="宋体" w:hAnsi="宋体"/>
                <w:szCs w:val="21"/>
              </w:rPr>
            </w:pPr>
          </w:p>
        </w:tc>
        <w:tc>
          <w:tcPr>
            <w:tcW w:w="1013" w:type="dxa"/>
          </w:tcPr>
          <w:p w:rsidR="00CD58AF" w:rsidRDefault="00CD58AF">
            <w:pPr>
              <w:spacing w:line="360" w:lineRule="auto"/>
              <w:jc w:val="center"/>
              <w:rPr>
                <w:rFonts w:ascii="宋体" w:hAnsi="宋体"/>
                <w:szCs w:val="21"/>
              </w:rPr>
            </w:pPr>
          </w:p>
        </w:tc>
        <w:tc>
          <w:tcPr>
            <w:tcW w:w="1420" w:type="dxa"/>
            <w:vMerge/>
          </w:tcPr>
          <w:p w:rsidR="00CD58AF" w:rsidRDefault="00CD58AF">
            <w:pPr>
              <w:jc w:val="center"/>
              <w:rPr>
                <w:rFonts w:ascii="宋体" w:hAnsi="宋体"/>
                <w:szCs w:val="21"/>
              </w:rPr>
            </w:pPr>
          </w:p>
        </w:tc>
        <w:tc>
          <w:tcPr>
            <w:tcW w:w="1419" w:type="dxa"/>
            <w:vMerge/>
          </w:tcPr>
          <w:p w:rsidR="00CD58AF" w:rsidRDefault="00CD58AF">
            <w:pPr>
              <w:jc w:val="center"/>
              <w:rPr>
                <w:rFonts w:ascii="宋体" w:hAnsi="宋体"/>
                <w:szCs w:val="21"/>
              </w:rPr>
            </w:pPr>
          </w:p>
        </w:tc>
        <w:tc>
          <w:tcPr>
            <w:tcW w:w="1200" w:type="dxa"/>
            <w:vMerge/>
          </w:tcPr>
          <w:p w:rsidR="00CD58AF" w:rsidRDefault="00CD58AF">
            <w:pPr>
              <w:jc w:val="center"/>
              <w:rPr>
                <w:rFonts w:ascii="宋体" w:hAnsi="宋体"/>
                <w:szCs w:val="21"/>
              </w:rPr>
            </w:pPr>
          </w:p>
        </w:tc>
        <w:tc>
          <w:tcPr>
            <w:tcW w:w="1500" w:type="dxa"/>
            <w:vMerge/>
          </w:tcPr>
          <w:p w:rsidR="00CD58AF" w:rsidRDefault="00CD58AF">
            <w:pPr>
              <w:jc w:val="center"/>
              <w:rPr>
                <w:rFonts w:ascii="宋体" w:hAnsi="宋体"/>
                <w:szCs w:val="21"/>
              </w:rPr>
            </w:pPr>
          </w:p>
        </w:tc>
      </w:tr>
      <w:tr w:rsidR="00CD58AF">
        <w:trPr>
          <w:trHeight w:val="331"/>
        </w:trPr>
        <w:tc>
          <w:tcPr>
            <w:tcW w:w="2189" w:type="dxa"/>
          </w:tcPr>
          <w:p w:rsidR="00CD58AF" w:rsidRDefault="00CD58AF">
            <w:pPr>
              <w:spacing w:line="360" w:lineRule="auto"/>
              <w:rPr>
                <w:rFonts w:ascii="宋体" w:hAnsi="宋体"/>
                <w:szCs w:val="21"/>
              </w:rPr>
            </w:pPr>
          </w:p>
        </w:tc>
        <w:tc>
          <w:tcPr>
            <w:tcW w:w="1390" w:type="dxa"/>
          </w:tcPr>
          <w:p w:rsidR="00CD58AF" w:rsidRDefault="00CD58AF">
            <w:pPr>
              <w:spacing w:line="360" w:lineRule="auto"/>
              <w:rPr>
                <w:rFonts w:ascii="宋体" w:hAnsi="宋体"/>
                <w:szCs w:val="21"/>
              </w:rPr>
            </w:pPr>
          </w:p>
        </w:tc>
        <w:tc>
          <w:tcPr>
            <w:tcW w:w="1390" w:type="dxa"/>
          </w:tcPr>
          <w:p w:rsidR="00CD58AF" w:rsidRDefault="00CD58AF">
            <w:pPr>
              <w:spacing w:line="360" w:lineRule="auto"/>
              <w:rPr>
                <w:rFonts w:ascii="宋体" w:hAnsi="宋体"/>
                <w:szCs w:val="21"/>
              </w:rPr>
            </w:pPr>
          </w:p>
        </w:tc>
        <w:tc>
          <w:tcPr>
            <w:tcW w:w="1216" w:type="dxa"/>
          </w:tcPr>
          <w:p w:rsidR="00CD58AF" w:rsidRDefault="00CD58AF">
            <w:pPr>
              <w:spacing w:line="360" w:lineRule="auto"/>
              <w:rPr>
                <w:rFonts w:ascii="宋体" w:hAnsi="宋体"/>
                <w:szCs w:val="21"/>
              </w:rPr>
            </w:pPr>
          </w:p>
        </w:tc>
        <w:tc>
          <w:tcPr>
            <w:tcW w:w="868" w:type="dxa"/>
          </w:tcPr>
          <w:p w:rsidR="00CD58AF" w:rsidRDefault="00CD58AF">
            <w:pPr>
              <w:spacing w:line="360" w:lineRule="auto"/>
              <w:jc w:val="center"/>
              <w:rPr>
                <w:rFonts w:ascii="宋体" w:hAnsi="宋体"/>
                <w:szCs w:val="21"/>
              </w:rPr>
            </w:pPr>
          </w:p>
        </w:tc>
        <w:tc>
          <w:tcPr>
            <w:tcW w:w="1042" w:type="dxa"/>
          </w:tcPr>
          <w:p w:rsidR="00CD58AF" w:rsidRDefault="00CD58AF">
            <w:pPr>
              <w:spacing w:line="360" w:lineRule="auto"/>
              <w:jc w:val="center"/>
              <w:rPr>
                <w:rFonts w:ascii="宋体" w:hAnsi="宋体"/>
                <w:szCs w:val="21"/>
              </w:rPr>
            </w:pPr>
          </w:p>
        </w:tc>
        <w:tc>
          <w:tcPr>
            <w:tcW w:w="1013" w:type="dxa"/>
          </w:tcPr>
          <w:p w:rsidR="00CD58AF" w:rsidRDefault="00CD58AF">
            <w:pPr>
              <w:spacing w:line="360" w:lineRule="auto"/>
              <w:jc w:val="center"/>
              <w:rPr>
                <w:rFonts w:ascii="宋体" w:hAnsi="宋体"/>
                <w:szCs w:val="21"/>
              </w:rPr>
            </w:pPr>
          </w:p>
        </w:tc>
        <w:tc>
          <w:tcPr>
            <w:tcW w:w="1420" w:type="dxa"/>
            <w:vMerge/>
          </w:tcPr>
          <w:p w:rsidR="00CD58AF" w:rsidRDefault="00CD58AF">
            <w:pPr>
              <w:jc w:val="center"/>
              <w:rPr>
                <w:rFonts w:ascii="宋体" w:hAnsi="宋体"/>
                <w:szCs w:val="21"/>
              </w:rPr>
            </w:pPr>
          </w:p>
        </w:tc>
        <w:tc>
          <w:tcPr>
            <w:tcW w:w="1419" w:type="dxa"/>
            <w:vMerge/>
          </w:tcPr>
          <w:p w:rsidR="00CD58AF" w:rsidRDefault="00CD58AF">
            <w:pPr>
              <w:jc w:val="center"/>
              <w:rPr>
                <w:rFonts w:ascii="宋体" w:hAnsi="宋体"/>
                <w:szCs w:val="21"/>
              </w:rPr>
            </w:pPr>
          </w:p>
        </w:tc>
        <w:tc>
          <w:tcPr>
            <w:tcW w:w="1200" w:type="dxa"/>
            <w:vMerge/>
          </w:tcPr>
          <w:p w:rsidR="00CD58AF" w:rsidRDefault="00CD58AF">
            <w:pPr>
              <w:jc w:val="center"/>
              <w:rPr>
                <w:rFonts w:ascii="宋体" w:hAnsi="宋体"/>
                <w:szCs w:val="21"/>
              </w:rPr>
            </w:pPr>
          </w:p>
        </w:tc>
        <w:tc>
          <w:tcPr>
            <w:tcW w:w="1500" w:type="dxa"/>
            <w:vMerge/>
          </w:tcPr>
          <w:p w:rsidR="00CD58AF" w:rsidRDefault="00CD58AF">
            <w:pPr>
              <w:jc w:val="center"/>
              <w:rPr>
                <w:rFonts w:ascii="宋体" w:hAnsi="宋体"/>
                <w:szCs w:val="21"/>
              </w:rPr>
            </w:pPr>
          </w:p>
        </w:tc>
      </w:tr>
      <w:tr w:rsidR="00CD58AF">
        <w:trPr>
          <w:trHeight w:val="323"/>
        </w:trPr>
        <w:tc>
          <w:tcPr>
            <w:tcW w:w="2189" w:type="dxa"/>
          </w:tcPr>
          <w:p w:rsidR="00CD58AF" w:rsidRDefault="00CD58AF">
            <w:pPr>
              <w:spacing w:line="360" w:lineRule="auto"/>
              <w:rPr>
                <w:rFonts w:ascii="宋体" w:hAnsi="宋体"/>
                <w:szCs w:val="21"/>
              </w:rPr>
            </w:pPr>
          </w:p>
        </w:tc>
        <w:tc>
          <w:tcPr>
            <w:tcW w:w="1390" w:type="dxa"/>
          </w:tcPr>
          <w:p w:rsidR="00CD58AF" w:rsidRDefault="00CD58AF">
            <w:pPr>
              <w:spacing w:line="360" w:lineRule="auto"/>
              <w:rPr>
                <w:rFonts w:ascii="宋体" w:hAnsi="宋体"/>
                <w:szCs w:val="21"/>
              </w:rPr>
            </w:pPr>
          </w:p>
        </w:tc>
        <w:tc>
          <w:tcPr>
            <w:tcW w:w="1390" w:type="dxa"/>
          </w:tcPr>
          <w:p w:rsidR="00CD58AF" w:rsidRDefault="00CD58AF">
            <w:pPr>
              <w:spacing w:line="360" w:lineRule="auto"/>
              <w:rPr>
                <w:rFonts w:ascii="宋体" w:hAnsi="宋体"/>
                <w:szCs w:val="21"/>
              </w:rPr>
            </w:pPr>
          </w:p>
        </w:tc>
        <w:tc>
          <w:tcPr>
            <w:tcW w:w="1216" w:type="dxa"/>
          </w:tcPr>
          <w:p w:rsidR="00CD58AF" w:rsidRDefault="00CD58AF">
            <w:pPr>
              <w:spacing w:line="360" w:lineRule="auto"/>
              <w:rPr>
                <w:rFonts w:ascii="宋体" w:hAnsi="宋体"/>
                <w:szCs w:val="21"/>
              </w:rPr>
            </w:pPr>
          </w:p>
        </w:tc>
        <w:tc>
          <w:tcPr>
            <w:tcW w:w="868" w:type="dxa"/>
          </w:tcPr>
          <w:p w:rsidR="00CD58AF" w:rsidRDefault="00CD58AF">
            <w:pPr>
              <w:spacing w:line="360" w:lineRule="auto"/>
              <w:jc w:val="center"/>
              <w:rPr>
                <w:rFonts w:ascii="宋体" w:hAnsi="宋体"/>
                <w:szCs w:val="21"/>
              </w:rPr>
            </w:pPr>
          </w:p>
        </w:tc>
        <w:tc>
          <w:tcPr>
            <w:tcW w:w="1042" w:type="dxa"/>
          </w:tcPr>
          <w:p w:rsidR="00CD58AF" w:rsidRDefault="00CD58AF">
            <w:pPr>
              <w:spacing w:line="360" w:lineRule="auto"/>
              <w:jc w:val="center"/>
              <w:rPr>
                <w:rFonts w:ascii="宋体" w:hAnsi="宋体"/>
                <w:szCs w:val="21"/>
              </w:rPr>
            </w:pPr>
          </w:p>
        </w:tc>
        <w:tc>
          <w:tcPr>
            <w:tcW w:w="1013" w:type="dxa"/>
          </w:tcPr>
          <w:p w:rsidR="00CD58AF" w:rsidRDefault="00CD58AF">
            <w:pPr>
              <w:spacing w:line="360" w:lineRule="auto"/>
              <w:jc w:val="center"/>
              <w:rPr>
                <w:rFonts w:ascii="宋体" w:hAnsi="宋体"/>
                <w:szCs w:val="21"/>
              </w:rPr>
            </w:pPr>
          </w:p>
        </w:tc>
        <w:tc>
          <w:tcPr>
            <w:tcW w:w="1420" w:type="dxa"/>
            <w:vMerge/>
          </w:tcPr>
          <w:p w:rsidR="00CD58AF" w:rsidRDefault="00CD58AF">
            <w:pPr>
              <w:jc w:val="center"/>
              <w:rPr>
                <w:rFonts w:ascii="宋体" w:hAnsi="宋体"/>
                <w:szCs w:val="21"/>
              </w:rPr>
            </w:pPr>
          </w:p>
        </w:tc>
        <w:tc>
          <w:tcPr>
            <w:tcW w:w="1419" w:type="dxa"/>
            <w:vMerge/>
          </w:tcPr>
          <w:p w:rsidR="00CD58AF" w:rsidRDefault="00CD58AF">
            <w:pPr>
              <w:jc w:val="center"/>
              <w:rPr>
                <w:rFonts w:ascii="宋体" w:hAnsi="宋体"/>
                <w:szCs w:val="21"/>
              </w:rPr>
            </w:pPr>
          </w:p>
        </w:tc>
        <w:tc>
          <w:tcPr>
            <w:tcW w:w="1200" w:type="dxa"/>
            <w:vMerge/>
          </w:tcPr>
          <w:p w:rsidR="00CD58AF" w:rsidRDefault="00CD58AF">
            <w:pPr>
              <w:jc w:val="center"/>
              <w:rPr>
                <w:rFonts w:ascii="宋体" w:hAnsi="宋体"/>
                <w:szCs w:val="21"/>
              </w:rPr>
            </w:pPr>
          </w:p>
        </w:tc>
        <w:tc>
          <w:tcPr>
            <w:tcW w:w="1500" w:type="dxa"/>
            <w:vMerge/>
          </w:tcPr>
          <w:p w:rsidR="00CD58AF" w:rsidRDefault="00CD58AF">
            <w:pPr>
              <w:jc w:val="center"/>
              <w:rPr>
                <w:rFonts w:ascii="宋体" w:hAnsi="宋体"/>
                <w:szCs w:val="21"/>
              </w:rPr>
            </w:pPr>
          </w:p>
        </w:tc>
      </w:tr>
      <w:tr w:rsidR="00CD58AF">
        <w:trPr>
          <w:trHeight w:val="319"/>
        </w:trPr>
        <w:tc>
          <w:tcPr>
            <w:tcW w:w="2189" w:type="dxa"/>
          </w:tcPr>
          <w:p w:rsidR="00CD58AF" w:rsidRDefault="002013C6">
            <w:pPr>
              <w:spacing w:line="360" w:lineRule="auto"/>
              <w:rPr>
                <w:rFonts w:ascii="宋体" w:hAnsi="宋体"/>
                <w:szCs w:val="21"/>
              </w:rPr>
            </w:pPr>
            <w:r>
              <w:rPr>
                <w:rFonts w:ascii="宋体" w:hAnsi="宋体" w:hint="eastAsia"/>
                <w:szCs w:val="21"/>
              </w:rPr>
              <w:t>合计</w:t>
            </w:r>
          </w:p>
        </w:tc>
        <w:tc>
          <w:tcPr>
            <w:tcW w:w="1390" w:type="dxa"/>
          </w:tcPr>
          <w:p w:rsidR="00CD58AF" w:rsidRDefault="00CD58AF">
            <w:pPr>
              <w:spacing w:line="360" w:lineRule="auto"/>
              <w:rPr>
                <w:rFonts w:ascii="宋体" w:hAnsi="宋体"/>
                <w:szCs w:val="21"/>
              </w:rPr>
            </w:pPr>
          </w:p>
        </w:tc>
        <w:tc>
          <w:tcPr>
            <w:tcW w:w="1390" w:type="dxa"/>
          </w:tcPr>
          <w:p w:rsidR="00CD58AF" w:rsidRDefault="00CD58AF">
            <w:pPr>
              <w:spacing w:line="360" w:lineRule="auto"/>
              <w:rPr>
                <w:rFonts w:ascii="宋体" w:hAnsi="宋体"/>
                <w:szCs w:val="21"/>
              </w:rPr>
            </w:pPr>
          </w:p>
        </w:tc>
        <w:tc>
          <w:tcPr>
            <w:tcW w:w="1216" w:type="dxa"/>
          </w:tcPr>
          <w:p w:rsidR="00CD58AF" w:rsidRDefault="00CD58AF">
            <w:pPr>
              <w:spacing w:line="360" w:lineRule="auto"/>
              <w:rPr>
                <w:rFonts w:ascii="宋体" w:hAnsi="宋体"/>
                <w:szCs w:val="21"/>
              </w:rPr>
            </w:pPr>
          </w:p>
        </w:tc>
        <w:tc>
          <w:tcPr>
            <w:tcW w:w="868" w:type="dxa"/>
          </w:tcPr>
          <w:p w:rsidR="00CD58AF" w:rsidRDefault="00CD58AF">
            <w:pPr>
              <w:spacing w:line="360" w:lineRule="auto"/>
              <w:jc w:val="center"/>
              <w:rPr>
                <w:rFonts w:ascii="宋体" w:hAnsi="宋体"/>
                <w:szCs w:val="21"/>
              </w:rPr>
            </w:pPr>
          </w:p>
        </w:tc>
        <w:tc>
          <w:tcPr>
            <w:tcW w:w="1042" w:type="dxa"/>
          </w:tcPr>
          <w:p w:rsidR="00CD58AF" w:rsidRDefault="00CD58AF">
            <w:pPr>
              <w:spacing w:line="360" w:lineRule="auto"/>
              <w:jc w:val="center"/>
              <w:rPr>
                <w:rFonts w:ascii="宋体" w:hAnsi="宋体"/>
                <w:szCs w:val="21"/>
              </w:rPr>
            </w:pPr>
          </w:p>
        </w:tc>
        <w:tc>
          <w:tcPr>
            <w:tcW w:w="1013" w:type="dxa"/>
          </w:tcPr>
          <w:p w:rsidR="00CD58AF" w:rsidRDefault="00CD58AF">
            <w:pPr>
              <w:spacing w:line="360" w:lineRule="auto"/>
              <w:jc w:val="center"/>
              <w:rPr>
                <w:rFonts w:ascii="宋体" w:hAnsi="宋体"/>
                <w:szCs w:val="21"/>
              </w:rPr>
            </w:pPr>
          </w:p>
        </w:tc>
        <w:tc>
          <w:tcPr>
            <w:tcW w:w="1420" w:type="dxa"/>
            <w:vMerge/>
          </w:tcPr>
          <w:p w:rsidR="00CD58AF" w:rsidRDefault="00CD58AF">
            <w:pPr>
              <w:jc w:val="center"/>
              <w:rPr>
                <w:rFonts w:ascii="宋体" w:hAnsi="宋体"/>
                <w:szCs w:val="21"/>
              </w:rPr>
            </w:pPr>
          </w:p>
        </w:tc>
        <w:tc>
          <w:tcPr>
            <w:tcW w:w="1419" w:type="dxa"/>
            <w:vMerge/>
          </w:tcPr>
          <w:p w:rsidR="00CD58AF" w:rsidRDefault="00CD58AF">
            <w:pPr>
              <w:jc w:val="center"/>
              <w:rPr>
                <w:rFonts w:ascii="宋体" w:hAnsi="宋体"/>
                <w:szCs w:val="21"/>
              </w:rPr>
            </w:pPr>
          </w:p>
        </w:tc>
        <w:tc>
          <w:tcPr>
            <w:tcW w:w="1200" w:type="dxa"/>
            <w:vMerge/>
          </w:tcPr>
          <w:p w:rsidR="00CD58AF" w:rsidRDefault="00CD58AF">
            <w:pPr>
              <w:jc w:val="center"/>
              <w:rPr>
                <w:rFonts w:ascii="宋体" w:hAnsi="宋体"/>
                <w:szCs w:val="21"/>
              </w:rPr>
            </w:pPr>
          </w:p>
        </w:tc>
        <w:tc>
          <w:tcPr>
            <w:tcW w:w="1500" w:type="dxa"/>
            <w:vMerge/>
          </w:tcPr>
          <w:p w:rsidR="00CD58AF" w:rsidRDefault="00CD58AF">
            <w:pPr>
              <w:jc w:val="center"/>
              <w:rPr>
                <w:rFonts w:ascii="宋体" w:hAnsi="宋体"/>
                <w:szCs w:val="21"/>
              </w:rPr>
            </w:pPr>
          </w:p>
        </w:tc>
      </w:tr>
      <w:tr w:rsidR="00CD58AF">
        <w:trPr>
          <w:cantSplit/>
          <w:trHeight w:val="1265"/>
        </w:trPr>
        <w:tc>
          <w:tcPr>
            <w:tcW w:w="14647" w:type="dxa"/>
            <w:gridSpan w:val="11"/>
          </w:tcPr>
          <w:p w:rsidR="00CD58AF" w:rsidRDefault="00CD58AF">
            <w:pPr>
              <w:spacing w:line="340" w:lineRule="exact"/>
              <w:rPr>
                <w:rFonts w:ascii="宋体" w:hAnsi="宋体"/>
                <w:szCs w:val="21"/>
              </w:rPr>
            </w:pPr>
          </w:p>
          <w:p w:rsidR="00CD58AF" w:rsidRDefault="002013C6">
            <w:pPr>
              <w:spacing w:line="380" w:lineRule="exact"/>
              <w:rPr>
                <w:rFonts w:ascii="宋体" w:hAnsi="宋体"/>
                <w:szCs w:val="21"/>
              </w:rPr>
            </w:pPr>
            <w:r>
              <w:rPr>
                <w:rFonts w:ascii="宋体" w:hAnsi="宋体" w:hint="eastAsia"/>
                <w:szCs w:val="21"/>
              </w:rPr>
              <w:t>备注：</w:t>
            </w:r>
            <w:r>
              <w:rPr>
                <w:rFonts w:ascii="宋体" w:hAnsi="宋体"/>
                <w:szCs w:val="21"/>
              </w:rPr>
              <w:fldChar w:fldCharType="begin"/>
            </w:r>
            <w:r>
              <w:rPr>
                <w:rFonts w:ascii="宋体" w:hAnsi="宋体"/>
                <w:szCs w:val="21"/>
              </w:rPr>
              <w:instrText xml:space="preserve"> </w:instrText>
            </w:r>
            <w:r>
              <w:rPr>
                <w:rFonts w:ascii="宋体" w:hAnsi="宋体" w:hint="eastAsia"/>
                <w:szCs w:val="21"/>
              </w:rPr>
              <w:instrText>eq \o\ac(</w:instrText>
            </w:r>
            <w:r>
              <w:rPr>
                <w:rFonts w:ascii="宋体" w:hAnsi="宋体" w:hint="eastAsia"/>
                <w:szCs w:val="21"/>
              </w:rPr>
              <w:instrText>○</w:instrText>
            </w:r>
            <w:r>
              <w:rPr>
                <w:rFonts w:ascii="宋体" w:hAnsi="宋体" w:hint="eastAsia"/>
                <w:szCs w:val="21"/>
              </w:rPr>
              <w:instrText>,1)</w:instrText>
            </w:r>
            <w:r>
              <w:rPr>
                <w:rFonts w:ascii="宋体" w:hAnsi="宋体"/>
                <w:szCs w:val="21"/>
              </w:rPr>
              <w:fldChar w:fldCharType="end"/>
            </w:r>
            <w:r>
              <w:rPr>
                <w:rFonts w:ascii="宋体" w:hAnsi="宋体" w:hint="eastAsia"/>
                <w:szCs w:val="21"/>
              </w:rPr>
              <w:t>总报价人民币大写：</w:t>
            </w:r>
          </w:p>
          <w:p w:rsidR="00CD58AF" w:rsidRDefault="002013C6" w:rsidP="00A04ECA">
            <w:pPr>
              <w:spacing w:line="380" w:lineRule="exact"/>
              <w:ind w:firstLineChars="298" w:firstLine="626"/>
              <w:rPr>
                <w:rFonts w:ascii="宋体" w:hAnsi="宋体"/>
                <w:szCs w:val="21"/>
              </w:rPr>
            </w:pPr>
            <w:r>
              <w:rPr>
                <w:rFonts w:ascii="宋体" w:hAnsi="宋体"/>
                <w:szCs w:val="21"/>
              </w:rPr>
              <w:fldChar w:fldCharType="begin"/>
            </w:r>
            <w:r>
              <w:rPr>
                <w:rFonts w:ascii="宋体" w:hAnsi="宋体"/>
                <w:szCs w:val="21"/>
              </w:rPr>
              <w:instrText xml:space="preserve"> </w:instrText>
            </w:r>
            <w:r>
              <w:rPr>
                <w:rFonts w:ascii="宋体" w:hAnsi="宋体" w:hint="eastAsia"/>
                <w:szCs w:val="21"/>
              </w:rPr>
              <w:instrText>eq \o\ac(</w:instrText>
            </w:r>
            <w:r>
              <w:rPr>
                <w:rFonts w:ascii="宋体" w:hAnsi="宋体" w:hint="eastAsia"/>
                <w:szCs w:val="21"/>
              </w:rPr>
              <w:instrText>○</w:instrText>
            </w:r>
            <w:r>
              <w:rPr>
                <w:rFonts w:ascii="宋体" w:hAnsi="宋体" w:hint="eastAsia"/>
                <w:szCs w:val="21"/>
              </w:rPr>
              <w:instrText>,2)</w:instrText>
            </w:r>
            <w:r>
              <w:rPr>
                <w:rFonts w:ascii="宋体" w:hAnsi="宋体"/>
                <w:szCs w:val="21"/>
              </w:rPr>
              <w:fldChar w:fldCharType="end"/>
            </w:r>
            <w:r>
              <w:rPr>
                <w:rFonts w:ascii="宋体" w:hAnsi="宋体" w:hint="eastAsia"/>
                <w:szCs w:val="21"/>
              </w:rPr>
              <w:t>质量、工期奖罚条款：</w:t>
            </w:r>
          </w:p>
          <w:p w:rsidR="00CD58AF" w:rsidRDefault="002013C6" w:rsidP="00A04ECA">
            <w:pPr>
              <w:spacing w:line="380" w:lineRule="exact"/>
              <w:ind w:firstLineChars="298" w:firstLine="626"/>
              <w:rPr>
                <w:rFonts w:ascii="宋体" w:hAnsi="宋体"/>
                <w:szCs w:val="21"/>
              </w:rPr>
            </w:pPr>
            <w:r>
              <w:rPr>
                <w:rFonts w:ascii="宋体" w:hAnsi="宋体"/>
                <w:szCs w:val="21"/>
              </w:rPr>
              <w:fldChar w:fldCharType="begin"/>
            </w:r>
            <w:r>
              <w:rPr>
                <w:rFonts w:ascii="宋体" w:hAnsi="宋体"/>
                <w:szCs w:val="21"/>
              </w:rPr>
              <w:instrText xml:space="preserve"> </w:instrText>
            </w:r>
            <w:r>
              <w:rPr>
                <w:rFonts w:ascii="宋体" w:hAnsi="宋体" w:hint="eastAsia"/>
                <w:szCs w:val="21"/>
              </w:rPr>
              <w:instrText>eq \o\ac(</w:instrText>
            </w:r>
            <w:r>
              <w:rPr>
                <w:rFonts w:ascii="宋体" w:hAnsi="宋体" w:hint="eastAsia"/>
                <w:szCs w:val="21"/>
              </w:rPr>
              <w:instrText>○</w:instrText>
            </w:r>
            <w:r>
              <w:rPr>
                <w:rFonts w:ascii="宋体" w:hAnsi="宋体" w:hint="eastAsia"/>
                <w:szCs w:val="21"/>
              </w:rPr>
              <w:instrText>,3)</w:instrText>
            </w:r>
            <w:r>
              <w:rPr>
                <w:rFonts w:ascii="宋体" w:hAnsi="宋体"/>
                <w:szCs w:val="21"/>
              </w:rPr>
              <w:fldChar w:fldCharType="end"/>
            </w:r>
            <w:r>
              <w:rPr>
                <w:rFonts w:ascii="宋体" w:hAnsi="宋体" w:hint="eastAsia"/>
                <w:szCs w:val="21"/>
              </w:rPr>
              <w:t>安全文明措施费（万元）：</w:t>
            </w:r>
          </w:p>
          <w:p w:rsidR="00CD58AF" w:rsidRDefault="002013C6" w:rsidP="00A04ECA">
            <w:pPr>
              <w:spacing w:line="380" w:lineRule="exact"/>
              <w:ind w:firstLineChars="98" w:firstLine="206"/>
              <w:rPr>
                <w:rFonts w:ascii="宋体" w:hAnsi="宋体"/>
                <w:szCs w:val="21"/>
              </w:rPr>
            </w:pPr>
            <w:r>
              <w:rPr>
                <w:rFonts w:ascii="宋体" w:hAnsi="宋体" w:hint="eastAsia"/>
                <w:szCs w:val="21"/>
              </w:rPr>
              <w:t xml:space="preserve">    </w:t>
            </w:r>
            <w:r>
              <w:rPr>
                <w:rFonts w:ascii="宋体" w:hAnsi="宋体"/>
                <w:szCs w:val="21"/>
              </w:rPr>
              <w:fldChar w:fldCharType="begin"/>
            </w:r>
            <w:r>
              <w:rPr>
                <w:rFonts w:ascii="宋体" w:hAnsi="宋体"/>
                <w:szCs w:val="21"/>
              </w:rPr>
              <w:instrText xml:space="preserve"> </w:instrText>
            </w:r>
            <w:r>
              <w:rPr>
                <w:rFonts w:ascii="宋体" w:hAnsi="宋体" w:hint="eastAsia"/>
                <w:szCs w:val="21"/>
              </w:rPr>
              <w:instrText>eq \o\ac(</w:instrText>
            </w:r>
            <w:r>
              <w:rPr>
                <w:rFonts w:ascii="宋体" w:hAnsi="宋体" w:hint="eastAsia"/>
                <w:szCs w:val="21"/>
              </w:rPr>
              <w:instrText>○</w:instrText>
            </w:r>
            <w:r>
              <w:rPr>
                <w:rFonts w:ascii="宋体" w:hAnsi="宋体" w:hint="eastAsia"/>
                <w:szCs w:val="21"/>
              </w:rPr>
              <w:instrText>,4)</w:instrText>
            </w:r>
            <w:r>
              <w:rPr>
                <w:rFonts w:ascii="宋体" w:hAnsi="宋体"/>
                <w:szCs w:val="21"/>
              </w:rPr>
              <w:fldChar w:fldCharType="end"/>
            </w:r>
            <w:r>
              <w:rPr>
                <w:rFonts w:ascii="宋体" w:hAnsi="宋体" w:hint="eastAsia"/>
                <w:szCs w:val="21"/>
              </w:rPr>
              <w:t>注册建造师姓名：</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rPr>
              <w:t>手机号：</w:t>
            </w:r>
            <w:r>
              <w:rPr>
                <w:rFonts w:ascii="宋体" w:hAnsi="宋体" w:hint="eastAsia"/>
                <w:szCs w:val="21"/>
                <w:u w:val="single"/>
              </w:rPr>
              <w:t xml:space="preserve">              </w:t>
            </w:r>
            <w:r>
              <w:rPr>
                <w:rFonts w:ascii="宋体" w:hAnsi="宋体" w:hint="eastAsia"/>
                <w:szCs w:val="21"/>
              </w:rPr>
              <w:t>身份证号码：</w:t>
            </w:r>
            <w:r>
              <w:rPr>
                <w:rFonts w:ascii="宋体" w:hAnsi="宋体" w:hint="eastAsia"/>
                <w:szCs w:val="21"/>
                <w:u w:val="single"/>
              </w:rPr>
              <w:t xml:space="preserve">                      </w:t>
            </w:r>
          </w:p>
          <w:p w:rsidR="00CD58AF" w:rsidRDefault="002013C6">
            <w:pPr>
              <w:spacing w:line="340" w:lineRule="exact"/>
              <w:jc w:val="center"/>
              <w:rPr>
                <w:rFonts w:ascii="宋体" w:hAnsi="宋体"/>
                <w:szCs w:val="21"/>
              </w:rPr>
            </w:pPr>
            <w:r>
              <w:rPr>
                <w:rFonts w:ascii="宋体" w:hAnsi="宋体" w:hint="eastAsia"/>
                <w:szCs w:val="21"/>
              </w:rPr>
              <w:t xml:space="preserve">                                                                      </w:t>
            </w:r>
            <w:r>
              <w:rPr>
                <w:rFonts w:ascii="宋体" w:hAnsi="宋体" w:hint="eastAsia"/>
                <w:szCs w:val="21"/>
              </w:rPr>
              <w:t>供应商：（公章）</w:t>
            </w:r>
            <w:r>
              <w:rPr>
                <w:rFonts w:ascii="宋体" w:hAnsi="宋体"/>
                <w:szCs w:val="21"/>
              </w:rPr>
              <w:t xml:space="preserve"> </w:t>
            </w:r>
          </w:p>
          <w:p w:rsidR="00CD58AF" w:rsidRDefault="002013C6">
            <w:pPr>
              <w:spacing w:line="340" w:lineRule="exact"/>
              <w:jc w:val="center"/>
              <w:rPr>
                <w:rFonts w:ascii="宋体" w:hAnsi="宋体"/>
                <w:szCs w:val="21"/>
              </w:rPr>
            </w:pPr>
            <w:r>
              <w:rPr>
                <w:rFonts w:ascii="宋体" w:hAnsi="宋体" w:hint="eastAsia"/>
                <w:szCs w:val="21"/>
              </w:rPr>
              <w:t xml:space="preserve">                                                                                                </w:t>
            </w:r>
            <w:r>
              <w:rPr>
                <w:rFonts w:ascii="宋体" w:hAnsi="宋体" w:hint="eastAsia"/>
                <w:szCs w:val="21"/>
              </w:rPr>
              <w:t>法定代表或其授权委托人：</w:t>
            </w:r>
            <w:r>
              <w:rPr>
                <w:rFonts w:ascii="宋体" w:hAnsi="宋体" w:hint="eastAsia"/>
                <w:szCs w:val="21"/>
              </w:rPr>
              <w:t xml:space="preserve">    </w:t>
            </w:r>
            <w:r>
              <w:rPr>
                <w:rFonts w:ascii="宋体" w:hAnsi="宋体" w:hint="eastAsia"/>
                <w:szCs w:val="21"/>
              </w:rPr>
              <w:t>（签字或盖章）</w:t>
            </w:r>
          </w:p>
          <w:p w:rsidR="00CD58AF" w:rsidRDefault="002013C6">
            <w:pPr>
              <w:spacing w:line="340" w:lineRule="exact"/>
              <w:jc w:val="center"/>
              <w:rPr>
                <w:rFonts w:ascii="宋体" w:hAnsi="宋体"/>
                <w:szCs w:val="21"/>
              </w:rPr>
            </w:pP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bl>
    <w:p w:rsidR="00CD58AF" w:rsidRDefault="00CD58AF" w:rsidP="00A04ECA">
      <w:pPr>
        <w:spacing w:beforeLines="50" w:before="120"/>
        <w:rPr>
          <w:rFonts w:ascii="宋体" w:hAnsi="宋体"/>
          <w:szCs w:val="21"/>
        </w:rPr>
        <w:sectPr w:rsidR="00CD58AF">
          <w:pgSz w:w="16838" w:h="11906" w:orient="landscape"/>
          <w:pgMar w:top="1134" w:right="1021" w:bottom="1134" w:left="1134" w:header="567" w:footer="1134" w:gutter="284"/>
          <w:cols w:space="720"/>
          <w:titlePg/>
          <w:docGrid w:linePitch="312"/>
        </w:sectPr>
      </w:pPr>
    </w:p>
    <w:p w:rsidR="00CD58AF" w:rsidRDefault="002013C6">
      <w:pPr>
        <w:pStyle w:val="ab"/>
        <w:outlineLvl w:val="9"/>
      </w:pPr>
      <w:r>
        <w:rPr>
          <w:rFonts w:hint="eastAsia"/>
        </w:rPr>
        <w:lastRenderedPageBreak/>
        <w:t>附件三、法定代表人身份证明</w:t>
      </w:r>
    </w:p>
    <w:p w:rsidR="00CD58AF" w:rsidRDefault="002013C6" w:rsidP="00A04ECA">
      <w:pPr>
        <w:spacing w:beforeLines="100" w:before="240" w:afterLines="50" w:after="120"/>
        <w:jc w:val="center"/>
        <w:rPr>
          <w:rFonts w:ascii="黑体" w:eastAsia="黑体" w:hAnsi="宋体"/>
          <w:sz w:val="28"/>
          <w:szCs w:val="28"/>
        </w:rPr>
      </w:pPr>
      <w:r>
        <w:rPr>
          <w:rFonts w:ascii="黑体" w:eastAsia="黑体" w:hAnsi="宋体" w:hint="eastAsia"/>
          <w:sz w:val="28"/>
          <w:szCs w:val="28"/>
        </w:rPr>
        <w:t>法定代表人身份</w:t>
      </w:r>
      <w:r>
        <w:rPr>
          <w:rFonts w:ascii="黑体" w:eastAsia="黑体" w:hAnsi="宋体" w:hint="eastAsia"/>
          <w:sz w:val="28"/>
          <w:szCs w:val="28"/>
        </w:rPr>
        <w:t>证明</w:t>
      </w:r>
    </w:p>
    <w:p w:rsidR="00CD58AF" w:rsidRDefault="00CD58AF"/>
    <w:p w:rsidR="00CD58AF" w:rsidRDefault="00CD58AF"/>
    <w:p w:rsidR="00CD58AF" w:rsidRDefault="002013C6">
      <w:pPr>
        <w:spacing w:line="500" w:lineRule="exact"/>
        <w:rPr>
          <w:rFonts w:ascii="黑体" w:eastAsia="黑体" w:hAnsi="宋体"/>
          <w:szCs w:val="21"/>
        </w:rPr>
      </w:pPr>
      <w:r>
        <w:rPr>
          <w:rFonts w:ascii="黑体" w:eastAsia="黑体" w:hAnsi="宋体" w:hint="eastAsia"/>
          <w:szCs w:val="21"/>
        </w:rPr>
        <w:t>投</w:t>
      </w:r>
      <w:r>
        <w:rPr>
          <w:rFonts w:ascii="黑体" w:eastAsia="黑体" w:hAnsi="宋体" w:hint="eastAsia"/>
          <w:szCs w:val="21"/>
        </w:rPr>
        <w:t xml:space="preserve"> </w:t>
      </w:r>
      <w:r>
        <w:rPr>
          <w:rFonts w:ascii="黑体" w:eastAsia="黑体" w:hAnsi="宋体" w:hint="eastAsia"/>
          <w:szCs w:val="21"/>
        </w:rPr>
        <w:t>标</w:t>
      </w:r>
      <w:r>
        <w:rPr>
          <w:rFonts w:ascii="黑体" w:eastAsia="黑体" w:hAnsi="宋体" w:hint="eastAsia"/>
          <w:szCs w:val="21"/>
        </w:rPr>
        <w:t xml:space="preserve"> </w:t>
      </w:r>
      <w:r>
        <w:rPr>
          <w:rFonts w:ascii="黑体" w:eastAsia="黑体" w:hAnsi="宋体" w:hint="eastAsia"/>
          <w:szCs w:val="21"/>
        </w:rPr>
        <w:t>人：</w:t>
      </w:r>
      <w:r>
        <w:rPr>
          <w:rFonts w:ascii="宋体" w:hAnsi="宋体" w:hint="eastAsia"/>
          <w:szCs w:val="21"/>
          <w:u w:val="single"/>
        </w:rPr>
        <w:t xml:space="preserve">                                                        </w:t>
      </w:r>
    </w:p>
    <w:p w:rsidR="00CD58AF" w:rsidRDefault="002013C6">
      <w:pPr>
        <w:spacing w:line="500" w:lineRule="exact"/>
        <w:rPr>
          <w:rFonts w:ascii="黑体" w:eastAsia="黑体" w:hAnsi="宋体"/>
          <w:szCs w:val="21"/>
        </w:rPr>
      </w:pPr>
      <w:r>
        <w:rPr>
          <w:rFonts w:ascii="黑体" w:eastAsia="黑体" w:hAnsi="宋体" w:hint="eastAsia"/>
          <w:szCs w:val="21"/>
        </w:rPr>
        <w:t>单位性质：</w:t>
      </w:r>
      <w:r>
        <w:rPr>
          <w:rFonts w:ascii="宋体" w:hAnsi="宋体" w:hint="eastAsia"/>
          <w:szCs w:val="21"/>
          <w:u w:val="single"/>
        </w:rPr>
        <w:t xml:space="preserve">                                                        </w:t>
      </w:r>
    </w:p>
    <w:p w:rsidR="00CD58AF" w:rsidRDefault="002013C6">
      <w:pPr>
        <w:spacing w:line="500" w:lineRule="exact"/>
        <w:rPr>
          <w:rFonts w:ascii="黑体" w:eastAsia="黑体" w:hAnsi="宋体"/>
          <w:szCs w:val="21"/>
        </w:rPr>
      </w:pPr>
      <w:r>
        <w:rPr>
          <w:rFonts w:ascii="黑体" w:eastAsia="黑体" w:hAnsi="宋体" w:hint="eastAsia"/>
          <w:szCs w:val="21"/>
        </w:rPr>
        <w:t>地</w:t>
      </w:r>
      <w:r>
        <w:rPr>
          <w:rFonts w:ascii="黑体" w:eastAsia="黑体" w:hAnsi="宋体" w:hint="eastAsia"/>
          <w:szCs w:val="21"/>
        </w:rPr>
        <w:t xml:space="preserve">    </w:t>
      </w:r>
      <w:r>
        <w:rPr>
          <w:rFonts w:ascii="黑体" w:eastAsia="黑体" w:hAnsi="宋体" w:hint="eastAsia"/>
          <w:szCs w:val="21"/>
        </w:rPr>
        <w:t>址：</w:t>
      </w:r>
      <w:r>
        <w:rPr>
          <w:rFonts w:ascii="宋体" w:hAnsi="宋体" w:hint="eastAsia"/>
          <w:szCs w:val="21"/>
          <w:u w:val="single"/>
        </w:rPr>
        <w:t xml:space="preserve">                                                        </w:t>
      </w:r>
    </w:p>
    <w:p w:rsidR="00CD58AF" w:rsidRDefault="002013C6">
      <w:pPr>
        <w:spacing w:line="500" w:lineRule="exact"/>
        <w:rPr>
          <w:rFonts w:ascii="宋体" w:hAnsi="宋体"/>
          <w:szCs w:val="21"/>
        </w:rPr>
      </w:pPr>
      <w:r>
        <w:rPr>
          <w:rFonts w:ascii="黑体" w:eastAsia="黑体" w:hAnsi="宋体" w:hint="eastAsia"/>
          <w:szCs w:val="21"/>
        </w:rPr>
        <w:t>成立时间：</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CD58AF" w:rsidRDefault="002013C6">
      <w:pPr>
        <w:spacing w:line="500" w:lineRule="exact"/>
        <w:rPr>
          <w:rFonts w:ascii="黑体" w:eastAsia="黑体" w:hAnsi="宋体"/>
          <w:szCs w:val="21"/>
        </w:rPr>
      </w:pPr>
      <w:r>
        <w:rPr>
          <w:rFonts w:ascii="黑体" w:eastAsia="黑体" w:hAnsi="宋体" w:hint="eastAsia"/>
          <w:szCs w:val="21"/>
        </w:rPr>
        <w:t>经营期限：</w:t>
      </w:r>
      <w:r>
        <w:rPr>
          <w:rFonts w:ascii="宋体" w:hAnsi="宋体" w:hint="eastAsia"/>
          <w:szCs w:val="21"/>
          <w:u w:val="single"/>
        </w:rPr>
        <w:t xml:space="preserve">                                                        </w:t>
      </w:r>
    </w:p>
    <w:p w:rsidR="00CD58AF" w:rsidRDefault="002013C6">
      <w:pPr>
        <w:spacing w:line="500" w:lineRule="exact"/>
        <w:rPr>
          <w:rFonts w:ascii="黑体" w:eastAsia="黑体" w:hAnsi="宋体"/>
          <w:szCs w:val="21"/>
        </w:rPr>
      </w:pPr>
      <w:r>
        <w:rPr>
          <w:rFonts w:ascii="黑体" w:eastAsia="黑体" w:hAnsi="宋体" w:hint="eastAsia"/>
          <w:szCs w:val="21"/>
        </w:rPr>
        <w:t>姓</w:t>
      </w:r>
      <w:r>
        <w:rPr>
          <w:rFonts w:ascii="黑体" w:eastAsia="黑体" w:hAnsi="宋体" w:hint="eastAsia"/>
          <w:szCs w:val="21"/>
        </w:rPr>
        <w:t xml:space="preserve">    </w:t>
      </w:r>
      <w:r>
        <w:rPr>
          <w:rFonts w:ascii="黑体" w:eastAsia="黑体" w:hAnsi="宋体" w:hint="eastAsia"/>
          <w:szCs w:val="21"/>
        </w:rPr>
        <w:t>名：</w:t>
      </w:r>
      <w:r>
        <w:rPr>
          <w:rFonts w:ascii="宋体" w:hAnsi="宋体" w:hint="eastAsia"/>
          <w:szCs w:val="21"/>
          <w:u w:val="single"/>
        </w:rPr>
        <w:t xml:space="preserve">                          </w:t>
      </w:r>
      <w:r>
        <w:rPr>
          <w:rFonts w:ascii="黑体" w:eastAsia="黑体" w:hAnsi="宋体" w:hint="eastAsia"/>
          <w:szCs w:val="21"/>
        </w:rPr>
        <w:t>性</w:t>
      </w:r>
      <w:r>
        <w:rPr>
          <w:rFonts w:ascii="黑体" w:eastAsia="黑体" w:hAnsi="宋体" w:hint="eastAsia"/>
          <w:szCs w:val="21"/>
        </w:rPr>
        <w:t xml:space="preserve">        </w:t>
      </w:r>
      <w:r>
        <w:rPr>
          <w:rFonts w:ascii="黑体" w:eastAsia="黑体" w:hAnsi="宋体" w:hint="eastAsia"/>
          <w:szCs w:val="21"/>
        </w:rPr>
        <w:t>别：</w:t>
      </w:r>
      <w:r>
        <w:rPr>
          <w:rFonts w:ascii="宋体" w:hAnsi="宋体" w:hint="eastAsia"/>
          <w:szCs w:val="21"/>
          <w:u w:val="single"/>
        </w:rPr>
        <w:t xml:space="preserve">                </w:t>
      </w:r>
    </w:p>
    <w:p w:rsidR="00CD58AF" w:rsidRDefault="002013C6">
      <w:pPr>
        <w:spacing w:line="500" w:lineRule="exact"/>
        <w:rPr>
          <w:rFonts w:ascii="黑体" w:eastAsia="黑体" w:hAnsi="宋体"/>
          <w:szCs w:val="21"/>
        </w:rPr>
      </w:pPr>
      <w:r>
        <w:rPr>
          <w:rFonts w:ascii="黑体" w:eastAsia="黑体" w:hAnsi="宋体" w:hint="eastAsia"/>
          <w:szCs w:val="21"/>
        </w:rPr>
        <w:t>年</w:t>
      </w:r>
      <w:r>
        <w:rPr>
          <w:rFonts w:ascii="黑体" w:eastAsia="黑体" w:hAnsi="宋体" w:hint="eastAsia"/>
          <w:szCs w:val="21"/>
        </w:rPr>
        <w:t xml:space="preserve">    </w:t>
      </w:r>
      <w:r>
        <w:rPr>
          <w:rFonts w:ascii="黑体" w:eastAsia="黑体" w:hAnsi="宋体" w:hint="eastAsia"/>
          <w:szCs w:val="21"/>
        </w:rPr>
        <w:t>龄：</w:t>
      </w:r>
      <w:r>
        <w:rPr>
          <w:rFonts w:ascii="宋体" w:hAnsi="宋体" w:hint="eastAsia"/>
          <w:szCs w:val="21"/>
          <w:u w:val="single"/>
        </w:rPr>
        <w:t xml:space="preserve">                          </w:t>
      </w:r>
      <w:r>
        <w:rPr>
          <w:rFonts w:ascii="黑体" w:eastAsia="黑体" w:hAnsi="宋体" w:hint="eastAsia"/>
          <w:szCs w:val="21"/>
        </w:rPr>
        <w:t>职</w:t>
      </w:r>
      <w:r>
        <w:rPr>
          <w:rFonts w:ascii="黑体" w:eastAsia="黑体" w:hAnsi="宋体" w:hint="eastAsia"/>
          <w:szCs w:val="21"/>
        </w:rPr>
        <w:t xml:space="preserve">        </w:t>
      </w:r>
      <w:r>
        <w:rPr>
          <w:rFonts w:ascii="黑体" w:eastAsia="黑体" w:hAnsi="宋体" w:hint="eastAsia"/>
          <w:szCs w:val="21"/>
        </w:rPr>
        <w:t>务：</w:t>
      </w:r>
      <w:r>
        <w:rPr>
          <w:rFonts w:ascii="宋体" w:hAnsi="宋体" w:hint="eastAsia"/>
          <w:szCs w:val="21"/>
          <w:u w:val="single"/>
        </w:rPr>
        <w:t xml:space="preserve">                </w:t>
      </w:r>
    </w:p>
    <w:p w:rsidR="00CD58AF" w:rsidRDefault="002013C6">
      <w:pPr>
        <w:spacing w:line="500" w:lineRule="exact"/>
        <w:rPr>
          <w:rFonts w:ascii="宋体" w:hAnsi="宋体"/>
          <w:szCs w:val="21"/>
        </w:rPr>
      </w:pPr>
      <w:r>
        <w:rPr>
          <w:rFonts w:ascii="宋体" w:hAnsi="宋体" w:hint="eastAsia"/>
          <w:szCs w:val="21"/>
        </w:rPr>
        <w:t>系</w:t>
      </w:r>
      <w:r>
        <w:rPr>
          <w:rFonts w:ascii="宋体" w:hAnsi="宋体" w:hint="eastAsia"/>
          <w:szCs w:val="21"/>
          <w:u w:val="single"/>
        </w:rPr>
        <w:t xml:space="preserve">                                               </w:t>
      </w:r>
      <w:r>
        <w:rPr>
          <w:rFonts w:ascii="宋体" w:hAnsi="宋体" w:hint="eastAsia"/>
          <w:szCs w:val="21"/>
        </w:rPr>
        <w:t>（供应商名称）的法定代表人。</w:t>
      </w:r>
    </w:p>
    <w:p w:rsidR="00CD58AF" w:rsidRDefault="002013C6">
      <w:pPr>
        <w:spacing w:line="500" w:lineRule="exact"/>
        <w:rPr>
          <w:rFonts w:ascii="宋体" w:hAnsi="宋体"/>
          <w:szCs w:val="21"/>
        </w:rPr>
      </w:pPr>
      <w:r>
        <w:rPr>
          <w:rFonts w:ascii="宋体" w:hAnsi="宋体" w:hint="eastAsia"/>
          <w:szCs w:val="21"/>
        </w:rPr>
        <w:t>特此证明。</w:t>
      </w:r>
    </w:p>
    <w:p w:rsidR="00CD58AF" w:rsidRDefault="00CD58AF">
      <w:pPr>
        <w:spacing w:line="500" w:lineRule="exact"/>
        <w:rPr>
          <w:rFonts w:ascii="宋体" w:hAnsi="宋体"/>
          <w:szCs w:val="21"/>
        </w:rPr>
      </w:pPr>
    </w:p>
    <w:p w:rsidR="00CD58AF" w:rsidRDefault="00CD58AF">
      <w:pPr>
        <w:spacing w:line="500" w:lineRule="exact"/>
        <w:rPr>
          <w:rFonts w:ascii="宋体" w:hAnsi="宋体"/>
          <w:szCs w:val="21"/>
        </w:rPr>
      </w:pPr>
    </w:p>
    <w:p w:rsidR="00CD58AF" w:rsidRDefault="002013C6">
      <w:pPr>
        <w:wordWrap w:val="0"/>
        <w:spacing w:line="500" w:lineRule="exact"/>
        <w:jc w:val="right"/>
        <w:rPr>
          <w:rFonts w:ascii="宋体" w:hAnsi="宋体"/>
          <w:szCs w:val="21"/>
        </w:rPr>
      </w:pPr>
      <w:r>
        <w:rPr>
          <w:rFonts w:ascii="黑体" w:eastAsia="黑体" w:hAnsi="宋体" w:hint="eastAsia"/>
          <w:szCs w:val="21"/>
        </w:rPr>
        <w:t>供应商：</w:t>
      </w:r>
      <w:r>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rPr>
        <w:t>（单位公章）</w:t>
      </w:r>
    </w:p>
    <w:p w:rsidR="00CD58AF" w:rsidRDefault="002013C6">
      <w:pPr>
        <w:wordWrap w:val="0"/>
        <w:spacing w:line="500" w:lineRule="exact"/>
        <w:jc w:val="right"/>
        <w:rPr>
          <w:rFonts w:ascii="宋体" w:hAnsi="宋体"/>
          <w:szCs w:val="21"/>
        </w:rPr>
      </w:pP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r>
        <w:rPr>
          <w:rFonts w:ascii="宋体" w:hAnsi="宋体" w:hint="eastAsia"/>
          <w:szCs w:val="21"/>
        </w:rPr>
        <w:t xml:space="preserve">          </w:t>
      </w:r>
    </w:p>
    <w:p w:rsidR="00CD58AF" w:rsidRDefault="002013C6">
      <w:pPr>
        <w:spacing w:line="240" w:lineRule="exact"/>
        <w:jc w:val="center"/>
        <w:rPr>
          <w:rFonts w:ascii="黑体" w:eastAsia="黑体" w:hAnsi="宋体"/>
          <w:sz w:val="10"/>
          <w:szCs w:val="10"/>
        </w:rPr>
      </w:pPr>
      <w:r>
        <w:rPr>
          <w:rFonts w:ascii="黑体" w:eastAsia="黑体" w:hAnsi="宋体"/>
          <w:sz w:val="28"/>
          <w:szCs w:val="28"/>
        </w:rPr>
        <w:br w:type="page"/>
      </w:r>
    </w:p>
    <w:p w:rsidR="00CD58AF" w:rsidRDefault="002013C6" w:rsidP="00A04ECA">
      <w:pPr>
        <w:spacing w:beforeLines="100" w:before="240" w:afterLines="50" w:after="120"/>
        <w:jc w:val="center"/>
        <w:rPr>
          <w:rFonts w:ascii="黑体" w:eastAsia="黑体" w:hAnsi="宋体"/>
          <w:sz w:val="28"/>
          <w:szCs w:val="28"/>
        </w:rPr>
      </w:pPr>
      <w:r>
        <w:rPr>
          <w:rFonts w:ascii="黑体" w:eastAsia="黑体" w:hAnsi="宋体" w:hint="eastAsia"/>
          <w:sz w:val="28"/>
          <w:szCs w:val="28"/>
        </w:rPr>
        <w:lastRenderedPageBreak/>
        <w:t>法定代表授权委托书</w:t>
      </w:r>
    </w:p>
    <w:p w:rsidR="00CD58AF" w:rsidRDefault="002013C6">
      <w:pPr>
        <w:spacing w:line="500" w:lineRule="exact"/>
        <w:ind w:firstLineChars="200" w:firstLine="420"/>
        <w:rPr>
          <w:rFonts w:ascii="宋体" w:hAnsi="宋体"/>
          <w:szCs w:val="21"/>
        </w:rPr>
      </w:pPr>
      <w:r>
        <w:rPr>
          <w:rFonts w:ascii="宋体" w:hAnsi="宋体" w:hint="eastAsia"/>
          <w:szCs w:val="21"/>
        </w:rPr>
        <w:t>本人</w:t>
      </w:r>
      <w:r>
        <w:rPr>
          <w:rFonts w:ascii="宋体" w:hAnsi="宋体" w:hint="eastAsia"/>
          <w:szCs w:val="21"/>
          <w:u w:val="single"/>
        </w:rPr>
        <w:t xml:space="preserve">         </w:t>
      </w:r>
      <w:r>
        <w:rPr>
          <w:rFonts w:ascii="宋体" w:hAnsi="宋体" w:hint="eastAsia"/>
          <w:szCs w:val="21"/>
        </w:rPr>
        <w:t>（姓名）系</w:t>
      </w:r>
      <w:r>
        <w:rPr>
          <w:rFonts w:ascii="宋体" w:hAnsi="宋体" w:hint="eastAsia"/>
          <w:szCs w:val="21"/>
          <w:u w:val="single"/>
        </w:rPr>
        <w:t xml:space="preserve">         </w:t>
      </w:r>
      <w:r>
        <w:rPr>
          <w:rFonts w:ascii="宋体" w:hAnsi="宋体" w:hint="eastAsia"/>
          <w:szCs w:val="21"/>
        </w:rPr>
        <w:t>（供应商名称）的法定代表人，现授权</w:t>
      </w:r>
      <w:r>
        <w:rPr>
          <w:rFonts w:ascii="宋体" w:hAnsi="宋体" w:hint="eastAsia"/>
          <w:szCs w:val="21"/>
          <w:u w:val="single"/>
        </w:rPr>
        <w:t xml:space="preserve">      </w:t>
      </w:r>
      <w:r>
        <w:rPr>
          <w:rFonts w:ascii="宋体" w:hAnsi="宋体" w:hint="eastAsia"/>
          <w:szCs w:val="21"/>
        </w:rPr>
        <w:t>（姓名）为我方委托人。委托人根据授权，以我方名义签署、澄清、说明、补正、递交、撤回、修改</w:t>
      </w:r>
      <w:r>
        <w:rPr>
          <w:rFonts w:ascii="宋体" w:hAnsi="宋体" w:hint="eastAsia"/>
          <w:szCs w:val="21"/>
          <w:u w:val="single"/>
        </w:rPr>
        <w:t xml:space="preserve">             </w:t>
      </w:r>
      <w:r>
        <w:rPr>
          <w:rFonts w:ascii="宋体" w:hAnsi="宋体" w:hint="eastAsia"/>
          <w:szCs w:val="21"/>
        </w:rPr>
        <w:t>（项目名称）</w:t>
      </w:r>
      <w:r>
        <w:rPr>
          <w:rFonts w:ascii="宋体" w:hAnsi="宋体" w:hint="eastAsia"/>
          <w:szCs w:val="21"/>
          <w:u w:val="single"/>
        </w:rPr>
        <w:t xml:space="preserve">      </w:t>
      </w:r>
      <w:r>
        <w:rPr>
          <w:rFonts w:ascii="宋体" w:hAnsi="宋体" w:hint="eastAsia"/>
          <w:szCs w:val="21"/>
        </w:rPr>
        <w:t>（报建编号及标段号）施工响应文件、签订合同和处理有关事宜，其法律后果由我方承担。</w:t>
      </w:r>
    </w:p>
    <w:p w:rsidR="00CD58AF" w:rsidRDefault="002013C6" w:rsidP="00A04ECA">
      <w:pPr>
        <w:spacing w:beforeLines="50" w:before="120" w:line="500" w:lineRule="exact"/>
        <w:ind w:firstLineChars="200" w:firstLine="420"/>
        <w:rPr>
          <w:rFonts w:ascii="宋体" w:hAnsi="宋体"/>
          <w:szCs w:val="21"/>
        </w:rPr>
      </w:pPr>
      <w:r>
        <w:rPr>
          <w:rFonts w:ascii="宋体" w:hAnsi="宋体" w:hint="eastAsia"/>
          <w:szCs w:val="21"/>
        </w:rPr>
        <w:t>委托期限：</w:t>
      </w:r>
      <w:r>
        <w:rPr>
          <w:rFonts w:ascii="宋体" w:hAnsi="宋体" w:hint="eastAsia"/>
          <w:szCs w:val="21"/>
          <w:u w:val="single"/>
        </w:rPr>
        <w:t xml:space="preserve">                                                          </w:t>
      </w:r>
    </w:p>
    <w:p w:rsidR="00CD58AF" w:rsidRDefault="002013C6">
      <w:pPr>
        <w:spacing w:line="500" w:lineRule="exact"/>
        <w:ind w:firstLineChars="600" w:firstLine="1260"/>
        <w:rPr>
          <w:rFonts w:ascii="宋体" w:hAnsi="宋体"/>
          <w:szCs w:val="21"/>
        </w:rPr>
      </w:pP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w:t>
      </w:r>
    </w:p>
    <w:p w:rsidR="00CD58AF" w:rsidRDefault="002013C6" w:rsidP="00A04ECA">
      <w:pPr>
        <w:spacing w:beforeLines="100" w:before="240" w:afterLines="100" w:after="240" w:line="500" w:lineRule="exact"/>
        <w:ind w:firstLineChars="200" w:firstLine="420"/>
        <w:rPr>
          <w:rFonts w:ascii="宋体" w:hAnsi="宋体"/>
          <w:szCs w:val="21"/>
        </w:rPr>
      </w:pPr>
      <w:r>
        <w:rPr>
          <w:rFonts w:ascii="宋体" w:hAnsi="宋体" w:hint="eastAsia"/>
          <w:szCs w:val="21"/>
        </w:rPr>
        <w:t>授权委托人无转委托权。</w:t>
      </w:r>
    </w:p>
    <w:p w:rsidR="00CD58AF" w:rsidRDefault="00CD58AF">
      <w:pPr>
        <w:spacing w:line="500" w:lineRule="exact"/>
        <w:rPr>
          <w:rFonts w:ascii="宋体" w:hAnsi="宋体"/>
          <w:szCs w:val="21"/>
        </w:rPr>
      </w:pPr>
    </w:p>
    <w:p w:rsidR="00CD58AF" w:rsidRDefault="002013C6">
      <w:pPr>
        <w:ind w:firstLineChars="1700" w:firstLine="3570"/>
        <w:rPr>
          <w:rFonts w:ascii="宋体" w:hAnsi="宋体"/>
          <w:szCs w:val="21"/>
        </w:rPr>
      </w:pPr>
      <w:r>
        <w:rPr>
          <w:rFonts w:ascii="黑体" w:eastAsia="黑体" w:hAnsi="宋体" w:hint="eastAsia"/>
          <w:szCs w:val="21"/>
        </w:rPr>
        <w:t>投</w:t>
      </w:r>
      <w:r>
        <w:rPr>
          <w:rFonts w:ascii="黑体" w:eastAsia="黑体" w:hAnsi="宋体" w:hint="eastAsia"/>
          <w:szCs w:val="21"/>
        </w:rPr>
        <w:t xml:space="preserve">  </w:t>
      </w:r>
      <w:r>
        <w:rPr>
          <w:rFonts w:ascii="黑体" w:eastAsia="黑体" w:hAnsi="宋体" w:hint="eastAsia"/>
          <w:szCs w:val="21"/>
        </w:rPr>
        <w:t>标</w:t>
      </w:r>
      <w:r>
        <w:rPr>
          <w:rFonts w:ascii="黑体" w:eastAsia="黑体" w:hAnsi="宋体" w:hint="eastAsia"/>
          <w:szCs w:val="21"/>
        </w:rPr>
        <w:t xml:space="preserve">  </w:t>
      </w:r>
      <w:r>
        <w:rPr>
          <w:rFonts w:ascii="黑体" w:eastAsia="黑体" w:hAnsi="宋体" w:hint="eastAsia"/>
          <w:szCs w:val="21"/>
        </w:rPr>
        <w:t>人：</w:t>
      </w:r>
      <w:r>
        <w:rPr>
          <w:rFonts w:ascii="宋体" w:hAnsi="宋体" w:hint="eastAsia"/>
          <w:szCs w:val="21"/>
          <w:u w:val="single"/>
        </w:rPr>
        <w:t xml:space="preserve">                        </w:t>
      </w:r>
      <w:r>
        <w:rPr>
          <w:rFonts w:ascii="宋体" w:hAnsi="宋体" w:hint="eastAsia"/>
          <w:szCs w:val="21"/>
        </w:rPr>
        <w:t>（单位公章）</w:t>
      </w:r>
    </w:p>
    <w:p w:rsidR="00CD58AF" w:rsidRDefault="002013C6">
      <w:pPr>
        <w:ind w:firstLineChars="1700" w:firstLine="3570"/>
        <w:rPr>
          <w:rFonts w:ascii="宋体" w:hAnsi="宋体"/>
          <w:szCs w:val="21"/>
        </w:rPr>
      </w:pPr>
      <w:r>
        <w:rPr>
          <w:rFonts w:ascii="黑体" w:eastAsia="黑体" w:hAnsi="宋体" w:hint="eastAsia"/>
          <w:szCs w:val="21"/>
        </w:rPr>
        <w:t>法定代表人：</w:t>
      </w:r>
      <w:r>
        <w:rPr>
          <w:rFonts w:ascii="宋体" w:hAnsi="宋体" w:hint="eastAsia"/>
          <w:szCs w:val="21"/>
          <w:u w:val="single"/>
        </w:rPr>
        <w:t xml:space="preserve">                       </w:t>
      </w:r>
      <w:r>
        <w:rPr>
          <w:rFonts w:ascii="宋体" w:hAnsi="宋体" w:hint="eastAsia"/>
          <w:szCs w:val="21"/>
        </w:rPr>
        <w:t>（签字或盖章）</w:t>
      </w:r>
    </w:p>
    <w:p w:rsidR="00CD58AF" w:rsidRDefault="002013C6">
      <w:pPr>
        <w:ind w:firstLineChars="1700" w:firstLine="3570"/>
        <w:rPr>
          <w:rFonts w:ascii="黑体" w:eastAsia="黑体" w:hAnsi="宋体"/>
          <w:szCs w:val="21"/>
          <w:u w:val="single"/>
        </w:rPr>
      </w:pPr>
      <w:r>
        <w:rPr>
          <w:rFonts w:ascii="黑体" w:eastAsia="黑体" w:hAnsi="宋体" w:hint="eastAsia"/>
          <w:szCs w:val="21"/>
        </w:rPr>
        <w:t>身份证号码：</w:t>
      </w:r>
      <w:r>
        <w:rPr>
          <w:rFonts w:ascii="黑体" w:eastAsia="黑体" w:hAnsi="宋体" w:hint="eastAsia"/>
          <w:szCs w:val="21"/>
          <w:u w:val="single"/>
        </w:rPr>
        <w:t xml:space="preserve">                                   </w:t>
      </w:r>
    </w:p>
    <w:p w:rsidR="00CD58AF" w:rsidRDefault="002013C6">
      <w:pPr>
        <w:ind w:firstLineChars="1700" w:firstLine="3570"/>
        <w:rPr>
          <w:rFonts w:ascii="宋体" w:hAnsi="宋体"/>
          <w:szCs w:val="21"/>
        </w:rPr>
      </w:pPr>
      <w:r>
        <w:rPr>
          <w:rFonts w:ascii="黑体" w:eastAsia="黑体" w:hAnsi="宋体" w:hint="eastAsia"/>
          <w:szCs w:val="21"/>
        </w:rPr>
        <w:t>授权委托人：</w:t>
      </w:r>
      <w:r>
        <w:rPr>
          <w:rFonts w:ascii="宋体" w:hAnsi="宋体" w:hint="eastAsia"/>
          <w:szCs w:val="21"/>
          <w:u w:val="single"/>
        </w:rPr>
        <w:t xml:space="preserve">                            </w:t>
      </w:r>
      <w:r>
        <w:rPr>
          <w:rFonts w:ascii="宋体" w:hAnsi="宋体" w:hint="eastAsia"/>
          <w:szCs w:val="21"/>
        </w:rPr>
        <w:t>（签字）</w:t>
      </w:r>
    </w:p>
    <w:p w:rsidR="00CD58AF" w:rsidRDefault="002013C6">
      <w:pPr>
        <w:ind w:firstLineChars="1700" w:firstLine="3570"/>
        <w:rPr>
          <w:rFonts w:ascii="黑体" w:eastAsia="黑体" w:hAnsi="宋体"/>
          <w:szCs w:val="21"/>
        </w:rPr>
      </w:pPr>
      <w:r>
        <w:rPr>
          <w:rFonts w:ascii="黑体" w:eastAsia="黑体" w:hAnsi="宋体" w:hint="eastAsia"/>
          <w:szCs w:val="21"/>
        </w:rPr>
        <w:t>身份证号码：</w:t>
      </w:r>
      <w:r>
        <w:rPr>
          <w:rFonts w:ascii="黑体" w:eastAsia="黑体" w:hAnsi="宋体" w:hint="eastAsia"/>
          <w:szCs w:val="21"/>
          <w:u w:val="single"/>
        </w:rPr>
        <w:t xml:space="preserve">                                   </w:t>
      </w:r>
    </w:p>
    <w:p w:rsidR="00CD58AF" w:rsidRDefault="002013C6">
      <w:pPr>
        <w:ind w:firstLineChars="2300" w:firstLine="4830"/>
        <w:rPr>
          <w:rFonts w:ascii="宋体" w:hAnsi="宋体"/>
          <w:szCs w:val="21"/>
        </w:rPr>
      </w:pP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CD58AF" w:rsidRDefault="002013C6">
      <w:pPr>
        <w:pStyle w:val="ab"/>
        <w:outlineLvl w:val="9"/>
      </w:pPr>
      <w:r>
        <w:pict>
          <v:shapetype id="_x0000_t202" coordsize="21600,21600" o:spt="202" path="m,l,21600r21600,l21600,xe">
            <v:stroke joinstyle="miter"/>
            <v:path gradientshapeok="t" o:connecttype="rect"/>
          </v:shapetype>
          <v:shape id="_x0000_s1026" type="#_x0000_t202" style="position:absolute;margin-left:27pt;margin-top:54.4pt;width:315pt;height:218.2pt;z-index:251659264;mso-wrap-distance-left:9pt;mso-wrap-distance-top:0;mso-wrap-distance-right:9pt;mso-wrap-distance-bottom:0;mso-width-relative:page;mso-height-relative:page" o:gfxdata="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9BXu31wAAAAoBAAAPAAAAAAAAAAEAIAAAACIAAABkcnMvZG93bnJldi54bWxQSwECFAAU&#10;AAAACACHTuJAl07SE/IBAADpAwAADgAAAAAAAAABACAAAAAmAQAAZHJzL2Uyb0RvYy54bWxQSwUG&#10;AAAAAAYABgBZAQAAigUAAAAA&#10;">
            <v:textbox>
              <w:txbxContent>
                <w:p w:rsidR="00CD58AF" w:rsidRDefault="00CD58AF" w:rsidP="00A04ECA">
                  <w:pPr>
                    <w:spacing w:afterLines="100" w:after="240" w:line="500" w:lineRule="exact"/>
                    <w:ind w:firstLineChars="200" w:firstLine="420"/>
                    <w:rPr>
                      <w:rFonts w:ascii="宋体" w:hAnsi="宋体"/>
                      <w:szCs w:val="21"/>
                    </w:rPr>
                  </w:pPr>
                </w:p>
                <w:p w:rsidR="00CD58AF" w:rsidRDefault="00CD58AF" w:rsidP="00A04ECA">
                  <w:pPr>
                    <w:spacing w:afterLines="100" w:after="240" w:line="500" w:lineRule="exact"/>
                    <w:ind w:firstLineChars="200" w:firstLine="420"/>
                    <w:rPr>
                      <w:rFonts w:ascii="宋体" w:hAnsi="宋体"/>
                      <w:szCs w:val="21"/>
                    </w:rPr>
                  </w:pPr>
                </w:p>
                <w:p w:rsidR="00CD58AF" w:rsidRDefault="002013C6" w:rsidP="00A04ECA">
                  <w:pPr>
                    <w:spacing w:afterLines="100" w:after="240" w:line="500" w:lineRule="exact"/>
                    <w:ind w:firstLineChars="400" w:firstLine="840"/>
                    <w:rPr>
                      <w:rFonts w:ascii="宋体" w:hAnsi="宋体"/>
                      <w:szCs w:val="21"/>
                    </w:rPr>
                  </w:pPr>
                  <w:r>
                    <w:rPr>
                      <w:rFonts w:ascii="宋体" w:hAnsi="宋体" w:hint="eastAsia"/>
                      <w:szCs w:val="21"/>
                    </w:rPr>
                    <w:t>法定代表授权委托人身份证复印件粘贴处</w:t>
                  </w:r>
                </w:p>
              </w:txbxContent>
            </v:textbox>
            <w10:wrap type="square"/>
          </v:shape>
        </w:pict>
      </w:r>
      <w:r>
        <w:rPr>
          <w:rFonts w:ascii="宋体"/>
          <w:szCs w:val="21"/>
        </w:rPr>
        <w:br w:type="page"/>
      </w:r>
      <w:r>
        <w:rPr>
          <w:rFonts w:hint="eastAsia"/>
        </w:rPr>
        <w:lastRenderedPageBreak/>
        <w:t>三、已标价工程量清单</w:t>
      </w:r>
    </w:p>
    <w:p w:rsidR="00CD58AF" w:rsidRDefault="002013C6">
      <w:pPr>
        <w:spacing w:line="360" w:lineRule="exact"/>
        <w:ind w:firstLineChars="200" w:firstLine="420"/>
        <w:rPr>
          <w:rFonts w:ascii="宋体" w:hAnsi="宋体"/>
          <w:szCs w:val="21"/>
        </w:rPr>
      </w:pPr>
      <w:r>
        <w:rPr>
          <w:rFonts w:ascii="宋体" w:hAnsi="宋体" w:hint="eastAsia"/>
          <w:szCs w:val="21"/>
        </w:rPr>
        <w:t>说明：已标价工程量清单按第五章“工程量清单”中的相关清单表格式填写。构成合同文件的已标价工程量清单包括第五章“工程量清单”有关工程量清单、磋商报价以及其他说明的内容。</w:t>
      </w:r>
    </w:p>
    <w:p w:rsidR="00CD58AF" w:rsidRDefault="002013C6">
      <w:pPr>
        <w:pStyle w:val="ab"/>
        <w:outlineLvl w:val="9"/>
      </w:pPr>
      <w:r>
        <w:rPr>
          <w:rFonts w:hint="eastAsia"/>
        </w:rPr>
        <w:t>四、施工组织设计</w:t>
      </w:r>
    </w:p>
    <w:p w:rsidR="00CD58AF" w:rsidRDefault="002013C6">
      <w:pPr>
        <w:spacing w:line="340" w:lineRule="exact"/>
        <w:ind w:firstLineChars="200" w:firstLine="422"/>
        <w:rPr>
          <w:rFonts w:ascii="宋体" w:hAnsi="宋体"/>
          <w:szCs w:val="21"/>
        </w:rPr>
      </w:pPr>
      <w:r>
        <w:rPr>
          <w:rFonts w:ascii="宋体" w:hAnsi="宋体" w:hint="eastAsia"/>
          <w:b/>
          <w:szCs w:val="21"/>
        </w:rPr>
        <w:t>1</w:t>
      </w:r>
      <w:r>
        <w:rPr>
          <w:rFonts w:ascii="宋体" w:hAnsi="宋体" w:hint="eastAsia"/>
          <w:b/>
          <w:szCs w:val="21"/>
        </w:rPr>
        <w:t>．</w:t>
      </w:r>
      <w:r>
        <w:rPr>
          <w:rFonts w:ascii="宋体" w:hAnsi="宋体" w:hint="eastAsia"/>
          <w:szCs w:val="21"/>
        </w:rPr>
        <w:t>供应商应根据磋商文件和对现场的勘察情况，采用文字并结合图表形式，参考以下要点编制本工程的施工组织设计：</w:t>
      </w:r>
    </w:p>
    <w:p w:rsidR="00CD58AF" w:rsidRDefault="002013C6">
      <w:pPr>
        <w:spacing w:line="340" w:lineRule="exact"/>
        <w:ind w:firstLineChars="200" w:firstLine="422"/>
        <w:rPr>
          <w:rFonts w:ascii="宋体" w:hAnsi="宋体"/>
          <w:szCs w:val="21"/>
        </w:rPr>
      </w:pPr>
      <w:r>
        <w:rPr>
          <w:rFonts w:ascii="宋体" w:hAnsi="宋体" w:hint="eastAsia"/>
          <w:b/>
          <w:szCs w:val="21"/>
        </w:rPr>
        <w:t>（</w:t>
      </w:r>
      <w:r>
        <w:rPr>
          <w:rFonts w:ascii="宋体" w:hAnsi="宋体" w:hint="eastAsia"/>
          <w:b/>
          <w:szCs w:val="21"/>
        </w:rPr>
        <w:t>1</w:t>
      </w:r>
      <w:r>
        <w:rPr>
          <w:rFonts w:ascii="宋体" w:hAnsi="宋体" w:hint="eastAsia"/>
          <w:b/>
          <w:szCs w:val="21"/>
        </w:rPr>
        <w:t>）</w:t>
      </w:r>
      <w:r>
        <w:rPr>
          <w:rFonts w:ascii="宋体" w:hAnsi="宋体" w:hint="eastAsia"/>
          <w:szCs w:val="21"/>
        </w:rPr>
        <w:t>施工方案及技术措施；</w:t>
      </w:r>
    </w:p>
    <w:p w:rsidR="00CD58AF" w:rsidRDefault="002013C6">
      <w:pPr>
        <w:spacing w:line="340" w:lineRule="exact"/>
        <w:ind w:firstLineChars="200" w:firstLine="422"/>
        <w:rPr>
          <w:rFonts w:ascii="宋体" w:hAnsi="宋体"/>
          <w:szCs w:val="21"/>
        </w:rPr>
      </w:pPr>
      <w:r>
        <w:rPr>
          <w:rFonts w:ascii="宋体" w:hAnsi="宋体" w:hint="eastAsia"/>
          <w:b/>
          <w:szCs w:val="21"/>
        </w:rPr>
        <w:t>（</w:t>
      </w:r>
      <w:r>
        <w:rPr>
          <w:rFonts w:ascii="宋体" w:hAnsi="宋体" w:hint="eastAsia"/>
          <w:b/>
          <w:szCs w:val="21"/>
        </w:rPr>
        <w:t>2</w:t>
      </w:r>
      <w:r>
        <w:rPr>
          <w:rFonts w:ascii="宋体" w:hAnsi="宋体" w:hint="eastAsia"/>
          <w:b/>
          <w:szCs w:val="21"/>
        </w:rPr>
        <w:t>）</w:t>
      </w:r>
      <w:r>
        <w:rPr>
          <w:rFonts w:ascii="宋体" w:hAnsi="宋体" w:hint="eastAsia"/>
          <w:szCs w:val="21"/>
        </w:rPr>
        <w:t>质量保证措施和创优计划；</w:t>
      </w:r>
    </w:p>
    <w:p w:rsidR="00CD58AF" w:rsidRDefault="002013C6">
      <w:pPr>
        <w:spacing w:line="340" w:lineRule="exact"/>
        <w:ind w:firstLineChars="200" w:firstLine="422"/>
        <w:rPr>
          <w:rFonts w:ascii="宋体" w:hAnsi="宋体"/>
          <w:szCs w:val="21"/>
        </w:rPr>
      </w:pPr>
      <w:r>
        <w:rPr>
          <w:rFonts w:ascii="宋体" w:hAnsi="宋体" w:hint="eastAsia"/>
          <w:b/>
          <w:szCs w:val="21"/>
        </w:rPr>
        <w:t>（</w:t>
      </w:r>
      <w:r>
        <w:rPr>
          <w:rFonts w:ascii="宋体" w:hAnsi="宋体" w:hint="eastAsia"/>
          <w:b/>
          <w:szCs w:val="21"/>
        </w:rPr>
        <w:t>3</w:t>
      </w:r>
      <w:r>
        <w:rPr>
          <w:rFonts w:ascii="宋体" w:hAnsi="宋体" w:hint="eastAsia"/>
          <w:b/>
          <w:szCs w:val="21"/>
        </w:rPr>
        <w:t>）</w:t>
      </w:r>
      <w:r>
        <w:rPr>
          <w:rFonts w:ascii="宋体" w:hAnsi="宋体" w:hint="eastAsia"/>
          <w:szCs w:val="21"/>
        </w:rPr>
        <w:t>施工总进度计划及保证措施（包括以横道图或标明关键线路的网络进度计划、保障进度计划需要的主要施工机械设备、劳动力需求计划及保证措施、材料设备进场计划及其他保证措施等）；</w:t>
      </w:r>
    </w:p>
    <w:p w:rsidR="00CD58AF" w:rsidRDefault="002013C6">
      <w:pPr>
        <w:spacing w:line="340" w:lineRule="exact"/>
        <w:ind w:firstLineChars="200" w:firstLine="422"/>
        <w:rPr>
          <w:rFonts w:ascii="宋体" w:hAnsi="宋体"/>
          <w:szCs w:val="21"/>
        </w:rPr>
      </w:pPr>
      <w:r>
        <w:rPr>
          <w:rFonts w:ascii="宋体" w:hAnsi="宋体" w:hint="eastAsia"/>
          <w:b/>
          <w:szCs w:val="21"/>
        </w:rPr>
        <w:t>（</w:t>
      </w:r>
      <w:r>
        <w:rPr>
          <w:rFonts w:ascii="宋体" w:hAnsi="宋体" w:hint="eastAsia"/>
          <w:b/>
          <w:szCs w:val="21"/>
        </w:rPr>
        <w:t>4</w:t>
      </w:r>
      <w:r>
        <w:rPr>
          <w:rFonts w:ascii="宋体" w:hAnsi="宋体" w:hint="eastAsia"/>
          <w:b/>
          <w:szCs w:val="21"/>
        </w:rPr>
        <w:t>）</w:t>
      </w:r>
      <w:r>
        <w:rPr>
          <w:rFonts w:ascii="宋体" w:hAnsi="宋体" w:hint="eastAsia"/>
          <w:szCs w:val="21"/>
        </w:rPr>
        <w:t>施工安全措施计划；</w:t>
      </w:r>
    </w:p>
    <w:p w:rsidR="00CD58AF" w:rsidRDefault="002013C6">
      <w:pPr>
        <w:spacing w:line="340" w:lineRule="exact"/>
        <w:ind w:firstLineChars="200" w:firstLine="422"/>
        <w:rPr>
          <w:rFonts w:ascii="宋体" w:hAnsi="宋体"/>
          <w:szCs w:val="21"/>
        </w:rPr>
      </w:pPr>
      <w:r>
        <w:rPr>
          <w:rFonts w:ascii="宋体" w:hAnsi="宋体" w:hint="eastAsia"/>
          <w:b/>
          <w:szCs w:val="21"/>
        </w:rPr>
        <w:t>（</w:t>
      </w:r>
      <w:r>
        <w:rPr>
          <w:rFonts w:ascii="宋体" w:hAnsi="宋体" w:hint="eastAsia"/>
          <w:b/>
          <w:szCs w:val="21"/>
        </w:rPr>
        <w:t>5</w:t>
      </w:r>
      <w:r>
        <w:rPr>
          <w:rFonts w:ascii="宋体" w:hAnsi="宋体" w:hint="eastAsia"/>
          <w:b/>
          <w:szCs w:val="21"/>
        </w:rPr>
        <w:t>）</w:t>
      </w:r>
      <w:r>
        <w:rPr>
          <w:rFonts w:ascii="宋体" w:hAnsi="宋体" w:hint="eastAsia"/>
          <w:szCs w:val="21"/>
        </w:rPr>
        <w:t>文明施工措施计划；</w:t>
      </w:r>
    </w:p>
    <w:p w:rsidR="00CD58AF" w:rsidRDefault="002013C6">
      <w:pPr>
        <w:spacing w:line="340" w:lineRule="exact"/>
        <w:ind w:firstLineChars="200" w:firstLine="422"/>
        <w:rPr>
          <w:rFonts w:ascii="宋体" w:hAnsi="宋体"/>
          <w:szCs w:val="21"/>
        </w:rPr>
      </w:pPr>
      <w:r>
        <w:rPr>
          <w:rFonts w:ascii="宋体" w:hAnsi="宋体" w:hint="eastAsia"/>
          <w:b/>
          <w:szCs w:val="21"/>
        </w:rPr>
        <w:t>（</w:t>
      </w:r>
      <w:r>
        <w:rPr>
          <w:rFonts w:ascii="宋体" w:hAnsi="宋体" w:hint="eastAsia"/>
          <w:b/>
          <w:szCs w:val="21"/>
        </w:rPr>
        <w:t>6</w:t>
      </w:r>
      <w:r>
        <w:rPr>
          <w:rFonts w:ascii="宋体" w:hAnsi="宋体" w:hint="eastAsia"/>
          <w:b/>
          <w:szCs w:val="21"/>
        </w:rPr>
        <w:t>）</w:t>
      </w:r>
      <w:r>
        <w:rPr>
          <w:rFonts w:ascii="宋体" w:hAnsi="宋体" w:hint="eastAsia"/>
          <w:szCs w:val="21"/>
        </w:rPr>
        <w:t>施工场地治安保卫管理计划；</w:t>
      </w:r>
    </w:p>
    <w:p w:rsidR="00CD58AF" w:rsidRDefault="002013C6">
      <w:pPr>
        <w:spacing w:line="340" w:lineRule="exact"/>
        <w:ind w:firstLineChars="200" w:firstLine="422"/>
        <w:rPr>
          <w:rFonts w:ascii="宋体" w:hAnsi="宋体"/>
          <w:szCs w:val="21"/>
        </w:rPr>
      </w:pPr>
      <w:r>
        <w:rPr>
          <w:rFonts w:ascii="宋体" w:hAnsi="宋体" w:hint="eastAsia"/>
          <w:b/>
          <w:szCs w:val="21"/>
        </w:rPr>
        <w:t>（</w:t>
      </w:r>
      <w:r>
        <w:rPr>
          <w:rFonts w:ascii="宋体" w:hAnsi="宋体" w:hint="eastAsia"/>
          <w:b/>
          <w:szCs w:val="21"/>
        </w:rPr>
        <w:t>7</w:t>
      </w:r>
      <w:r>
        <w:rPr>
          <w:rFonts w:ascii="宋体" w:hAnsi="宋体" w:hint="eastAsia"/>
          <w:b/>
          <w:szCs w:val="21"/>
        </w:rPr>
        <w:t>）</w:t>
      </w:r>
      <w:r>
        <w:rPr>
          <w:rFonts w:ascii="宋体" w:hAnsi="宋体" w:hint="eastAsia"/>
          <w:szCs w:val="21"/>
        </w:rPr>
        <w:t>施工环保措施计划；</w:t>
      </w:r>
    </w:p>
    <w:p w:rsidR="00CD58AF" w:rsidRDefault="002013C6">
      <w:pPr>
        <w:spacing w:line="340" w:lineRule="exact"/>
        <w:ind w:firstLineChars="200" w:firstLine="422"/>
        <w:rPr>
          <w:rFonts w:ascii="宋体" w:hAnsi="宋体"/>
          <w:szCs w:val="21"/>
        </w:rPr>
      </w:pPr>
      <w:r>
        <w:rPr>
          <w:rFonts w:ascii="宋体" w:hAnsi="宋体" w:hint="eastAsia"/>
          <w:b/>
          <w:szCs w:val="21"/>
        </w:rPr>
        <w:t>（</w:t>
      </w:r>
      <w:r>
        <w:rPr>
          <w:rFonts w:ascii="宋体" w:hAnsi="宋体" w:hint="eastAsia"/>
          <w:b/>
          <w:szCs w:val="21"/>
        </w:rPr>
        <w:t>8</w:t>
      </w:r>
      <w:r>
        <w:rPr>
          <w:rFonts w:ascii="宋体" w:hAnsi="宋体" w:hint="eastAsia"/>
          <w:b/>
          <w:szCs w:val="21"/>
        </w:rPr>
        <w:t>）</w:t>
      </w:r>
      <w:r>
        <w:rPr>
          <w:rFonts w:ascii="宋体" w:hAnsi="宋体" w:hint="eastAsia"/>
          <w:szCs w:val="21"/>
        </w:rPr>
        <w:t>冬季和雨季施工方案；</w:t>
      </w:r>
    </w:p>
    <w:p w:rsidR="00CD58AF" w:rsidRDefault="002013C6">
      <w:pPr>
        <w:spacing w:line="340" w:lineRule="exact"/>
        <w:ind w:firstLineChars="200" w:firstLine="422"/>
        <w:rPr>
          <w:rFonts w:ascii="宋体" w:hAnsi="宋体"/>
          <w:szCs w:val="21"/>
        </w:rPr>
      </w:pPr>
      <w:r>
        <w:rPr>
          <w:rFonts w:ascii="宋体" w:hAnsi="宋体" w:hint="eastAsia"/>
          <w:b/>
          <w:szCs w:val="21"/>
        </w:rPr>
        <w:t>（</w:t>
      </w:r>
      <w:r>
        <w:rPr>
          <w:rFonts w:ascii="宋体" w:hAnsi="宋体" w:hint="eastAsia"/>
          <w:b/>
          <w:szCs w:val="21"/>
        </w:rPr>
        <w:t>9</w:t>
      </w:r>
      <w:r>
        <w:rPr>
          <w:rFonts w:ascii="宋体" w:hAnsi="宋体" w:hint="eastAsia"/>
          <w:b/>
          <w:szCs w:val="21"/>
        </w:rPr>
        <w:t>）</w:t>
      </w:r>
      <w:r>
        <w:rPr>
          <w:rFonts w:ascii="宋体" w:hAnsi="宋体" w:hint="eastAsia"/>
          <w:szCs w:val="21"/>
        </w:rPr>
        <w:t>施工现场总平面布置（供应商应递交一份施工总平面图，绘出现场临时设施布置图表并附文字说明，说明临时设施、加工车间、现场办公、设备及仓储、供电、供水、卫生、生活、道路、消防等设施的情况和布置）；</w:t>
      </w:r>
    </w:p>
    <w:p w:rsidR="00CD58AF" w:rsidRDefault="002013C6">
      <w:pPr>
        <w:spacing w:line="340" w:lineRule="exact"/>
        <w:ind w:firstLineChars="200" w:firstLine="422"/>
        <w:rPr>
          <w:rFonts w:ascii="宋体" w:hAnsi="宋体"/>
          <w:szCs w:val="21"/>
        </w:rPr>
      </w:pPr>
      <w:r>
        <w:rPr>
          <w:rFonts w:ascii="宋体" w:hAnsi="宋体" w:hint="eastAsia"/>
          <w:b/>
          <w:szCs w:val="21"/>
        </w:rPr>
        <w:t>（</w:t>
      </w:r>
      <w:r>
        <w:rPr>
          <w:rFonts w:ascii="宋体" w:hAnsi="宋体" w:hint="eastAsia"/>
          <w:b/>
          <w:szCs w:val="21"/>
        </w:rPr>
        <w:t>10</w:t>
      </w:r>
      <w:r>
        <w:rPr>
          <w:rFonts w:ascii="宋体" w:hAnsi="宋体" w:hint="eastAsia"/>
          <w:b/>
          <w:szCs w:val="21"/>
        </w:rPr>
        <w:t>）</w:t>
      </w:r>
      <w:r>
        <w:rPr>
          <w:rFonts w:ascii="宋体" w:hAnsi="宋体" w:hint="eastAsia"/>
          <w:szCs w:val="21"/>
        </w:rPr>
        <w:t>项目组织管理机构（若施工组织设计采用“暗标”方式评审，则在任何情况下，</w:t>
      </w:r>
      <w:r>
        <w:rPr>
          <w:rFonts w:ascii="宋体" w:hAnsi="宋体" w:hint="eastAsia"/>
          <w:szCs w:val="21"/>
        </w:rPr>
        <w:t xml:space="preserve"> </w:t>
      </w:r>
      <w:r>
        <w:rPr>
          <w:rFonts w:ascii="宋体" w:hAnsi="宋体" w:hint="eastAsia"/>
          <w:szCs w:val="21"/>
        </w:rPr>
        <w:t>“项目管理机构”不得涉及人员姓名、简历、公司名称等暴露供应商身份的内容）；</w:t>
      </w:r>
    </w:p>
    <w:p w:rsidR="00CD58AF" w:rsidRDefault="002013C6">
      <w:pPr>
        <w:spacing w:line="340" w:lineRule="exact"/>
        <w:ind w:firstLineChars="200" w:firstLine="422"/>
        <w:rPr>
          <w:rFonts w:ascii="宋体" w:hAnsi="宋体"/>
          <w:szCs w:val="21"/>
        </w:rPr>
      </w:pPr>
      <w:r>
        <w:rPr>
          <w:rFonts w:ascii="宋体" w:hAnsi="宋体" w:hint="eastAsia"/>
          <w:b/>
          <w:szCs w:val="21"/>
        </w:rPr>
        <w:t>（</w:t>
      </w:r>
      <w:r>
        <w:rPr>
          <w:rFonts w:ascii="宋体" w:hAnsi="宋体" w:hint="eastAsia"/>
          <w:b/>
          <w:szCs w:val="21"/>
        </w:rPr>
        <w:t>11</w:t>
      </w:r>
      <w:r>
        <w:rPr>
          <w:rFonts w:ascii="宋体" w:hAnsi="宋体" w:hint="eastAsia"/>
          <w:b/>
          <w:szCs w:val="21"/>
        </w:rPr>
        <w:t>）</w:t>
      </w:r>
      <w:r>
        <w:rPr>
          <w:rFonts w:ascii="宋体" w:hAnsi="宋体" w:hint="eastAsia"/>
          <w:szCs w:val="21"/>
        </w:rPr>
        <w:t>承包人自行施工范围内拟分包的非主体和非关键性工作（按第二章“供应商须知”第</w:t>
      </w:r>
      <w:r>
        <w:rPr>
          <w:rFonts w:ascii="宋体" w:hAnsi="宋体" w:hint="eastAsia"/>
          <w:szCs w:val="21"/>
        </w:rPr>
        <w:t>1.11</w:t>
      </w:r>
      <w:r>
        <w:rPr>
          <w:rFonts w:ascii="宋体" w:hAnsi="宋体" w:hint="eastAsia"/>
          <w:szCs w:val="21"/>
        </w:rPr>
        <w:t>款的规定）；</w:t>
      </w:r>
    </w:p>
    <w:p w:rsidR="00CD58AF" w:rsidRDefault="002013C6">
      <w:pPr>
        <w:spacing w:line="340" w:lineRule="exact"/>
        <w:ind w:firstLineChars="200" w:firstLine="422"/>
        <w:rPr>
          <w:rFonts w:ascii="宋体" w:hAnsi="宋体"/>
          <w:szCs w:val="21"/>
        </w:rPr>
      </w:pPr>
      <w:r>
        <w:rPr>
          <w:rFonts w:ascii="宋体" w:hAnsi="宋体" w:hint="eastAsia"/>
          <w:b/>
          <w:szCs w:val="21"/>
        </w:rPr>
        <w:t>（</w:t>
      </w:r>
      <w:r>
        <w:rPr>
          <w:rFonts w:ascii="宋体" w:hAnsi="宋体" w:hint="eastAsia"/>
          <w:b/>
          <w:szCs w:val="21"/>
        </w:rPr>
        <w:t>12</w:t>
      </w:r>
      <w:r>
        <w:rPr>
          <w:rFonts w:ascii="宋体" w:hAnsi="宋体" w:hint="eastAsia"/>
          <w:b/>
          <w:szCs w:val="21"/>
        </w:rPr>
        <w:t>）</w:t>
      </w:r>
      <w:r>
        <w:rPr>
          <w:rFonts w:ascii="宋体" w:hAnsi="宋体" w:hint="eastAsia"/>
          <w:szCs w:val="21"/>
        </w:rPr>
        <w:t>成品保护和工程保修工作的管理措施和承诺；</w:t>
      </w:r>
    </w:p>
    <w:p w:rsidR="00CD58AF" w:rsidRDefault="002013C6">
      <w:pPr>
        <w:spacing w:line="340" w:lineRule="exact"/>
        <w:ind w:firstLineChars="200" w:firstLine="422"/>
        <w:rPr>
          <w:rFonts w:ascii="宋体" w:hAnsi="宋体"/>
          <w:szCs w:val="21"/>
        </w:rPr>
      </w:pPr>
      <w:r>
        <w:rPr>
          <w:rFonts w:ascii="宋体" w:hAnsi="宋体" w:hint="eastAsia"/>
          <w:b/>
          <w:szCs w:val="21"/>
        </w:rPr>
        <w:t>（</w:t>
      </w:r>
      <w:r>
        <w:rPr>
          <w:rFonts w:ascii="宋体" w:hAnsi="宋体" w:hint="eastAsia"/>
          <w:b/>
          <w:szCs w:val="21"/>
        </w:rPr>
        <w:t>13</w:t>
      </w:r>
      <w:r>
        <w:rPr>
          <w:rFonts w:ascii="宋体" w:hAnsi="宋体" w:hint="eastAsia"/>
          <w:b/>
          <w:szCs w:val="21"/>
        </w:rPr>
        <w:t>）</w:t>
      </w:r>
      <w:r>
        <w:rPr>
          <w:rFonts w:ascii="宋体" w:hAnsi="宋体" w:hint="eastAsia"/>
          <w:szCs w:val="21"/>
        </w:rPr>
        <w:t>任</w:t>
      </w:r>
      <w:r>
        <w:rPr>
          <w:rFonts w:ascii="宋体" w:hAnsi="宋体" w:hint="eastAsia"/>
          <w:szCs w:val="21"/>
        </w:rPr>
        <w:t>何可能的紧急情况的处理措施、预案以及抵抗风险（包括工程施工过程中可能遇到的各种风险）的措施；</w:t>
      </w:r>
    </w:p>
    <w:p w:rsidR="00CD58AF" w:rsidRDefault="002013C6">
      <w:pPr>
        <w:spacing w:line="340" w:lineRule="exact"/>
        <w:ind w:firstLineChars="200" w:firstLine="422"/>
        <w:rPr>
          <w:rFonts w:ascii="宋体" w:hAnsi="宋体"/>
          <w:szCs w:val="21"/>
        </w:rPr>
      </w:pPr>
      <w:r>
        <w:rPr>
          <w:rFonts w:ascii="宋体" w:hAnsi="宋体" w:hint="eastAsia"/>
          <w:b/>
          <w:szCs w:val="21"/>
        </w:rPr>
        <w:t>（</w:t>
      </w:r>
      <w:r>
        <w:rPr>
          <w:rFonts w:ascii="宋体" w:hAnsi="宋体" w:hint="eastAsia"/>
          <w:b/>
          <w:szCs w:val="21"/>
        </w:rPr>
        <w:t>14</w:t>
      </w:r>
      <w:r>
        <w:rPr>
          <w:rFonts w:ascii="宋体" w:hAnsi="宋体" w:hint="eastAsia"/>
          <w:b/>
          <w:szCs w:val="21"/>
        </w:rPr>
        <w:t>）</w:t>
      </w:r>
      <w:r>
        <w:rPr>
          <w:rFonts w:ascii="宋体" w:hAnsi="宋体" w:hint="eastAsia"/>
          <w:szCs w:val="21"/>
        </w:rPr>
        <w:t>对总包管理的认识以及对专业分包工程的配合、协调、管理、服务方案；</w:t>
      </w:r>
    </w:p>
    <w:p w:rsidR="00CD58AF" w:rsidRDefault="002013C6">
      <w:pPr>
        <w:spacing w:line="340" w:lineRule="exact"/>
        <w:ind w:firstLineChars="200" w:firstLine="422"/>
        <w:rPr>
          <w:rFonts w:ascii="宋体" w:hAnsi="宋体"/>
          <w:szCs w:val="21"/>
        </w:rPr>
      </w:pPr>
      <w:r>
        <w:rPr>
          <w:rFonts w:ascii="宋体" w:hAnsi="宋体" w:hint="eastAsia"/>
          <w:b/>
          <w:szCs w:val="21"/>
        </w:rPr>
        <w:t>（</w:t>
      </w:r>
      <w:r>
        <w:rPr>
          <w:rFonts w:ascii="宋体" w:hAnsi="宋体" w:hint="eastAsia"/>
          <w:b/>
          <w:szCs w:val="21"/>
        </w:rPr>
        <w:t>15</w:t>
      </w:r>
      <w:r>
        <w:rPr>
          <w:rFonts w:ascii="宋体" w:hAnsi="宋体" w:hint="eastAsia"/>
          <w:b/>
          <w:szCs w:val="21"/>
        </w:rPr>
        <w:t>）</w:t>
      </w:r>
      <w:r>
        <w:rPr>
          <w:rFonts w:ascii="宋体" w:hAnsi="宋体" w:hint="eastAsia"/>
          <w:szCs w:val="21"/>
        </w:rPr>
        <w:t>与发包人、监理及设计人的配合；</w:t>
      </w:r>
    </w:p>
    <w:p w:rsidR="00CD58AF" w:rsidRDefault="002013C6">
      <w:pPr>
        <w:spacing w:line="340" w:lineRule="exact"/>
        <w:ind w:firstLineChars="200" w:firstLine="422"/>
        <w:rPr>
          <w:rFonts w:ascii="宋体" w:hAnsi="宋体"/>
          <w:szCs w:val="21"/>
        </w:rPr>
      </w:pPr>
      <w:r>
        <w:rPr>
          <w:rFonts w:ascii="宋体" w:hAnsi="宋体" w:hint="eastAsia"/>
          <w:b/>
          <w:szCs w:val="21"/>
        </w:rPr>
        <w:t>（</w:t>
      </w:r>
      <w:r>
        <w:rPr>
          <w:rFonts w:ascii="宋体" w:hAnsi="宋体" w:hint="eastAsia"/>
          <w:b/>
          <w:szCs w:val="21"/>
        </w:rPr>
        <w:t>16</w:t>
      </w:r>
      <w:r>
        <w:rPr>
          <w:rFonts w:ascii="宋体" w:hAnsi="宋体" w:hint="eastAsia"/>
          <w:b/>
          <w:szCs w:val="21"/>
        </w:rPr>
        <w:t>）</w:t>
      </w:r>
      <w:r>
        <w:rPr>
          <w:rFonts w:ascii="宋体" w:hAnsi="宋体" w:hint="eastAsia"/>
          <w:szCs w:val="21"/>
        </w:rPr>
        <w:t>磋商文件规定的其他内容。</w:t>
      </w:r>
    </w:p>
    <w:p w:rsidR="00CD58AF" w:rsidRDefault="002013C6">
      <w:pPr>
        <w:spacing w:line="340" w:lineRule="exact"/>
        <w:ind w:firstLineChars="200" w:firstLine="422"/>
        <w:rPr>
          <w:rFonts w:ascii="宋体" w:hAnsi="宋体"/>
          <w:szCs w:val="21"/>
        </w:rPr>
      </w:pPr>
      <w:r>
        <w:rPr>
          <w:rFonts w:ascii="宋体" w:hAnsi="宋体" w:hint="eastAsia"/>
          <w:b/>
          <w:szCs w:val="21"/>
        </w:rPr>
        <w:t>2</w:t>
      </w:r>
      <w:r>
        <w:rPr>
          <w:rFonts w:ascii="宋体" w:hAnsi="宋体" w:hint="eastAsia"/>
          <w:b/>
          <w:szCs w:val="21"/>
        </w:rPr>
        <w:t>．</w:t>
      </w:r>
      <w:r>
        <w:rPr>
          <w:rFonts w:ascii="宋体" w:hAnsi="宋体" w:hint="eastAsia"/>
          <w:szCs w:val="21"/>
        </w:rPr>
        <w:t>若供应商须知规定施工组织设计采用技术“暗标”方式评审，则施工组织设计的编制和装订应按附表七“施工组织设计（技术暗标部分）编制及装订要求”编制和装订施工组织设计。</w:t>
      </w:r>
    </w:p>
    <w:p w:rsidR="00CD58AF" w:rsidRDefault="002013C6">
      <w:pPr>
        <w:spacing w:line="340" w:lineRule="exact"/>
        <w:ind w:firstLineChars="200" w:firstLine="422"/>
        <w:rPr>
          <w:rFonts w:ascii="宋体" w:hAnsi="宋体"/>
          <w:szCs w:val="21"/>
        </w:rPr>
      </w:pPr>
      <w:r>
        <w:rPr>
          <w:rFonts w:ascii="宋体" w:hAnsi="宋体" w:hint="eastAsia"/>
          <w:b/>
          <w:szCs w:val="21"/>
        </w:rPr>
        <w:t>3</w:t>
      </w:r>
      <w:r>
        <w:rPr>
          <w:rFonts w:ascii="宋体" w:hAnsi="宋体" w:hint="eastAsia"/>
          <w:b/>
          <w:szCs w:val="21"/>
        </w:rPr>
        <w:t>．</w:t>
      </w:r>
      <w:r>
        <w:rPr>
          <w:rFonts w:ascii="宋体" w:hAnsi="宋体" w:hint="eastAsia"/>
          <w:szCs w:val="21"/>
        </w:rPr>
        <w:t>施工组织设计除采用文字表述外可附下列图表，图表及格式要求附后。若采用技术暗标评审，则下述表格应按照章</w:t>
      </w:r>
      <w:r>
        <w:rPr>
          <w:rFonts w:ascii="宋体" w:hAnsi="宋体" w:hint="eastAsia"/>
          <w:szCs w:val="21"/>
        </w:rPr>
        <w:t>节内容，严格按给定的格式附在相应的章节中。</w:t>
      </w:r>
    </w:p>
    <w:p w:rsidR="00CD58AF" w:rsidRDefault="002013C6">
      <w:pPr>
        <w:spacing w:line="340" w:lineRule="exact"/>
        <w:ind w:firstLineChars="200" w:firstLine="420"/>
        <w:rPr>
          <w:rFonts w:ascii="宋体" w:hAnsi="宋体"/>
          <w:szCs w:val="21"/>
        </w:rPr>
      </w:pPr>
      <w:r>
        <w:rPr>
          <w:rFonts w:ascii="宋体" w:hAnsi="宋体" w:hint="eastAsia"/>
          <w:szCs w:val="21"/>
        </w:rPr>
        <w:t>附表一</w:t>
      </w:r>
      <w:r>
        <w:rPr>
          <w:rFonts w:ascii="宋体" w:hAnsi="宋体" w:hint="eastAsia"/>
          <w:szCs w:val="21"/>
        </w:rPr>
        <w:t xml:space="preserve">  </w:t>
      </w:r>
      <w:r>
        <w:rPr>
          <w:rFonts w:ascii="宋体" w:hAnsi="宋体" w:hint="eastAsia"/>
          <w:szCs w:val="21"/>
        </w:rPr>
        <w:t>拟投入本工程的主要施工设备表</w:t>
      </w:r>
    </w:p>
    <w:p w:rsidR="00CD58AF" w:rsidRDefault="002013C6">
      <w:pPr>
        <w:spacing w:line="340" w:lineRule="exact"/>
        <w:ind w:firstLineChars="200" w:firstLine="420"/>
        <w:rPr>
          <w:rFonts w:ascii="宋体" w:hAnsi="宋体"/>
          <w:szCs w:val="21"/>
        </w:rPr>
      </w:pPr>
      <w:r>
        <w:rPr>
          <w:rFonts w:ascii="宋体" w:hAnsi="宋体" w:hint="eastAsia"/>
          <w:szCs w:val="21"/>
        </w:rPr>
        <w:t>附表二</w:t>
      </w:r>
      <w:r>
        <w:rPr>
          <w:rFonts w:ascii="宋体" w:hAnsi="宋体" w:hint="eastAsia"/>
          <w:szCs w:val="21"/>
        </w:rPr>
        <w:t xml:space="preserve">  </w:t>
      </w:r>
      <w:r>
        <w:rPr>
          <w:rFonts w:ascii="宋体" w:hAnsi="宋体" w:hint="eastAsia"/>
          <w:szCs w:val="21"/>
        </w:rPr>
        <w:t>拟配备本工程的试验和检测仪器设备表</w:t>
      </w:r>
    </w:p>
    <w:p w:rsidR="00CD58AF" w:rsidRDefault="002013C6">
      <w:pPr>
        <w:spacing w:line="340" w:lineRule="exact"/>
        <w:ind w:firstLineChars="200" w:firstLine="420"/>
        <w:rPr>
          <w:rFonts w:ascii="宋体" w:hAnsi="宋体"/>
          <w:szCs w:val="21"/>
        </w:rPr>
      </w:pPr>
      <w:r>
        <w:rPr>
          <w:rFonts w:ascii="宋体" w:hAnsi="宋体" w:hint="eastAsia"/>
          <w:szCs w:val="21"/>
        </w:rPr>
        <w:t>附表三</w:t>
      </w:r>
      <w:r>
        <w:rPr>
          <w:rFonts w:ascii="宋体" w:hAnsi="宋体" w:hint="eastAsia"/>
          <w:szCs w:val="21"/>
        </w:rPr>
        <w:t xml:space="preserve">  </w:t>
      </w:r>
      <w:r>
        <w:rPr>
          <w:rFonts w:ascii="宋体" w:hAnsi="宋体" w:hint="eastAsia"/>
          <w:szCs w:val="21"/>
        </w:rPr>
        <w:t>劳动力计划表</w:t>
      </w:r>
    </w:p>
    <w:p w:rsidR="00CD58AF" w:rsidRDefault="002013C6">
      <w:pPr>
        <w:spacing w:line="340" w:lineRule="exact"/>
        <w:ind w:firstLineChars="200" w:firstLine="420"/>
        <w:rPr>
          <w:rFonts w:ascii="宋体" w:hAnsi="宋体"/>
          <w:szCs w:val="21"/>
        </w:rPr>
      </w:pPr>
      <w:r>
        <w:rPr>
          <w:rFonts w:ascii="宋体" w:hAnsi="宋体" w:hint="eastAsia"/>
          <w:szCs w:val="21"/>
        </w:rPr>
        <w:t>附表四</w:t>
      </w:r>
      <w:r>
        <w:rPr>
          <w:rFonts w:ascii="宋体" w:hAnsi="宋体" w:hint="eastAsia"/>
          <w:szCs w:val="21"/>
        </w:rPr>
        <w:t xml:space="preserve">  </w:t>
      </w:r>
      <w:r>
        <w:rPr>
          <w:rFonts w:ascii="宋体" w:hAnsi="宋体" w:hint="eastAsia"/>
          <w:szCs w:val="21"/>
        </w:rPr>
        <w:t>计划开、竣工日期和施工进度网络图</w:t>
      </w:r>
    </w:p>
    <w:p w:rsidR="00CD58AF" w:rsidRDefault="002013C6">
      <w:pPr>
        <w:spacing w:line="340" w:lineRule="exact"/>
        <w:ind w:firstLineChars="200" w:firstLine="420"/>
        <w:rPr>
          <w:rFonts w:ascii="宋体" w:hAnsi="宋体"/>
          <w:szCs w:val="21"/>
        </w:rPr>
      </w:pPr>
      <w:r>
        <w:rPr>
          <w:rFonts w:ascii="宋体" w:hAnsi="宋体" w:hint="eastAsia"/>
          <w:szCs w:val="21"/>
        </w:rPr>
        <w:t>附表五</w:t>
      </w:r>
      <w:r>
        <w:rPr>
          <w:rFonts w:ascii="宋体" w:hAnsi="宋体" w:hint="eastAsia"/>
          <w:szCs w:val="21"/>
        </w:rPr>
        <w:t xml:space="preserve">  </w:t>
      </w:r>
      <w:r>
        <w:rPr>
          <w:rFonts w:ascii="宋体" w:hAnsi="宋体" w:hint="eastAsia"/>
          <w:szCs w:val="21"/>
        </w:rPr>
        <w:t>施工总平面图</w:t>
      </w:r>
    </w:p>
    <w:p w:rsidR="00CD58AF" w:rsidRDefault="002013C6">
      <w:pPr>
        <w:spacing w:line="340" w:lineRule="exact"/>
        <w:ind w:firstLineChars="200" w:firstLine="420"/>
        <w:rPr>
          <w:rFonts w:ascii="宋体" w:hAnsi="宋体"/>
          <w:szCs w:val="21"/>
        </w:rPr>
      </w:pPr>
      <w:r>
        <w:rPr>
          <w:rFonts w:ascii="宋体" w:hAnsi="宋体" w:hint="eastAsia"/>
          <w:szCs w:val="21"/>
        </w:rPr>
        <w:t>附表六</w:t>
      </w:r>
      <w:r>
        <w:rPr>
          <w:rFonts w:ascii="宋体" w:hAnsi="宋体" w:hint="eastAsia"/>
          <w:szCs w:val="21"/>
        </w:rPr>
        <w:t xml:space="preserve">  </w:t>
      </w:r>
      <w:r>
        <w:rPr>
          <w:rFonts w:ascii="宋体" w:hAnsi="宋体" w:hint="eastAsia"/>
          <w:szCs w:val="21"/>
        </w:rPr>
        <w:t>临时用地表</w:t>
      </w:r>
    </w:p>
    <w:p w:rsidR="00CD58AF" w:rsidRDefault="002013C6">
      <w:pPr>
        <w:spacing w:line="340" w:lineRule="exact"/>
        <w:ind w:firstLineChars="200" w:firstLine="420"/>
        <w:rPr>
          <w:rFonts w:ascii="宋体" w:hAnsi="宋体"/>
          <w:szCs w:val="21"/>
        </w:rPr>
      </w:pPr>
      <w:r>
        <w:rPr>
          <w:rFonts w:ascii="宋体" w:hAnsi="宋体" w:hint="eastAsia"/>
          <w:szCs w:val="21"/>
        </w:rPr>
        <w:t>附表七</w:t>
      </w:r>
      <w:r>
        <w:rPr>
          <w:rFonts w:ascii="宋体" w:hAnsi="宋体" w:hint="eastAsia"/>
          <w:szCs w:val="21"/>
        </w:rPr>
        <w:t xml:space="preserve">  </w:t>
      </w:r>
      <w:r>
        <w:rPr>
          <w:rFonts w:ascii="宋体" w:hAnsi="宋体" w:hint="eastAsia"/>
          <w:szCs w:val="21"/>
        </w:rPr>
        <w:t>施工组织设计</w:t>
      </w:r>
      <w:r>
        <w:rPr>
          <w:rFonts w:ascii="宋体" w:hAnsi="宋体" w:hint="eastAsia"/>
          <w:szCs w:val="21"/>
        </w:rPr>
        <w:t>(</w:t>
      </w:r>
      <w:r>
        <w:rPr>
          <w:rFonts w:ascii="宋体" w:hAnsi="宋体" w:hint="eastAsia"/>
          <w:szCs w:val="21"/>
        </w:rPr>
        <w:t>技术暗标部分</w:t>
      </w:r>
      <w:r>
        <w:rPr>
          <w:rFonts w:ascii="宋体" w:hAnsi="宋体" w:hint="eastAsia"/>
          <w:szCs w:val="21"/>
        </w:rPr>
        <w:t>)</w:t>
      </w:r>
      <w:r>
        <w:rPr>
          <w:rFonts w:ascii="宋体" w:hAnsi="宋体" w:hint="eastAsia"/>
          <w:szCs w:val="21"/>
        </w:rPr>
        <w:t>编制及装订要求</w:t>
      </w:r>
    </w:p>
    <w:p w:rsidR="00CD58AF" w:rsidRDefault="002013C6">
      <w:pPr>
        <w:spacing w:line="360" w:lineRule="exact"/>
        <w:ind w:firstLineChars="200" w:firstLine="420"/>
        <w:rPr>
          <w:rFonts w:ascii="宋体" w:hAnsi="宋体"/>
          <w:szCs w:val="21"/>
        </w:rPr>
      </w:pPr>
      <w:r>
        <w:rPr>
          <w:rFonts w:ascii="宋体" w:hAnsi="宋体"/>
          <w:szCs w:val="21"/>
        </w:rPr>
        <w:br w:type="page"/>
      </w:r>
    </w:p>
    <w:p w:rsidR="00CD58AF" w:rsidRDefault="002013C6">
      <w:pPr>
        <w:spacing w:line="240" w:lineRule="atLeast"/>
        <w:rPr>
          <w:rStyle w:val="af"/>
          <w:rFonts w:ascii="黑体" w:eastAsia="黑体" w:hAnsi="宋体"/>
          <w:sz w:val="10"/>
          <w:szCs w:val="10"/>
        </w:rPr>
      </w:pPr>
      <w:r>
        <w:rPr>
          <w:rStyle w:val="af"/>
          <w:rFonts w:ascii="宋体" w:hAnsi="宋体" w:hint="eastAsia"/>
          <w:b/>
          <w:szCs w:val="21"/>
        </w:rPr>
        <w:lastRenderedPageBreak/>
        <w:t>附表一：拟投入本工程的主要施工设备表</w:t>
      </w:r>
    </w:p>
    <w:p w:rsidR="00CD58AF" w:rsidRDefault="00CD58AF"/>
    <w:tbl>
      <w:tblPr>
        <w:tblW w:w="8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058"/>
        <w:gridCol w:w="668"/>
        <w:gridCol w:w="1017"/>
        <w:gridCol w:w="705"/>
        <w:gridCol w:w="705"/>
        <w:gridCol w:w="1170"/>
        <w:gridCol w:w="867"/>
        <w:gridCol w:w="867"/>
        <w:gridCol w:w="761"/>
      </w:tblGrid>
      <w:tr w:rsidR="00CD58AF">
        <w:trPr>
          <w:trHeight w:val="669"/>
        </w:trPr>
        <w:tc>
          <w:tcPr>
            <w:tcW w:w="641" w:type="dxa"/>
            <w:vAlign w:val="center"/>
          </w:tcPr>
          <w:p w:rsidR="00CD58AF" w:rsidRDefault="002013C6">
            <w:pPr>
              <w:jc w:val="center"/>
              <w:rPr>
                <w:rFonts w:ascii="宋体" w:hAnsi="宋体"/>
                <w:szCs w:val="21"/>
              </w:rPr>
            </w:pPr>
            <w:r>
              <w:rPr>
                <w:rFonts w:ascii="宋体" w:hAnsi="宋体" w:hint="eastAsia"/>
                <w:szCs w:val="21"/>
              </w:rPr>
              <w:t>序号</w:t>
            </w:r>
          </w:p>
        </w:tc>
        <w:tc>
          <w:tcPr>
            <w:tcW w:w="1058" w:type="dxa"/>
            <w:vAlign w:val="center"/>
          </w:tcPr>
          <w:p w:rsidR="00CD58AF" w:rsidRDefault="002013C6">
            <w:pPr>
              <w:jc w:val="center"/>
              <w:rPr>
                <w:rFonts w:ascii="宋体" w:hAnsi="宋体"/>
                <w:szCs w:val="21"/>
              </w:rPr>
            </w:pPr>
            <w:r>
              <w:rPr>
                <w:rFonts w:ascii="宋体" w:hAnsi="宋体" w:hint="eastAsia"/>
                <w:szCs w:val="21"/>
              </w:rPr>
              <w:t>设备名称</w:t>
            </w:r>
          </w:p>
        </w:tc>
        <w:tc>
          <w:tcPr>
            <w:tcW w:w="668" w:type="dxa"/>
            <w:vAlign w:val="center"/>
          </w:tcPr>
          <w:p w:rsidR="00CD58AF" w:rsidRDefault="002013C6">
            <w:pPr>
              <w:jc w:val="center"/>
              <w:rPr>
                <w:rFonts w:ascii="宋体" w:hAnsi="宋体"/>
                <w:szCs w:val="21"/>
              </w:rPr>
            </w:pPr>
            <w:r>
              <w:rPr>
                <w:rFonts w:ascii="宋体" w:hAnsi="宋体" w:hint="eastAsia"/>
                <w:szCs w:val="21"/>
              </w:rPr>
              <w:t>型号</w:t>
            </w:r>
          </w:p>
          <w:p w:rsidR="00CD58AF" w:rsidRDefault="002013C6">
            <w:pPr>
              <w:jc w:val="center"/>
              <w:rPr>
                <w:rFonts w:ascii="宋体" w:hAnsi="宋体"/>
                <w:szCs w:val="21"/>
              </w:rPr>
            </w:pPr>
            <w:r>
              <w:rPr>
                <w:rFonts w:ascii="宋体" w:hAnsi="宋体" w:hint="eastAsia"/>
                <w:szCs w:val="21"/>
              </w:rPr>
              <w:t>规格</w:t>
            </w:r>
          </w:p>
        </w:tc>
        <w:tc>
          <w:tcPr>
            <w:tcW w:w="1017" w:type="dxa"/>
            <w:vAlign w:val="center"/>
          </w:tcPr>
          <w:p w:rsidR="00CD58AF" w:rsidRDefault="002013C6">
            <w:pPr>
              <w:jc w:val="center"/>
              <w:rPr>
                <w:rFonts w:ascii="宋体" w:hAnsi="宋体"/>
                <w:szCs w:val="21"/>
              </w:rPr>
            </w:pPr>
            <w:r>
              <w:rPr>
                <w:rFonts w:ascii="宋体" w:hAnsi="宋体" w:hint="eastAsia"/>
                <w:szCs w:val="21"/>
              </w:rPr>
              <w:t>数</w:t>
            </w:r>
            <w:r>
              <w:rPr>
                <w:rFonts w:ascii="宋体" w:hAnsi="宋体" w:hint="eastAsia"/>
                <w:szCs w:val="21"/>
              </w:rPr>
              <w:t xml:space="preserve">  </w:t>
            </w:r>
            <w:r>
              <w:rPr>
                <w:rFonts w:ascii="宋体" w:hAnsi="宋体" w:hint="eastAsia"/>
                <w:szCs w:val="21"/>
              </w:rPr>
              <w:t>量</w:t>
            </w:r>
          </w:p>
        </w:tc>
        <w:tc>
          <w:tcPr>
            <w:tcW w:w="705" w:type="dxa"/>
            <w:vAlign w:val="center"/>
          </w:tcPr>
          <w:p w:rsidR="00CD58AF" w:rsidRDefault="002013C6">
            <w:pPr>
              <w:jc w:val="center"/>
              <w:rPr>
                <w:rFonts w:ascii="宋体" w:hAnsi="宋体"/>
                <w:szCs w:val="21"/>
              </w:rPr>
            </w:pPr>
            <w:r>
              <w:rPr>
                <w:rFonts w:ascii="宋体" w:hAnsi="宋体" w:hint="eastAsia"/>
                <w:szCs w:val="21"/>
              </w:rPr>
              <w:t>国别</w:t>
            </w:r>
          </w:p>
          <w:p w:rsidR="00CD58AF" w:rsidRDefault="002013C6">
            <w:pPr>
              <w:jc w:val="center"/>
              <w:rPr>
                <w:rFonts w:ascii="宋体" w:hAnsi="宋体"/>
                <w:szCs w:val="21"/>
              </w:rPr>
            </w:pPr>
            <w:r>
              <w:rPr>
                <w:rFonts w:ascii="宋体" w:hAnsi="宋体" w:hint="eastAsia"/>
                <w:szCs w:val="21"/>
              </w:rPr>
              <w:t>产地</w:t>
            </w:r>
          </w:p>
        </w:tc>
        <w:tc>
          <w:tcPr>
            <w:tcW w:w="705" w:type="dxa"/>
            <w:vAlign w:val="center"/>
          </w:tcPr>
          <w:p w:rsidR="00CD58AF" w:rsidRDefault="002013C6">
            <w:pPr>
              <w:jc w:val="center"/>
              <w:rPr>
                <w:rFonts w:ascii="宋体" w:hAnsi="宋体"/>
                <w:szCs w:val="21"/>
              </w:rPr>
            </w:pPr>
            <w:r>
              <w:rPr>
                <w:rFonts w:ascii="宋体" w:hAnsi="宋体" w:hint="eastAsia"/>
                <w:szCs w:val="21"/>
              </w:rPr>
              <w:t>制造</w:t>
            </w:r>
          </w:p>
          <w:p w:rsidR="00CD58AF" w:rsidRDefault="002013C6">
            <w:pPr>
              <w:jc w:val="center"/>
              <w:rPr>
                <w:rFonts w:ascii="宋体" w:hAnsi="宋体"/>
                <w:szCs w:val="21"/>
              </w:rPr>
            </w:pPr>
            <w:r>
              <w:rPr>
                <w:rFonts w:ascii="宋体" w:hAnsi="宋体" w:hint="eastAsia"/>
                <w:szCs w:val="21"/>
              </w:rPr>
              <w:t>年份</w:t>
            </w:r>
          </w:p>
        </w:tc>
        <w:tc>
          <w:tcPr>
            <w:tcW w:w="1170" w:type="dxa"/>
            <w:vAlign w:val="center"/>
          </w:tcPr>
          <w:p w:rsidR="00CD58AF" w:rsidRDefault="002013C6">
            <w:pPr>
              <w:jc w:val="center"/>
              <w:rPr>
                <w:rFonts w:ascii="宋体" w:hAnsi="宋体"/>
                <w:szCs w:val="21"/>
              </w:rPr>
            </w:pPr>
            <w:r>
              <w:rPr>
                <w:rFonts w:ascii="宋体" w:hAnsi="宋体" w:hint="eastAsia"/>
                <w:szCs w:val="21"/>
              </w:rPr>
              <w:t>额定功率</w:t>
            </w:r>
          </w:p>
          <w:p w:rsidR="00CD58AF" w:rsidRDefault="002013C6">
            <w:pPr>
              <w:jc w:val="center"/>
              <w:rPr>
                <w:rFonts w:ascii="宋体" w:hAnsi="宋体"/>
                <w:szCs w:val="21"/>
              </w:rPr>
            </w:pPr>
            <w:r>
              <w:rPr>
                <w:rFonts w:ascii="宋体" w:hAnsi="宋体" w:hint="eastAsia"/>
                <w:szCs w:val="21"/>
              </w:rPr>
              <w:t>（</w:t>
            </w:r>
            <w:r>
              <w:rPr>
                <w:rFonts w:ascii="宋体" w:hAnsi="宋体" w:hint="eastAsia"/>
                <w:szCs w:val="21"/>
              </w:rPr>
              <w:t>KW</w:t>
            </w:r>
            <w:r>
              <w:rPr>
                <w:rFonts w:ascii="宋体" w:hAnsi="宋体" w:hint="eastAsia"/>
                <w:szCs w:val="21"/>
              </w:rPr>
              <w:t>）</w:t>
            </w:r>
          </w:p>
        </w:tc>
        <w:tc>
          <w:tcPr>
            <w:tcW w:w="867" w:type="dxa"/>
            <w:vAlign w:val="center"/>
          </w:tcPr>
          <w:p w:rsidR="00CD58AF" w:rsidRDefault="002013C6">
            <w:pPr>
              <w:jc w:val="center"/>
              <w:rPr>
                <w:rFonts w:ascii="宋体" w:hAnsi="宋体"/>
                <w:szCs w:val="21"/>
              </w:rPr>
            </w:pPr>
            <w:r>
              <w:rPr>
                <w:rFonts w:ascii="宋体" w:hAnsi="宋体" w:hint="eastAsia"/>
                <w:szCs w:val="21"/>
              </w:rPr>
              <w:t>生产</w:t>
            </w:r>
          </w:p>
          <w:p w:rsidR="00CD58AF" w:rsidRDefault="002013C6">
            <w:pPr>
              <w:jc w:val="center"/>
              <w:rPr>
                <w:rFonts w:ascii="宋体" w:hAnsi="宋体"/>
                <w:szCs w:val="21"/>
              </w:rPr>
            </w:pPr>
            <w:r>
              <w:rPr>
                <w:rFonts w:ascii="宋体" w:hAnsi="宋体" w:hint="eastAsia"/>
                <w:szCs w:val="21"/>
              </w:rPr>
              <w:t>能力</w:t>
            </w:r>
          </w:p>
        </w:tc>
        <w:tc>
          <w:tcPr>
            <w:tcW w:w="867" w:type="dxa"/>
            <w:vAlign w:val="center"/>
          </w:tcPr>
          <w:p w:rsidR="00CD58AF" w:rsidRDefault="002013C6">
            <w:pPr>
              <w:jc w:val="center"/>
              <w:rPr>
                <w:rFonts w:ascii="宋体" w:hAnsi="宋体"/>
                <w:szCs w:val="21"/>
              </w:rPr>
            </w:pPr>
            <w:r>
              <w:rPr>
                <w:rFonts w:ascii="宋体" w:hAnsi="宋体" w:hint="eastAsia"/>
                <w:szCs w:val="21"/>
              </w:rPr>
              <w:t>用于施</w:t>
            </w:r>
          </w:p>
          <w:p w:rsidR="00CD58AF" w:rsidRDefault="002013C6">
            <w:pPr>
              <w:jc w:val="center"/>
              <w:rPr>
                <w:rFonts w:ascii="宋体" w:hAnsi="宋体"/>
                <w:szCs w:val="21"/>
              </w:rPr>
            </w:pPr>
            <w:r>
              <w:rPr>
                <w:rFonts w:ascii="宋体" w:hAnsi="宋体" w:hint="eastAsia"/>
                <w:szCs w:val="21"/>
              </w:rPr>
              <w:t>工部位</w:t>
            </w:r>
          </w:p>
        </w:tc>
        <w:tc>
          <w:tcPr>
            <w:tcW w:w="761" w:type="dxa"/>
            <w:vAlign w:val="center"/>
          </w:tcPr>
          <w:p w:rsidR="00CD58AF" w:rsidRDefault="002013C6">
            <w:pPr>
              <w:jc w:val="center"/>
              <w:rPr>
                <w:rFonts w:ascii="宋体" w:hAnsi="宋体"/>
                <w:szCs w:val="21"/>
              </w:rPr>
            </w:pPr>
            <w:r>
              <w:rPr>
                <w:rFonts w:ascii="宋体" w:hAnsi="宋体" w:hint="eastAsia"/>
                <w:szCs w:val="21"/>
              </w:rPr>
              <w:t>备注</w:t>
            </w:r>
          </w:p>
        </w:tc>
      </w:tr>
      <w:tr w:rsidR="00CD58AF">
        <w:trPr>
          <w:trHeight w:val="457"/>
        </w:trPr>
        <w:tc>
          <w:tcPr>
            <w:tcW w:w="641" w:type="dxa"/>
            <w:vAlign w:val="center"/>
          </w:tcPr>
          <w:p w:rsidR="00CD58AF" w:rsidRDefault="00CD58AF">
            <w:pPr>
              <w:jc w:val="center"/>
              <w:rPr>
                <w:rFonts w:ascii="宋体" w:hAnsi="宋体"/>
                <w:szCs w:val="21"/>
              </w:rPr>
            </w:pPr>
          </w:p>
        </w:tc>
        <w:tc>
          <w:tcPr>
            <w:tcW w:w="1058" w:type="dxa"/>
            <w:vAlign w:val="center"/>
          </w:tcPr>
          <w:p w:rsidR="00CD58AF" w:rsidRDefault="00CD58AF">
            <w:pPr>
              <w:jc w:val="center"/>
              <w:rPr>
                <w:rFonts w:ascii="宋体" w:hAnsi="宋体"/>
                <w:szCs w:val="21"/>
              </w:rPr>
            </w:pPr>
          </w:p>
        </w:tc>
        <w:tc>
          <w:tcPr>
            <w:tcW w:w="668" w:type="dxa"/>
            <w:vAlign w:val="center"/>
          </w:tcPr>
          <w:p w:rsidR="00CD58AF" w:rsidRDefault="00CD58AF">
            <w:pPr>
              <w:jc w:val="center"/>
              <w:rPr>
                <w:rFonts w:ascii="宋体" w:hAnsi="宋体"/>
                <w:szCs w:val="21"/>
              </w:rPr>
            </w:pPr>
          </w:p>
        </w:tc>
        <w:tc>
          <w:tcPr>
            <w:tcW w:w="1017"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1170"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761" w:type="dxa"/>
            <w:vAlign w:val="center"/>
          </w:tcPr>
          <w:p w:rsidR="00CD58AF" w:rsidRDefault="00CD58AF">
            <w:pPr>
              <w:jc w:val="center"/>
              <w:rPr>
                <w:rFonts w:ascii="宋体" w:hAnsi="宋体"/>
                <w:szCs w:val="21"/>
              </w:rPr>
            </w:pPr>
          </w:p>
        </w:tc>
      </w:tr>
      <w:tr w:rsidR="00CD58AF">
        <w:trPr>
          <w:trHeight w:val="457"/>
        </w:trPr>
        <w:tc>
          <w:tcPr>
            <w:tcW w:w="641" w:type="dxa"/>
            <w:vAlign w:val="center"/>
          </w:tcPr>
          <w:p w:rsidR="00CD58AF" w:rsidRDefault="00CD58AF">
            <w:pPr>
              <w:jc w:val="center"/>
              <w:rPr>
                <w:rFonts w:ascii="宋体" w:hAnsi="宋体"/>
                <w:szCs w:val="21"/>
              </w:rPr>
            </w:pPr>
          </w:p>
        </w:tc>
        <w:tc>
          <w:tcPr>
            <w:tcW w:w="1058" w:type="dxa"/>
            <w:vAlign w:val="center"/>
          </w:tcPr>
          <w:p w:rsidR="00CD58AF" w:rsidRDefault="00CD58AF">
            <w:pPr>
              <w:jc w:val="center"/>
              <w:rPr>
                <w:rFonts w:ascii="宋体" w:hAnsi="宋体"/>
                <w:szCs w:val="21"/>
              </w:rPr>
            </w:pPr>
          </w:p>
        </w:tc>
        <w:tc>
          <w:tcPr>
            <w:tcW w:w="668" w:type="dxa"/>
            <w:vAlign w:val="center"/>
          </w:tcPr>
          <w:p w:rsidR="00CD58AF" w:rsidRDefault="00CD58AF">
            <w:pPr>
              <w:jc w:val="center"/>
              <w:rPr>
                <w:rFonts w:ascii="宋体" w:hAnsi="宋体"/>
                <w:szCs w:val="21"/>
              </w:rPr>
            </w:pPr>
          </w:p>
        </w:tc>
        <w:tc>
          <w:tcPr>
            <w:tcW w:w="1017"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1170"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761" w:type="dxa"/>
            <w:vAlign w:val="center"/>
          </w:tcPr>
          <w:p w:rsidR="00CD58AF" w:rsidRDefault="00CD58AF">
            <w:pPr>
              <w:jc w:val="center"/>
              <w:rPr>
                <w:rFonts w:ascii="宋体" w:hAnsi="宋体"/>
                <w:szCs w:val="21"/>
              </w:rPr>
            </w:pPr>
          </w:p>
        </w:tc>
      </w:tr>
      <w:tr w:rsidR="00CD58AF">
        <w:trPr>
          <w:trHeight w:val="457"/>
        </w:trPr>
        <w:tc>
          <w:tcPr>
            <w:tcW w:w="641" w:type="dxa"/>
            <w:vAlign w:val="center"/>
          </w:tcPr>
          <w:p w:rsidR="00CD58AF" w:rsidRDefault="00CD58AF">
            <w:pPr>
              <w:jc w:val="center"/>
              <w:rPr>
                <w:rFonts w:ascii="宋体" w:hAnsi="宋体"/>
                <w:szCs w:val="21"/>
              </w:rPr>
            </w:pPr>
          </w:p>
        </w:tc>
        <w:tc>
          <w:tcPr>
            <w:tcW w:w="1058" w:type="dxa"/>
            <w:vAlign w:val="center"/>
          </w:tcPr>
          <w:p w:rsidR="00CD58AF" w:rsidRDefault="00CD58AF">
            <w:pPr>
              <w:jc w:val="center"/>
              <w:rPr>
                <w:rFonts w:ascii="宋体" w:hAnsi="宋体"/>
                <w:szCs w:val="21"/>
              </w:rPr>
            </w:pPr>
          </w:p>
        </w:tc>
        <w:tc>
          <w:tcPr>
            <w:tcW w:w="668" w:type="dxa"/>
            <w:vAlign w:val="center"/>
          </w:tcPr>
          <w:p w:rsidR="00CD58AF" w:rsidRDefault="00CD58AF">
            <w:pPr>
              <w:jc w:val="center"/>
              <w:rPr>
                <w:rFonts w:ascii="宋体" w:hAnsi="宋体"/>
                <w:szCs w:val="21"/>
              </w:rPr>
            </w:pPr>
          </w:p>
        </w:tc>
        <w:tc>
          <w:tcPr>
            <w:tcW w:w="1017"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1170"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761" w:type="dxa"/>
            <w:vAlign w:val="center"/>
          </w:tcPr>
          <w:p w:rsidR="00CD58AF" w:rsidRDefault="00CD58AF">
            <w:pPr>
              <w:jc w:val="center"/>
              <w:rPr>
                <w:rFonts w:ascii="宋体" w:hAnsi="宋体"/>
                <w:szCs w:val="21"/>
              </w:rPr>
            </w:pPr>
          </w:p>
        </w:tc>
      </w:tr>
      <w:tr w:rsidR="00CD58AF">
        <w:trPr>
          <w:trHeight w:val="457"/>
        </w:trPr>
        <w:tc>
          <w:tcPr>
            <w:tcW w:w="641" w:type="dxa"/>
            <w:vAlign w:val="center"/>
          </w:tcPr>
          <w:p w:rsidR="00CD58AF" w:rsidRDefault="00CD58AF">
            <w:pPr>
              <w:jc w:val="center"/>
              <w:rPr>
                <w:rFonts w:ascii="宋体" w:hAnsi="宋体"/>
                <w:szCs w:val="21"/>
              </w:rPr>
            </w:pPr>
          </w:p>
        </w:tc>
        <w:tc>
          <w:tcPr>
            <w:tcW w:w="1058" w:type="dxa"/>
            <w:vAlign w:val="center"/>
          </w:tcPr>
          <w:p w:rsidR="00CD58AF" w:rsidRDefault="00CD58AF">
            <w:pPr>
              <w:jc w:val="center"/>
              <w:rPr>
                <w:rFonts w:ascii="宋体" w:hAnsi="宋体"/>
                <w:szCs w:val="21"/>
              </w:rPr>
            </w:pPr>
          </w:p>
        </w:tc>
        <w:tc>
          <w:tcPr>
            <w:tcW w:w="668" w:type="dxa"/>
            <w:vAlign w:val="center"/>
          </w:tcPr>
          <w:p w:rsidR="00CD58AF" w:rsidRDefault="00CD58AF">
            <w:pPr>
              <w:jc w:val="center"/>
              <w:rPr>
                <w:rFonts w:ascii="宋体" w:hAnsi="宋体"/>
                <w:szCs w:val="21"/>
              </w:rPr>
            </w:pPr>
          </w:p>
        </w:tc>
        <w:tc>
          <w:tcPr>
            <w:tcW w:w="1017"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1170"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761" w:type="dxa"/>
            <w:vAlign w:val="center"/>
          </w:tcPr>
          <w:p w:rsidR="00CD58AF" w:rsidRDefault="00CD58AF">
            <w:pPr>
              <w:jc w:val="center"/>
              <w:rPr>
                <w:rFonts w:ascii="宋体" w:hAnsi="宋体"/>
                <w:szCs w:val="21"/>
              </w:rPr>
            </w:pPr>
          </w:p>
        </w:tc>
      </w:tr>
      <w:tr w:rsidR="00CD58AF">
        <w:trPr>
          <w:trHeight w:val="457"/>
        </w:trPr>
        <w:tc>
          <w:tcPr>
            <w:tcW w:w="641" w:type="dxa"/>
            <w:vAlign w:val="center"/>
          </w:tcPr>
          <w:p w:rsidR="00CD58AF" w:rsidRDefault="00CD58AF">
            <w:pPr>
              <w:jc w:val="center"/>
              <w:rPr>
                <w:rFonts w:ascii="宋体" w:hAnsi="宋体"/>
                <w:szCs w:val="21"/>
              </w:rPr>
            </w:pPr>
          </w:p>
        </w:tc>
        <w:tc>
          <w:tcPr>
            <w:tcW w:w="1058" w:type="dxa"/>
            <w:vAlign w:val="center"/>
          </w:tcPr>
          <w:p w:rsidR="00CD58AF" w:rsidRDefault="00CD58AF">
            <w:pPr>
              <w:jc w:val="center"/>
              <w:rPr>
                <w:rFonts w:ascii="宋体" w:hAnsi="宋体"/>
                <w:szCs w:val="21"/>
              </w:rPr>
            </w:pPr>
          </w:p>
        </w:tc>
        <w:tc>
          <w:tcPr>
            <w:tcW w:w="668" w:type="dxa"/>
            <w:vAlign w:val="center"/>
          </w:tcPr>
          <w:p w:rsidR="00CD58AF" w:rsidRDefault="00CD58AF">
            <w:pPr>
              <w:jc w:val="center"/>
              <w:rPr>
                <w:rFonts w:ascii="宋体" w:hAnsi="宋体"/>
                <w:szCs w:val="21"/>
              </w:rPr>
            </w:pPr>
          </w:p>
        </w:tc>
        <w:tc>
          <w:tcPr>
            <w:tcW w:w="1017"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1170"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761" w:type="dxa"/>
            <w:vAlign w:val="center"/>
          </w:tcPr>
          <w:p w:rsidR="00CD58AF" w:rsidRDefault="00CD58AF">
            <w:pPr>
              <w:jc w:val="center"/>
              <w:rPr>
                <w:rFonts w:ascii="宋体" w:hAnsi="宋体"/>
                <w:szCs w:val="21"/>
              </w:rPr>
            </w:pPr>
          </w:p>
        </w:tc>
      </w:tr>
      <w:tr w:rsidR="00CD58AF">
        <w:trPr>
          <w:trHeight w:val="457"/>
        </w:trPr>
        <w:tc>
          <w:tcPr>
            <w:tcW w:w="641" w:type="dxa"/>
            <w:vAlign w:val="center"/>
          </w:tcPr>
          <w:p w:rsidR="00CD58AF" w:rsidRDefault="00CD58AF">
            <w:pPr>
              <w:jc w:val="center"/>
              <w:rPr>
                <w:rFonts w:ascii="宋体" w:hAnsi="宋体"/>
                <w:szCs w:val="21"/>
              </w:rPr>
            </w:pPr>
          </w:p>
        </w:tc>
        <w:tc>
          <w:tcPr>
            <w:tcW w:w="1058" w:type="dxa"/>
            <w:vAlign w:val="center"/>
          </w:tcPr>
          <w:p w:rsidR="00CD58AF" w:rsidRDefault="00CD58AF">
            <w:pPr>
              <w:jc w:val="center"/>
              <w:rPr>
                <w:rFonts w:ascii="宋体" w:hAnsi="宋体"/>
                <w:szCs w:val="21"/>
              </w:rPr>
            </w:pPr>
          </w:p>
        </w:tc>
        <w:tc>
          <w:tcPr>
            <w:tcW w:w="668" w:type="dxa"/>
            <w:vAlign w:val="center"/>
          </w:tcPr>
          <w:p w:rsidR="00CD58AF" w:rsidRDefault="00CD58AF">
            <w:pPr>
              <w:jc w:val="center"/>
              <w:rPr>
                <w:rFonts w:ascii="宋体" w:hAnsi="宋体"/>
                <w:szCs w:val="21"/>
              </w:rPr>
            </w:pPr>
          </w:p>
        </w:tc>
        <w:tc>
          <w:tcPr>
            <w:tcW w:w="1017"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1170"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761" w:type="dxa"/>
            <w:vAlign w:val="center"/>
          </w:tcPr>
          <w:p w:rsidR="00CD58AF" w:rsidRDefault="00CD58AF">
            <w:pPr>
              <w:jc w:val="center"/>
              <w:rPr>
                <w:rFonts w:ascii="宋体" w:hAnsi="宋体"/>
                <w:szCs w:val="21"/>
              </w:rPr>
            </w:pPr>
          </w:p>
        </w:tc>
      </w:tr>
      <w:tr w:rsidR="00CD58AF">
        <w:trPr>
          <w:trHeight w:val="457"/>
        </w:trPr>
        <w:tc>
          <w:tcPr>
            <w:tcW w:w="641" w:type="dxa"/>
            <w:vAlign w:val="center"/>
          </w:tcPr>
          <w:p w:rsidR="00CD58AF" w:rsidRDefault="00CD58AF">
            <w:pPr>
              <w:jc w:val="center"/>
              <w:rPr>
                <w:rFonts w:ascii="宋体" w:hAnsi="宋体"/>
                <w:szCs w:val="21"/>
              </w:rPr>
            </w:pPr>
          </w:p>
        </w:tc>
        <w:tc>
          <w:tcPr>
            <w:tcW w:w="1058" w:type="dxa"/>
            <w:vAlign w:val="center"/>
          </w:tcPr>
          <w:p w:rsidR="00CD58AF" w:rsidRDefault="00CD58AF">
            <w:pPr>
              <w:jc w:val="center"/>
              <w:rPr>
                <w:rFonts w:ascii="宋体" w:hAnsi="宋体"/>
                <w:szCs w:val="21"/>
              </w:rPr>
            </w:pPr>
          </w:p>
        </w:tc>
        <w:tc>
          <w:tcPr>
            <w:tcW w:w="668" w:type="dxa"/>
            <w:vAlign w:val="center"/>
          </w:tcPr>
          <w:p w:rsidR="00CD58AF" w:rsidRDefault="00CD58AF">
            <w:pPr>
              <w:jc w:val="center"/>
              <w:rPr>
                <w:rFonts w:ascii="宋体" w:hAnsi="宋体"/>
                <w:szCs w:val="21"/>
              </w:rPr>
            </w:pPr>
          </w:p>
        </w:tc>
        <w:tc>
          <w:tcPr>
            <w:tcW w:w="1017"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1170"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761" w:type="dxa"/>
            <w:vAlign w:val="center"/>
          </w:tcPr>
          <w:p w:rsidR="00CD58AF" w:rsidRDefault="00CD58AF">
            <w:pPr>
              <w:jc w:val="center"/>
              <w:rPr>
                <w:rFonts w:ascii="宋体" w:hAnsi="宋体"/>
                <w:szCs w:val="21"/>
              </w:rPr>
            </w:pPr>
          </w:p>
        </w:tc>
      </w:tr>
      <w:tr w:rsidR="00CD58AF">
        <w:trPr>
          <w:trHeight w:val="457"/>
        </w:trPr>
        <w:tc>
          <w:tcPr>
            <w:tcW w:w="641" w:type="dxa"/>
            <w:vAlign w:val="center"/>
          </w:tcPr>
          <w:p w:rsidR="00CD58AF" w:rsidRDefault="00CD58AF">
            <w:pPr>
              <w:jc w:val="center"/>
              <w:rPr>
                <w:rFonts w:ascii="宋体" w:hAnsi="宋体"/>
                <w:szCs w:val="21"/>
              </w:rPr>
            </w:pPr>
          </w:p>
        </w:tc>
        <w:tc>
          <w:tcPr>
            <w:tcW w:w="1058" w:type="dxa"/>
            <w:vAlign w:val="center"/>
          </w:tcPr>
          <w:p w:rsidR="00CD58AF" w:rsidRDefault="00CD58AF">
            <w:pPr>
              <w:jc w:val="center"/>
              <w:rPr>
                <w:rFonts w:ascii="宋体" w:hAnsi="宋体"/>
                <w:szCs w:val="21"/>
              </w:rPr>
            </w:pPr>
          </w:p>
        </w:tc>
        <w:tc>
          <w:tcPr>
            <w:tcW w:w="668" w:type="dxa"/>
            <w:vAlign w:val="center"/>
          </w:tcPr>
          <w:p w:rsidR="00CD58AF" w:rsidRDefault="00CD58AF">
            <w:pPr>
              <w:jc w:val="center"/>
              <w:rPr>
                <w:rFonts w:ascii="宋体" w:hAnsi="宋体"/>
                <w:szCs w:val="21"/>
              </w:rPr>
            </w:pPr>
          </w:p>
        </w:tc>
        <w:tc>
          <w:tcPr>
            <w:tcW w:w="1017"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1170"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761" w:type="dxa"/>
            <w:vAlign w:val="center"/>
          </w:tcPr>
          <w:p w:rsidR="00CD58AF" w:rsidRDefault="00CD58AF">
            <w:pPr>
              <w:jc w:val="center"/>
              <w:rPr>
                <w:rFonts w:ascii="宋体" w:hAnsi="宋体"/>
                <w:szCs w:val="21"/>
              </w:rPr>
            </w:pPr>
          </w:p>
        </w:tc>
      </w:tr>
      <w:tr w:rsidR="00CD58AF">
        <w:trPr>
          <w:trHeight w:val="457"/>
        </w:trPr>
        <w:tc>
          <w:tcPr>
            <w:tcW w:w="641" w:type="dxa"/>
            <w:vAlign w:val="center"/>
          </w:tcPr>
          <w:p w:rsidR="00CD58AF" w:rsidRDefault="00CD58AF">
            <w:pPr>
              <w:jc w:val="center"/>
              <w:rPr>
                <w:rFonts w:ascii="宋体" w:hAnsi="宋体"/>
                <w:szCs w:val="21"/>
              </w:rPr>
            </w:pPr>
          </w:p>
        </w:tc>
        <w:tc>
          <w:tcPr>
            <w:tcW w:w="1058" w:type="dxa"/>
            <w:vAlign w:val="center"/>
          </w:tcPr>
          <w:p w:rsidR="00CD58AF" w:rsidRDefault="00CD58AF">
            <w:pPr>
              <w:jc w:val="center"/>
              <w:rPr>
                <w:rFonts w:ascii="宋体" w:hAnsi="宋体"/>
                <w:szCs w:val="21"/>
              </w:rPr>
            </w:pPr>
          </w:p>
        </w:tc>
        <w:tc>
          <w:tcPr>
            <w:tcW w:w="668" w:type="dxa"/>
            <w:vAlign w:val="center"/>
          </w:tcPr>
          <w:p w:rsidR="00CD58AF" w:rsidRDefault="00CD58AF">
            <w:pPr>
              <w:jc w:val="center"/>
              <w:rPr>
                <w:rFonts w:ascii="宋体" w:hAnsi="宋体"/>
                <w:szCs w:val="21"/>
              </w:rPr>
            </w:pPr>
          </w:p>
        </w:tc>
        <w:tc>
          <w:tcPr>
            <w:tcW w:w="1017"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1170"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761" w:type="dxa"/>
            <w:vAlign w:val="center"/>
          </w:tcPr>
          <w:p w:rsidR="00CD58AF" w:rsidRDefault="00CD58AF">
            <w:pPr>
              <w:jc w:val="center"/>
              <w:rPr>
                <w:rFonts w:ascii="宋体" w:hAnsi="宋体"/>
                <w:szCs w:val="21"/>
              </w:rPr>
            </w:pPr>
          </w:p>
        </w:tc>
      </w:tr>
      <w:tr w:rsidR="00CD58AF">
        <w:trPr>
          <w:trHeight w:val="457"/>
        </w:trPr>
        <w:tc>
          <w:tcPr>
            <w:tcW w:w="641" w:type="dxa"/>
            <w:vAlign w:val="center"/>
          </w:tcPr>
          <w:p w:rsidR="00CD58AF" w:rsidRDefault="00CD58AF">
            <w:pPr>
              <w:jc w:val="center"/>
              <w:rPr>
                <w:rFonts w:ascii="宋体" w:hAnsi="宋体"/>
                <w:szCs w:val="21"/>
              </w:rPr>
            </w:pPr>
          </w:p>
        </w:tc>
        <w:tc>
          <w:tcPr>
            <w:tcW w:w="1058" w:type="dxa"/>
            <w:vAlign w:val="center"/>
          </w:tcPr>
          <w:p w:rsidR="00CD58AF" w:rsidRDefault="00CD58AF">
            <w:pPr>
              <w:jc w:val="center"/>
              <w:rPr>
                <w:rFonts w:ascii="宋体" w:hAnsi="宋体"/>
                <w:szCs w:val="21"/>
              </w:rPr>
            </w:pPr>
          </w:p>
        </w:tc>
        <w:tc>
          <w:tcPr>
            <w:tcW w:w="668" w:type="dxa"/>
            <w:vAlign w:val="center"/>
          </w:tcPr>
          <w:p w:rsidR="00CD58AF" w:rsidRDefault="00CD58AF">
            <w:pPr>
              <w:jc w:val="center"/>
              <w:rPr>
                <w:rFonts w:ascii="宋体" w:hAnsi="宋体"/>
                <w:szCs w:val="21"/>
              </w:rPr>
            </w:pPr>
          </w:p>
        </w:tc>
        <w:tc>
          <w:tcPr>
            <w:tcW w:w="1017"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1170"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761" w:type="dxa"/>
            <w:vAlign w:val="center"/>
          </w:tcPr>
          <w:p w:rsidR="00CD58AF" w:rsidRDefault="00CD58AF">
            <w:pPr>
              <w:jc w:val="center"/>
              <w:rPr>
                <w:rFonts w:ascii="宋体" w:hAnsi="宋体"/>
                <w:szCs w:val="21"/>
              </w:rPr>
            </w:pPr>
          </w:p>
        </w:tc>
      </w:tr>
      <w:tr w:rsidR="00CD58AF">
        <w:trPr>
          <w:trHeight w:val="457"/>
        </w:trPr>
        <w:tc>
          <w:tcPr>
            <w:tcW w:w="641" w:type="dxa"/>
            <w:vAlign w:val="center"/>
          </w:tcPr>
          <w:p w:rsidR="00CD58AF" w:rsidRDefault="00CD58AF">
            <w:pPr>
              <w:jc w:val="center"/>
              <w:rPr>
                <w:rFonts w:ascii="宋体" w:hAnsi="宋体"/>
                <w:szCs w:val="21"/>
              </w:rPr>
            </w:pPr>
          </w:p>
        </w:tc>
        <w:tc>
          <w:tcPr>
            <w:tcW w:w="1058" w:type="dxa"/>
            <w:vAlign w:val="center"/>
          </w:tcPr>
          <w:p w:rsidR="00CD58AF" w:rsidRDefault="00CD58AF">
            <w:pPr>
              <w:jc w:val="center"/>
              <w:rPr>
                <w:rFonts w:ascii="宋体" w:hAnsi="宋体"/>
                <w:szCs w:val="21"/>
              </w:rPr>
            </w:pPr>
          </w:p>
        </w:tc>
        <w:tc>
          <w:tcPr>
            <w:tcW w:w="668" w:type="dxa"/>
            <w:vAlign w:val="center"/>
          </w:tcPr>
          <w:p w:rsidR="00CD58AF" w:rsidRDefault="00CD58AF">
            <w:pPr>
              <w:jc w:val="center"/>
              <w:rPr>
                <w:rFonts w:ascii="宋体" w:hAnsi="宋体"/>
                <w:szCs w:val="21"/>
              </w:rPr>
            </w:pPr>
          </w:p>
        </w:tc>
        <w:tc>
          <w:tcPr>
            <w:tcW w:w="1017"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1170"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761" w:type="dxa"/>
            <w:vAlign w:val="center"/>
          </w:tcPr>
          <w:p w:rsidR="00CD58AF" w:rsidRDefault="00CD58AF">
            <w:pPr>
              <w:jc w:val="center"/>
              <w:rPr>
                <w:rFonts w:ascii="宋体" w:hAnsi="宋体"/>
                <w:szCs w:val="21"/>
              </w:rPr>
            </w:pPr>
          </w:p>
        </w:tc>
      </w:tr>
      <w:tr w:rsidR="00CD58AF">
        <w:trPr>
          <w:trHeight w:val="457"/>
        </w:trPr>
        <w:tc>
          <w:tcPr>
            <w:tcW w:w="641" w:type="dxa"/>
            <w:vAlign w:val="center"/>
          </w:tcPr>
          <w:p w:rsidR="00CD58AF" w:rsidRDefault="00CD58AF">
            <w:pPr>
              <w:jc w:val="center"/>
              <w:rPr>
                <w:rFonts w:ascii="宋体" w:hAnsi="宋体"/>
                <w:szCs w:val="21"/>
              </w:rPr>
            </w:pPr>
          </w:p>
        </w:tc>
        <w:tc>
          <w:tcPr>
            <w:tcW w:w="1058" w:type="dxa"/>
            <w:vAlign w:val="center"/>
          </w:tcPr>
          <w:p w:rsidR="00CD58AF" w:rsidRDefault="00CD58AF">
            <w:pPr>
              <w:jc w:val="center"/>
              <w:rPr>
                <w:rFonts w:ascii="宋体" w:hAnsi="宋体"/>
                <w:szCs w:val="21"/>
              </w:rPr>
            </w:pPr>
          </w:p>
        </w:tc>
        <w:tc>
          <w:tcPr>
            <w:tcW w:w="668" w:type="dxa"/>
            <w:vAlign w:val="center"/>
          </w:tcPr>
          <w:p w:rsidR="00CD58AF" w:rsidRDefault="00CD58AF">
            <w:pPr>
              <w:jc w:val="center"/>
              <w:rPr>
                <w:rFonts w:ascii="宋体" w:hAnsi="宋体"/>
                <w:szCs w:val="21"/>
              </w:rPr>
            </w:pPr>
          </w:p>
        </w:tc>
        <w:tc>
          <w:tcPr>
            <w:tcW w:w="1017"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1170"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761" w:type="dxa"/>
            <w:vAlign w:val="center"/>
          </w:tcPr>
          <w:p w:rsidR="00CD58AF" w:rsidRDefault="00CD58AF">
            <w:pPr>
              <w:jc w:val="center"/>
              <w:rPr>
                <w:rFonts w:ascii="宋体" w:hAnsi="宋体"/>
                <w:szCs w:val="21"/>
              </w:rPr>
            </w:pPr>
          </w:p>
        </w:tc>
      </w:tr>
      <w:tr w:rsidR="00CD58AF">
        <w:trPr>
          <w:trHeight w:val="457"/>
        </w:trPr>
        <w:tc>
          <w:tcPr>
            <w:tcW w:w="641" w:type="dxa"/>
            <w:vAlign w:val="center"/>
          </w:tcPr>
          <w:p w:rsidR="00CD58AF" w:rsidRDefault="00CD58AF">
            <w:pPr>
              <w:jc w:val="center"/>
              <w:rPr>
                <w:rFonts w:ascii="宋体" w:hAnsi="宋体"/>
                <w:szCs w:val="21"/>
              </w:rPr>
            </w:pPr>
          </w:p>
        </w:tc>
        <w:tc>
          <w:tcPr>
            <w:tcW w:w="1058" w:type="dxa"/>
            <w:vAlign w:val="center"/>
          </w:tcPr>
          <w:p w:rsidR="00CD58AF" w:rsidRDefault="00CD58AF">
            <w:pPr>
              <w:jc w:val="center"/>
              <w:rPr>
                <w:rFonts w:ascii="宋体" w:hAnsi="宋体"/>
                <w:szCs w:val="21"/>
              </w:rPr>
            </w:pPr>
          </w:p>
        </w:tc>
        <w:tc>
          <w:tcPr>
            <w:tcW w:w="668" w:type="dxa"/>
            <w:vAlign w:val="center"/>
          </w:tcPr>
          <w:p w:rsidR="00CD58AF" w:rsidRDefault="00CD58AF">
            <w:pPr>
              <w:jc w:val="center"/>
              <w:rPr>
                <w:rFonts w:ascii="宋体" w:hAnsi="宋体"/>
                <w:szCs w:val="21"/>
              </w:rPr>
            </w:pPr>
          </w:p>
        </w:tc>
        <w:tc>
          <w:tcPr>
            <w:tcW w:w="1017"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1170"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761" w:type="dxa"/>
            <w:vAlign w:val="center"/>
          </w:tcPr>
          <w:p w:rsidR="00CD58AF" w:rsidRDefault="00CD58AF">
            <w:pPr>
              <w:jc w:val="center"/>
              <w:rPr>
                <w:rFonts w:ascii="宋体" w:hAnsi="宋体"/>
                <w:szCs w:val="21"/>
              </w:rPr>
            </w:pPr>
          </w:p>
        </w:tc>
      </w:tr>
      <w:tr w:rsidR="00CD58AF">
        <w:trPr>
          <w:trHeight w:val="457"/>
        </w:trPr>
        <w:tc>
          <w:tcPr>
            <w:tcW w:w="641" w:type="dxa"/>
            <w:vAlign w:val="center"/>
          </w:tcPr>
          <w:p w:rsidR="00CD58AF" w:rsidRDefault="00CD58AF">
            <w:pPr>
              <w:jc w:val="center"/>
              <w:rPr>
                <w:rFonts w:ascii="宋体" w:hAnsi="宋体"/>
                <w:szCs w:val="21"/>
              </w:rPr>
            </w:pPr>
          </w:p>
        </w:tc>
        <w:tc>
          <w:tcPr>
            <w:tcW w:w="1058" w:type="dxa"/>
            <w:vAlign w:val="center"/>
          </w:tcPr>
          <w:p w:rsidR="00CD58AF" w:rsidRDefault="00CD58AF">
            <w:pPr>
              <w:jc w:val="center"/>
              <w:rPr>
                <w:rFonts w:ascii="宋体" w:hAnsi="宋体"/>
                <w:szCs w:val="21"/>
              </w:rPr>
            </w:pPr>
          </w:p>
        </w:tc>
        <w:tc>
          <w:tcPr>
            <w:tcW w:w="668" w:type="dxa"/>
            <w:vAlign w:val="center"/>
          </w:tcPr>
          <w:p w:rsidR="00CD58AF" w:rsidRDefault="00CD58AF">
            <w:pPr>
              <w:jc w:val="center"/>
              <w:rPr>
                <w:rFonts w:ascii="宋体" w:hAnsi="宋体"/>
                <w:szCs w:val="21"/>
              </w:rPr>
            </w:pPr>
          </w:p>
        </w:tc>
        <w:tc>
          <w:tcPr>
            <w:tcW w:w="1017"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1170"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761" w:type="dxa"/>
            <w:vAlign w:val="center"/>
          </w:tcPr>
          <w:p w:rsidR="00CD58AF" w:rsidRDefault="00CD58AF">
            <w:pPr>
              <w:jc w:val="center"/>
              <w:rPr>
                <w:rFonts w:ascii="宋体" w:hAnsi="宋体"/>
                <w:szCs w:val="21"/>
              </w:rPr>
            </w:pPr>
          </w:p>
        </w:tc>
      </w:tr>
      <w:tr w:rsidR="00CD58AF">
        <w:trPr>
          <w:trHeight w:val="457"/>
        </w:trPr>
        <w:tc>
          <w:tcPr>
            <w:tcW w:w="641" w:type="dxa"/>
            <w:vAlign w:val="center"/>
          </w:tcPr>
          <w:p w:rsidR="00CD58AF" w:rsidRDefault="00CD58AF">
            <w:pPr>
              <w:jc w:val="center"/>
              <w:rPr>
                <w:rFonts w:ascii="宋体" w:hAnsi="宋体"/>
                <w:szCs w:val="21"/>
              </w:rPr>
            </w:pPr>
          </w:p>
        </w:tc>
        <w:tc>
          <w:tcPr>
            <w:tcW w:w="1058" w:type="dxa"/>
            <w:vAlign w:val="center"/>
          </w:tcPr>
          <w:p w:rsidR="00CD58AF" w:rsidRDefault="00CD58AF">
            <w:pPr>
              <w:jc w:val="center"/>
              <w:rPr>
                <w:rFonts w:ascii="宋体" w:hAnsi="宋体"/>
                <w:szCs w:val="21"/>
              </w:rPr>
            </w:pPr>
          </w:p>
        </w:tc>
        <w:tc>
          <w:tcPr>
            <w:tcW w:w="668" w:type="dxa"/>
            <w:vAlign w:val="center"/>
          </w:tcPr>
          <w:p w:rsidR="00CD58AF" w:rsidRDefault="00CD58AF">
            <w:pPr>
              <w:jc w:val="center"/>
              <w:rPr>
                <w:rFonts w:ascii="宋体" w:hAnsi="宋体"/>
                <w:szCs w:val="21"/>
              </w:rPr>
            </w:pPr>
          </w:p>
        </w:tc>
        <w:tc>
          <w:tcPr>
            <w:tcW w:w="1017"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1170"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761" w:type="dxa"/>
            <w:vAlign w:val="center"/>
          </w:tcPr>
          <w:p w:rsidR="00CD58AF" w:rsidRDefault="00CD58AF">
            <w:pPr>
              <w:jc w:val="center"/>
              <w:rPr>
                <w:rFonts w:ascii="宋体" w:hAnsi="宋体"/>
                <w:szCs w:val="21"/>
              </w:rPr>
            </w:pPr>
          </w:p>
        </w:tc>
      </w:tr>
      <w:tr w:rsidR="00CD58AF">
        <w:trPr>
          <w:trHeight w:val="457"/>
        </w:trPr>
        <w:tc>
          <w:tcPr>
            <w:tcW w:w="641" w:type="dxa"/>
            <w:vAlign w:val="center"/>
          </w:tcPr>
          <w:p w:rsidR="00CD58AF" w:rsidRDefault="00CD58AF">
            <w:pPr>
              <w:jc w:val="center"/>
              <w:rPr>
                <w:rFonts w:ascii="宋体" w:hAnsi="宋体"/>
                <w:szCs w:val="21"/>
              </w:rPr>
            </w:pPr>
          </w:p>
        </w:tc>
        <w:tc>
          <w:tcPr>
            <w:tcW w:w="1058" w:type="dxa"/>
            <w:vAlign w:val="center"/>
          </w:tcPr>
          <w:p w:rsidR="00CD58AF" w:rsidRDefault="00CD58AF">
            <w:pPr>
              <w:jc w:val="center"/>
              <w:rPr>
                <w:rFonts w:ascii="宋体" w:hAnsi="宋体"/>
                <w:szCs w:val="21"/>
              </w:rPr>
            </w:pPr>
          </w:p>
        </w:tc>
        <w:tc>
          <w:tcPr>
            <w:tcW w:w="668" w:type="dxa"/>
            <w:vAlign w:val="center"/>
          </w:tcPr>
          <w:p w:rsidR="00CD58AF" w:rsidRDefault="00CD58AF">
            <w:pPr>
              <w:jc w:val="center"/>
              <w:rPr>
                <w:rFonts w:ascii="宋体" w:hAnsi="宋体"/>
                <w:szCs w:val="21"/>
              </w:rPr>
            </w:pPr>
          </w:p>
        </w:tc>
        <w:tc>
          <w:tcPr>
            <w:tcW w:w="1017"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1170"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761" w:type="dxa"/>
            <w:vAlign w:val="center"/>
          </w:tcPr>
          <w:p w:rsidR="00CD58AF" w:rsidRDefault="00CD58AF">
            <w:pPr>
              <w:jc w:val="center"/>
              <w:rPr>
                <w:rFonts w:ascii="宋体" w:hAnsi="宋体"/>
                <w:szCs w:val="21"/>
              </w:rPr>
            </w:pPr>
          </w:p>
        </w:tc>
      </w:tr>
      <w:tr w:rsidR="00CD58AF">
        <w:trPr>
          <w:trHeight w:val="457"/>
        </w:trPr>
        <w:tc>
          <w:tcPr>
            <w:tcW w:w="641" w:type="dxa"/>
            <w:vAlign w:val="center"/>
          </w:tcPr>
          <w:p w:rsidR="00CD58AF" w:rsidRDefault="00CD58AF">
            <w:pPr>
              <w:jc w:val="center"/>
              <w:rPr>
                <w:rFonts w:ascii="宋体" w:hAnsi="宋体"/>
                <w:szCs w:val="21"/>
              </w:rPr>
            </w:pPr>
          </w:p>
        </w:tc>
        <w:tc>
          <w:tcPr>
            <w:tcW w:w="1058" w:type="dxa"/>
            <w:vAlign w:val="center"/>
          </w:tcPr>
          <w:p w:rsidR="00CD58AF" w:rsidRDefault="00CD58AF">
            <w:pPr>
              <w:jc w:val="center"/>
              <w:rPr>
                <w:rFonts w:ascii="宋体" w:hAnsi="宋体"/>
                <w:szCs w:val="21"/>
              </w:rPr>
            </w:pPr>
          </w:p>
        </w:tc>
        <w:tc>
          <w:tcPr>
            <w:tcW w:w="668" w:type="dxa"/>
            <w:vAlign w:val="center"/>
          </w:tcPr>
          <w:p w:rsidR="00CD58AF" w:rsidRDefault="00CD58AF">
            <w:pPr>
              <w:jc w:val="center"/>
              <w:rPr>
                <w:rFonts w:ascii="宋体" w:hAnsi="宋体"/>
                <w:szCs w:val="21"/>
              </w:rPr>
            </w:pPr>
          </w:p>
        </w:tc>
        <w:tc>
          <w:tcPr>
            <w:tcW w:w="1017"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1170"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761" w:type="dxa"/>
            <w:vAlign w:val="center"/>
          </w:tcPr>
          <w:p w:rsidR="00CD58AF" w:rsidRDefault="00CD58AF">
            <w:pPr>
              <w:jc w:val="center"/>
              <w:rPr>
                <w:rFonts w:ascii="宋体" w:hAnsi="宋体"/>
                <w:szCs w:val="21"/>
              </w:rPr>
            </w:pPr>
          </w:p>
        </w:tc>
      </w:tr>
      <w:tr w:rsidR="00CD58AF">
        <w:trPr>
          <w:trHeight w:val="457"/>
        </w:trPr>
        <w:tc>
          <w:tcPr>
            <w:tcW w:w="641" w:type="dxa"/>
            <w:vAlign w:val="center"/>
          </w:tcPr>
          <w:p w:rsidR="00CD58AF" w:rsidRDefault="00CD58AF">
            <w:pPr>
              <w:jc w:val="center"/>
              <w:rPr>
                <w:rFonts w:ascii="宋体" w:hAnsi="宋体"/>
                <w:szCs w:val="21"/>
              </w:rPr>
            </w:pPr>
          </w:p>
        </w:tc>
        <w:tc>
          <w:tcPr>
            <w:tcW w:w="1058" w:type="dxa"/>
            <w:vAlign w:val="center"/>
          </w:tcPr>
          <w:p w:rsidR="00CD58AF" w:rsidRDefault="00CD58AF">
            <w:pPr>
              <w:jc w:val="center"/>
              <w:rPr>
                <w:rFonts w:ascii="宋体" w:hAnsi="宋体"/>
                <w:szCs w:val="21"/>
              </w:rPr>
            </w:pPr>
          </w:p>
        </w:tc>
        <w:tc>
          <w:tcPr>
            <w:tcW w:w="668" w:type="dxa"/>
            <w:vAlign w:val="center"/>
          </w:tcPr>
          <w:p w:rsidR="00CD58AF" w:rsidRDefault="00CD58AF">
            <w:pPr>
              <w:jc w:val="center"/>
              <w:rPr>
                <w:rFonts w:ascii="宋体" w:hAnsi="宋体"/>
                <w:szCs w:val="21"/>
              </w:rPr>
            </w:pPr>
          </w:p>
        </w:tc>
        <w:tc>
          <w:tcPr>
            <w:tcW w:w="1017"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1170"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761" w:type="dxa"/>
            <w:vAlign w:val="center"/>
          </w:tcPr>
          <w:p w:rsidR="00CD58AF" w:rsidRDefault="00CD58AF">
            <w:pPr>
              <w:jc w:val="center"/>
              <w:rPr>
                <w:rFonts w:ascii="宋体" w:hAnsi="宋体"/>
                <w:szCs w:val="21"/>
              </w:rPr>
            </w:pPr>
          </w:p>
        </w:tc>
      </w:tr>
      <w:tr w:rsidR="00CD58AF">
        <w:trPr>
          <w:trHeight w:val="457"/>
        </w:trPr>
        <w:tc>
          <w:tcPr>
            <w:tcW w:w="641" w:type="dxa"/>
            <w:vAlign w:val="center"/>
          </w:tcPr>
          <w:p w:rsidR="00CD58AF" w:rsidRDefault="00CD58AF">
            <w:pPr>
              <w:jc w:val="center"/>
              <w:rPr>
                <w:rFonts w:ascii="宋体" w:hAnsi="宋体"/>
                <w:szCs w:val="21"/>
              </w:rPr>
            </w:pPr>
          </w:p>
        </w:tc>
        <w:tc>
          <w:tcPr>
            <w:tcW w:w="1058" w:type="dxa"/>
            <w:vAlign w:val="center"/>
          </w:tcPr>
          <w:p w:rsidR="00CD58AF" w:rsidRDefault="00CD58AF">
            <w:pPr>
              <w:jc w:val="center"/>
              <w:rPr>
                <w:rFonts w:ascii="宋体" w:hAnsi="宋体"/>
                <w:szCs w:val="21"/>
              </w:rPr>
            </w:pPr>
          </w:p>
        </w:tc>
        <w:tc>
          <w:tcPr>
            <w:tcW w:w="668" w:type="dxa"/>
            <w:vAlign w:val="center"/>
          </w:tcPr>
          <w:p w:rsidR="00CD58AF" w:rsidRDefault="00CD58AF">
            <w:pPr>
              <w:jc w:val="center"/>
              <w:rPr>
                <w:rFonts w:ascii="宋体" w:hAnsi="宋体"/>
                <w:szCs w:val="21"/>
              </w:rPr>
            </w:pPr>
          </w:p>
        </w:tc>
        <w:tc>
          <w:tcPr>
            <w:tcW w:w="1017"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1170"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761" w:type="dxa"/>
            <w:vAlign w:val="center"/>
          </w:tcPr>
          <w:p w:rsidR="00CD58AF" w:rsidRDefault="00CD58AF">
            <w:pPr>
              <w:jc w:val="center"/>
              <w:rPr>
                <w:rFonts w:ascii="宋体" w:hAnsi="宋体"/>
                <w:szCs w:val="21"/>
              </w:rPr>
            </w:pPr>
          </w:p>
        </w:tc>
      </w:tr>
      <w:tr w:rsidR="00CD58AF">
        <w:trPr>
          <w:trHeight w:val="457"/>
        </w:trPr>
        <w:tc>
          <w:tcPr>
            <w:tcW w:w="641" w:type="dxa"/>
            <w:vAlign w:val="center"/>
          </w:tcPr>
          <w:p w:rsidR="00CD58AF" w:rsidRDefault="00CD58AF">
            <w:pPr>
              <w:jc w:val="center"/>
              <w:rPr>
                <w:rFonts w:ascii="宋体" w:hAnsi="宋体"/>
                <w:szCs w:val="21"/>
              </w:rPr>
            </w:pPr>
          </w:p>
        </w:tc>
        <w:tc>
          <w:tcPr>
            <w:tcW w:w="1058" w:type="dxa"/>
            <w:vAlign w:val="center"/>
          </w:tcPr>
          <w:p w:rsidR="00CD58AF" w:rsidRDefault="00CD58AF">
            <w:pPr>
              <w:jc w:val="center"/>
              <w:rPr>
                <w:rFonts w:ascii="宋体" w:hAnsi="宋体"/>
                <w:szCs w:val="21"/>
              </w:rPr>
            </w:pPr>
          </w:p>
        </w:tc>
        <w:tc>
          <w:tcPr>
            <w:tcW w:w="668" w:type="dxa"/>
            <w:vAlign w:val="center"/>
          </w:tcPr>
          <w:p w:rsidR="00CD58AF" w:rsidRDefault="00CD58AF">
            <w:pPr>
              <w:jc w:val="center"/>
              <w:rPr>
                <w:rFonts w:ascii="宋体" w:hAnsi="宋体"/>
                <w:szCs w:val="21"/>
              </w:rPr>
            </w:pPr>
          </w:p>
        </w:tc>
        <w:tc>
          <w:tcPr>
            <w:tcW w:w="1017"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1170"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761" w:type="dxa"/>
            <w:vAlign w:val="center"/>
          </w:tcPr>
          <w:p w:rsidR="00CD58AF" w:rsidRDefault="00CD58AF">
            <w:pPr>
              <w:jc w:val="center"/>
              <w:rPr>
                <w:rFonts w:ascii="宋体" w:hAnsi="宋体"/>
                <w:szCs w:val="21"/>
              </w:rPr>
            </w:pPr>
          </w:p>
        </w:tc>
      </w:tr>
      <w:tr w:rsidR="00CD58AF">
        <w:trPr>
          <w:trHeight w:val="457"/>
        </w:trPr>
        <w:tc>
          <w:tcPr>
            <w:tcW w:w="641" w:type="dxa"/>
            <w:vAlign w:val="center"/>
          </w:tcPr>
          <w:p w:rsidR="00CD58AF" w:rsidRDefault="00CD58AF">
            <w:pPr>
              <w:jc w:val="center"/>
              <w:rPr>
                <w:rFonts w:ascii="宋体" w:hAnsi="宋体"/>
                <w:szCs w:val="21"/>
              </w:rPr>
            </w:pPr>
          </w:p>
        </w:tc>
        <w:tc>
          <w:tcPr>
            <w:tcW w:w="1058" w:type="dxa"/>
            <w:vAlign w:val="center"/>
          </w:tcPr>
          <w:p w:rsidR="00CD58AF" w:rsidRDefault="00CD58AF">
            <w:pPr>
              <w:jc w:val="center"/>
              <w:rPr>
                <w:rFonts w:ascii="宋体" w:hAnsi="宋体"/>
                <w:szCs w:val="21"/>
              </w:rPr>
            </w:pPr>
          </w:p>
        </w:tc>
        <w:tc>
          <w:tcPr>
            <w:tcW w:w="668" w:type="dxa"/>
            <w:vAlign w:val="center"/>
          </w:tcPr>
          <w:p w:rsidR="00CD58AF" w:rsidRDefault="00CD58AF">
            <w:pPr>
              <w:jc w:val="center"/>
              <w:rPr>
                <w:rFonts w:ascii="宋体" w:hAnsi="宋体"/>
                <w:szCs w:val="21"/>
              </w:rPr>
            </w:pPr>
          </w:p>
        </w:tc>
        <w:tc>
          <w:tcPr>
            <w:tcW w:w="1017"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1170"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761" w:type="dxa"/>
            <w:vAlign w:val="center"/>
          </w:tcPr>
          <w:p w:rsidR="00CD58AF" w:rsidRDefault="00CD58AF">
            <w:pPr>
              <w:jc w:val="center"/>
              <w:rPr>
                <w:rFonts w:ascii="宋体" w:hAnsi="宋体"/>
                <w:szCs w:val="21"/>
              </w:rPr>
            </w:pPr>
          </w:p>
        </w:tc>
      </w:tr>
      <w:tr w:rsidR="00CD58AF">
        <w:trPr>
          <w:trHeight w:val="457"/>
        </w:trPr>
        <w:tc>
          <w:tcPr>
            <w:tcW w:w="641" w:type="dxa"/>
            <w:vAlign w:val="center"/>
          </w:tcPr>
          <w:p w:rsidR="00CD58AF" w:rsidRDefault="00CD58AF">
            <w:pPr>
              <w:jc w:val="center"/>
              <w:rPr>
                <w:rFonts w:ascii="宋体" w:hAnsi="宋体"/>
                <w:szCs w:val="21"/>
              </w:rPr>
            </w:pPr>
          </w:p>
        </w:tc>
        <w:tc>
          <w:tcPr>
            <w:tcW w:w="1058" w:type="dxa"/>
            <w:vAlign w:val="center"/>
          </w:tcPr>
          <w:p w:rsidR="00CD58AF" w:rsidRDefault="00CD58AF">
            <w:pPr>
              <w:jc w:val="center"/>
              <w:rPr>
                <w:rFonts w:ascii="宋体" w:hAnsi="宋体"/>
                <w:szCs w:val="21"/>
              </w:rPr>
            </w:pPr>
          </w:p>
        </w:tc>
        <w:tc>
          <w:tcPr>
            <w:tcW w:w="668" w:type="dxa"/>
            <w:vAlign w:val="center"/>
          </w:tcPr>
          <w:p w:rsidR="00CD58AF" w:rsidRDefault="00CD58AF">
            <w:pPr>
              <w:jc w:val="center"/>
              <w:rPr>
                <w:rFonts w:ascii="宋体" w:hAnsi="宋体"/>
                <w:szCs w:val="21"/>
              </w:rPr>
            </w:pPr>
          </w:p>
        </w:tc>
        <w:tc>
          <w:tcPr>
            <w:tcW w:w="1017"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1170"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761" w:type="dxa"/>
            <w:vAlign w:val="center"/>
          </w:tcPr>
          <w:p w:rsidR="00CD58AF" w:rsidRDefault="00CD58AF">
            <w:pPr>
              <w:jc w:val="center"/>
              <w:rPr>
                <w:rFonts w:ascii="宋体" w:hAnsi="宋体"/>
                <w:szCs w:val="21"/>
              </w:rPr>
            </w:pPr>
          </w:p>
        </w:tc>
      </w:tr>
      <w:tr w:rsidR="00CD58AF">
        <w:trPr>
          <w:trHeight w:val="457"/>
        </w:trPr>
        <w:tc>
          <w:tcPr>
            <w:tcW w:w="641" w:type="dxa"/>
            <w:vAlign w:val="center"/>
          </w:tcPr>
          <w:p w:rsidR="00CD58AF" w:rsidRDefault="00CD58AF">
            <w:pPr>
              <w:jc w:val="center"/>
              <w:rPr>
                <w:rFonts w:ascii="宋体" w:hAnsi="宋体"/>
                <w:szCs w:val="21"/>
              </w:rPr>
            </w:pPr>
          </w:p>
        </w:tc>
        <w:tc>
          <w:tcPr>
            <w:tcW w:w="1058" w:type="dxa"/>
            <w:vAlign w:val="center"/>
          </w:tcPr>
          <w:p w:rsidR="00CD58AF" w:rsidRDefault="00CD58AF">
            <w:pPr>
              <w:jc w:val="center"/>
              <w:rPr>
                <w:rFonts w:ascii="宋体" w:hAnsi="宋体"/>
                <w:szCs w:val="21"/>
              </w:rPr>
            </w:pPr>
          </w:p>
        </w:tc>
        <w:tc>
          <w:tcPr>
            <w:tcW w:w="668" w:type="dxa"/>
            <w:vAlign w:val="center"/>
          </w:tcPr>
          <w:p w:rsidR="00CD58AF" w:rsidRDefault="00CD58AF">
            <w:pPr>
              <w:jc w:val="center"/>
              <w:rPr>
                <w:rFonts w:ascii="宋体" w:hAnsi="宋体"/>
                <w:szCs w:val="21"/>
              </w:rPr>
            </w:pPr>
          </w:p>
        </w:tc>
        <w:tc>
          <w:tcPr>
            <w:tcW w:w="1017"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705" w:type="dxa"/>
            <w:vAlign w:val="center"/>
          </w:tcPr>
          <w:p w:rsidR="00CD58AF" w:rsidRDefault="00CD58AF">
            <w:pPr>
              <w:jc w:val="center"/>
              <w:rPr>
                <w:rFonts w:ascii="宋体" w:hAnsi="宋体"/>
                <w:szCs w:val="21"/>
              </w:rPr>
            </w:pPr>
          </w:p>
        </w:tc>
        <w:tc>
          <w:tcPr>
            <w:tcW w:w="1170"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867" w:type="dxa"/>
            <w:vAlign w:val="center"/>
          </w:tcPr>
          <w:p w:rsidR="00CD58AF" w:rsidRDefault="00CD58AF">
            <w:pPr>
              <w:jc w:val="center"/>
              <w:rPr>
                <w:rFonts w:ascii="宋体" w:hAnsi="宋体"/>
                <w:szCs w:val="21"/>
              </w:rPr>
            </w:pPr>
          </w:p>
        </w:tc>
        <w:tc>
          <w:tcPr>
            <w:tcW w:w="761" w:type="dxa"/>
            <w:vAlign w:val="center"/>
          </w:tcPr>
          <w:p w:rsidR="00CD58AF" w:rsidRDefault="00CD58AF">
            <w:pPr>
              <w:jc w:val="center"/>
              <w:rPr>
                <w:rFonts w:ascii="宋体" w:hAnsi="宋体"/>
                <w:szCs w:val="21"/>
              </w:rPr>
            </w:pPr>
          </w:p>
        </w:tc>
      </w:tr>
    </w:tbl>
    <w:p w:rsidR="00CD58AF" w:rsidRDefault="00CD58AF">
      <w:pPr>
        <w:spacing w:line="420" w:lineRule="exact"/>
        <w:rPr>
          <w:rFonts w:ascii="宋体" w:hAnsi="宋体"/>
          <w:szCs w:val="21"/>
        </w:rPr>
      </w:pPr>
    </w:p>
    <w:p w:rsidR="00CD58AF" w:rsidRDefault="002013C6">
      <w:pPr>
        <w:spacing w:line="420" w:lineRule="exact"/>
        <w:rPr>
          <w:rFonts w:ascii="宋体" w:hAnsi="宋体"/>
          <w:szCs w:val="21"/>
        </w:rPr>
      </w:pPr>
      <w:r>
        <w:rPr>
          <w:rFonts w:ascii="宋体" w:hAnsi="宋体"/>
          <w:szCs w:val="21"/>
        </w:rPr>
        <w:br w:type="page"/>
      </w:r>
    </w:p>
    <w:p w:rsidR="00CD58AF" w:rsidRDefault="002013C6">
      <w:pPr>
        <w:spacing w:line="240" w:lineRule="atLeast"/>
        <w:rPr>
          <w:rStyle w:val="af"/>
          <w:rFonts w:ascii="宋体" w:hAnsi="宋体"/>
          <w:b/>
          <w:szCs w:val="21"/>
        </w:rPr>
      </w:pPr>
      <w:r>
        <w:rPr>
          <w:rStyle w:val="af"/>
          <w:rFonts w:ascii="宋体" w:hAnsi="宋体" w:hint="eastAsia"/>
          <w:b/>
          <w:szCs w:val="21"/>
        </w:rPr>
        <w:lastRenderedPageBreak/>
        <w:t>附表二：拟配备本工程的试验和检测仪器设备表</w:t>
      </w:r>
    </w:p>
    <w:p w:rsidR="00CD58AF" w:rsidRDefault="00CD58AF"/>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1064"/>
        <w:gridCol w:w="672"/>
        <w:gridCol w:w="1022"/>
        <w:gridCol w:w="709"/>
        <w:gridCol w:w="709"/>
        <w:gridCol w:w="1176"/>
        <w:gridCol w:w="1659"/>
        <w:gridCol w:w="850"/>
      </w:tblGrid>
      <w:tr w:rsidR="00CD58AF">
        <w:trPr>
          <w:trHeight w:val="622"/>
        </w:trPr>
        <w:tc>
          <w:tcPr>
            <w:tcW w:w="644" w:type="dxa"/>
            <w:vAlign w:val="center"/>
          </w:tcPr>
          <w:p w:rsidR="00CD58AF" w:rsidRDefault="002013C6">
            <w:pPr>
              <w:jc w:val="center"/>
              <w:rPr>
                <w:rFonts w:ascii="宋体" w:hAnsi="宋体"/>
                <w:szCs w:val="21"/>
              </w:rPr>
            </w:pPr>
            <w:r>
              <w:rPr>
                <w:rFonts w:ascii="宋体" w:hAnsi="宋体" w:hint="eastAsia"/>
                <w:szCs w:val="21"/>
              </w:rPr>
              <w:t>序号</w:t>
            </w:r>
          </w:p>
        </w:tc>
        <w:tc>
          <w:tcPr>
            <w:tcW w:w="1064" w:type="dxa"/>
            <w:vAlign w:val="center"/>
          </w:tcPr>
          <w:p w:rsidR="00CD58AF" w:rsidRDefault="002013C6">
            <w:pPr>
              <w:jc w:val="center"/>
              <w:rPr>
                <w:rFonts w:ascii="宋体" w:hAnsi="宋体"/>
                <w:szCs w:val="21"/>
              </w:rPr>
            </w:pPr>
            <w:r>
              <w:rPr>
                <w:rFonts w:ascii="宋体" w:hAnsi="宋体" w:hint="eastAsia"/>
                <w:szCs w:val="21"/>
              </w:rPr>
              <w:t>仪器设备</w:t>
            </w:r>
          </w:p>
          <w:p w:rsidR="00CD58AF" w:rsidRDefault="002013C6">
            <w:pPr>
              <w:jc w:val="center"/>
              <w:rPr>
                <w:rFonts w:ascii="宋体" w:hAnsi="宋体"/>
                <w:szCs w:val="21"/>
              </w:rPr>
            </w:pPr>
            <w:r>
              <w:rPr>
                <w:rFonts w:ascii="宋体" w:hAnsi="宋体" w:hint="eastAsia"/>
                <w:szCs w:val="21"/>
              </w:rPr>
              <w:t>名</w:t>
            </w:r>
            <w:r>
              <w:rPr>
                <w:rFonts w:ascii="宋体" w:hAnsi="宋体" w:hint="eastAsia"/>
                <w:szCs w:val="21"/>
              </w:rPr>
              <w:t xml:space="preserve">    </w:t>
            </w:r>
            <w:r>
              <w:rPr>
                <w:rFonts w:ascii="宋体" w:hAnsi="宋体" w:hint="eastAsia"/>
                <w:szCs w:val="21"/>
              </w:rPr>
              <w:t>称</w:t>
            </w:r>
          </w:p>
        </w:tc>
        <w:tc>
          <w:tcPr>
            <w:tcW w:w="672" w:type="dxa"/>
            <w:vAlign w:val="center"/>
          </w:tcPr>
          <w:p w:rsidR="00CD58AF" w:rsidRDefault="002013C6">
            <w:pPr>
              <w:jc w:val="center"/>
              <w:rPr>
                <w:rFonts w:ascii="宋体" w:hAnsi="宋体"/>
                <w:szCs w:val="21"/>
              </w:rPr>
            </w:pPr>
            <w:r>
              <w:rPr>
                <w:rFonts w:ascii="宋体" w:hAnsi="宋体" w:hint="eastAsia"/>
                <w:szCs w:val="21"/>
              </w:rPr>
              <w:t>型号</w:t>
            </w:r>
          </w:p>
          <w:p w:rsidR="00CD58AF" w:rsidRDefault="002013C6">
            <w:pPr>
              <w:jc w:val="center"/>
              <w:rPr>
                <w:rFonts w:ascii="宋体" w:hAnsi="宋体"/>
                <w:szCs w:val="21"/>
              </w:rPr>
            </w:pPr>
            <w:r>
              <w:rPr>
                <w:rFonts w:ascii="宋体" w:hAnsi="宋体" w:hint="eastAsia"/>
                <w:szCs w:val="21"/>
              </w:rPr>
              <w:t>规格</w:t>
            </w:r>
          </w:p>
        </w:tc>
        <w:tc>
          <w:tcPr>
            <w:tcW w:w="1022" w:type="dxa"/>
            <w:vAlign w:val="center"/>
          </w:tcPr>
          <w:p w:rsidR="00CD58AF" w:rsidRDefault="002013C6">
            <w:pPr>
              <w:jc w:val="center"/>
              <w:rPr>
                <w:rFonts w:ascii="宋体" w:hAnsi="宋体"/>
                <w:szCs w:val="21"/>
              </w:rPr>
            </w:pPr>
            <w:r>
              <w:rPr>
                <w:rFonts w:ascii="宋体" w:hAnsi="宋体" w:hint="eastAsia"/>
                <w:szCs w:val="21"/>
              </w:rPr>
              <w:t>数</w:t>
            </w:r>
            <w:r>
              <w:rPr>
                <w:rFonts w:ascii="宋体" w:hAnsi="宋体" w:hint="eastAsia"/>
                <w:szCs w:val="21"/>
              </w:rPr>
              <w:t xml:space="preserve">  </w:t>
            </w:r>
            <w:r>
              <w:rPr>
                <w:rFonts w:ascii="宋体" w:hAnsi="宋体" w:hint="eastAsia"/>
                <w:szCs w:val="21"/>
              </w:rPr>
              <w:t>量</w:t>
            </w:r>
          </w:p>
        </w:tc>
        <w:tc>
          <w:tcPr>
            <w:tcW w:w="709" w:type="dxa"/>
            <w:vAlign w:val="center"/>
          </w:tcPr>
          <w:p w:rsidR="00CD58AF" w:rsidRDefault="002013C6">
            <w:pPr>
              <w:jc w:val="center"/>
              <w:rPr>
                <w:rFonts w:ascii="宋体" w:hAnsi="宋体"/>
                <w:szCs w:val="21"/>
              </w:rPr>
            </w:pPr>
            <w:r>
              <w:rPr>
                <w:rFonts w:ascii="宋体" w:hAnsi="宋体" w:hint="eastAsia"/>
                <w:szCs w:val="21"/>
              </w:rPr>
              <w:t>国别</w:t>
            </w:r>
          </w:p>
          <w:p w:rsidR="00CD58AF" w:rsidRDefault="002013C6">
            <w:pPr>
              <w:jc w:val="center"/>
              <w:rPr>
                <w:rFonts w:ascii="宋体" w:hAnsi="宋体"/>
                <w:szCs w:val="21"/>
              </w:rPr>
            </w:pPr>
            <w:r>
              <w:rPr>
                <w:rFonts w:ascii="宋体" w:hAnsi="宋体" w:hint="eastAsia"/>
                <w:szCs w:val="21"/>
              </w:rPr>
              <w:t>产地</w:t>
            </w:r>
          </w:p>
        </w:tc>
        <w:tc>
          <w:tcPr>
            <w:tcW w:w="709" w:type="dxa"/>
            <w:vAlign w:val="center"/>
          </w:tcPr>
          <w:p w:rsidR="00CD58AF" w:rsidRDefault="002013C6">
            <w:pPr>
              <w:jc w:val="center"/>
              <w:rPr>
                <w:rFonts w:ascii="宋体" w:hAnsi="宋体"/>
                <w:szCs w:val="21"/>
              </w:rPr>
            </w:pPr>
            <w:r>
              <w:rPr>
                <w:rFonts w:ascii="宋体" w:hAnsi="宋体" w:hint="eastAsia"/>
                <w:szCs w:val="21"/>
              </w:rPr>
              <w:t>制造</w:t>
            </w:r>
          </w:p>
          <w:p w:rsidR="00CD58AF" w:rsidRDefault="002013C6">
            <w:pPr>
              <w:jc w:val="center"/>
              <w:rPr>
                <w:rFonts w:ascii="宋体" w:hAnsi="宋体"/>
                <w:szCs w:val="21"/>
              </w:rPr>
            </w:pPr>
            <w:r>
              <w:rPr>
                <w:rFonts w:ascii="宋体" w:hAnsi="宋体" w:hint="eastAsia"/>
                <w:szCs w:val="21"/>
              </w:rPr>
              <w:t>年份</w:t>
            </w:r>
          </w:p>
        </w:tc>
        <w:tc>
          <w:tcPr>
            <w:tcW w:w="1176" w:type="dxa"/>
            <w:vAlign w:val="center"/>
          </w:tcPr>
          <w:p w:rsidR="00CD58AF" w:rsidRDefault="002013C6">
            <w:pPr>
              <w:jc w:val="center"/>
              <w:rPr>
                <w:rFonts w:ascii="宋体" w:hAnsi="宋体"/>
                <w:szCs w:val="21"/>
              </w:rPr>
            </w:pPr>
            <w:r>
              <w:rPr>
                <w:rFonts w:ascii="宋体" w:hAnsi="宋体" w:hint="eastAsia"/>
                <w:szCs w:val="21"/>
              </w:rPr>
              <w:t>已使用台</w:t>
            </w:r>
          </w:p>
          <w:p w:rsidR="00CD58AF" w:rsidRDefault="002013C6">
            <w:pPr>
              <w:jc w:val="center"/>
              <w:rPr>
                <w:rFonts w:ascii="宋体" w:hAnsi="宋体"/>
                <w:szCs w:val="21"/>
              </w:rPr>
            </w:pPr>
            <w:r>
              <w:rPr>
                <w:rFonts w:ascii="宋体" w:hAnsi="宋体" w:hint="eastAsia"/>
                <w:szCs w:val="21"/>
              </w:rPr>
              <w:t>时</w:t>
            </w:r>
            <w:r>
              <w:rPr>
                <w:rFonts w:ascii="宋体" w:hAnsi="宋体" w:hint="eastAsia"/>
                <w:szCs w:val="21"/>
              </w:rPr>
              <w:t xml:space="preserve">    </w:t>
            </w:r>
            <w:r>
              <w:rPr>
                <w:rFonts w:ascii="宋体" w:hAnsi="宋体" w:hint="eastAsia"/>
                <w:szCs w:val="21"/>
              </w:rPr>
              <w:t>数</w:t>
            </w:r>
          </w:p>
        </w:tc>
        <w:tc>
          <w:tcPr>
            <w:tcW w:w="1659" w:type="dxa"/>
            <w:vAlign w:val="center"/>
          </w:tcPr>
          <w:p w:rsidR="00CD58AF" w:rsidRDefault="002013C6">
            <w:pPr>
              <w:jc w:val="center"/>
              <w:rPr>
                <w:rFonts w:ascii="宋体" w:hAnsi="宋体"/>
                <w:szCs w:val="21"/>
              </w:rPr>
            </w:pPr>
            <w:r>
              <w:rPr>
                <w:rFonts w:ascii="宋体" w:hAnsi="宋体" w:hint="eastAsia"/>
                <w:szCs w:val="21"/>
              </w:rPr>
              <w:t>用</w:t>
            </w:r>
            <w:r>
              <w:rPr>
                <w:rFonts w:ascii="宋体" w:hAnsi="宋体" w:hint="eastAsia"/>
                <w:szCs w:val="21"/>
              </w:rPr>
              <w:t xml:space="preserve">  </w:t>
            </w:r>
            <w:r>
              <w:rPr>
                <w:rFonts w:ascii="宋体" w:hAnsi="宋体" w:hint="eastAsia"/>
                <w:szCs w:val="21"/>
              </w:rPr>
              <w:t>途</w:t>
            </w:r>
          </w:p>
        </w:tc>
        <w:tc>
          <w:tcPr>
            <w:tcW w:w="850" w:type="dxa"/>
            <w:vAlign w:val="center"/>
          </w:tcPr>
          <w:p w:rsidR="00CD58AF" w:rsidRDefault="002013C6">
            <w:pPr>
              <w:jc w:val="center"/>
              <w:rPr>
                <w:rFonts w:ascii="宋体" w:hAnsi="宋体"/>
                <w:szCs w:val="21"/>
              </w:rPr>
            </w:pPr>
            <w:r>
              <w:rPr>
                <w:rFonts w:ascii="宋体" w:hAnsi="宋体" w:hint="eastAsia"/>
                <w:szCs w:val="21"/>
              </w:rPr>
              <w:t>备注</w:t>
            </w:r>
          </w:p>
        </w:tc>
      </w:tr>
      <w:tr w:rsidR="00CD58AF">
        <w:trPr>
          <w:trHeight w:val="425"/>
        </w:trPr>
        <w:tc>
          <w:tcPr>
            <w:tcW w:w="644" w:type="dxa"/>
            <w:vAlign w:val="center"/>
          </w:tcPr>
          <w:p w:rsidR="00CD58AF" w:rsidRDefault="00CD58AF">
            <w:pPr>
              <w:jc w:val="center"/>
              <w:rPr>
                <w:rFonts w:ascii="宋体" w:hAnsi="宋体"/>
                <w:szCs w:val="21"/>
              </w:rPr>
            </w:pPr>
          </w:p>
        </w:tc>
        <w:tc>
          <w:tcPr>
            <w:tcW w:w="1064" w:type="dxa"/>
            <w:vAlign w:val="center"/>
          </w:tcPr>
          <w:p w:rsidR="00CD58AF" w:rsidRDefault="00CD58AF">
            <w:pPr>
              <w:jc w:val="center"/>
              <w:rPr>
                <w:rFonts w:ascii="宋体" w:hAnsi="宋体"/>
                <w:szCs w:val="21"/>
              </w:rPr>
            </w:pPr>
          </w:p>
        </w:tc>
        <w:tc>
          <w:tcPr>
            <w:tcW w:w="672" w:type="dxa"/>
            <w:vAlign w:val="center"/>
          </w:tcPr>
          <w:p w:rsidR="00CD58AF" w:rsidRDefault="00CD58AF">
            <w:pPr>
              <w:jc w:val="center"/>
              <w:rPr>
                <w:rFonts w:ascii="宋体" w:hAnsi="宋体"/>
                <w:szCs w:val="21"/>
              </w:rPr>
            </w:pPr>
          </w:p>
        </w:tc>
        <w:tc>
          <w:tcPr>
            <w:tcW w:w="1022"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76" w:type="dxa"/>
            <w:vAlign w:val="center"/>
          </w:tcPr>
          <w:p w:rsidR="00CD58AF" w:rsidRDefault="00CD58AF">
            <w:pPr>
              <w:jc w:val="center"/>
              <w:rPr>
                <w:rFonts w:ascii="宋体" w:hAnsi="宋体"/>
                <w:szCs w:val="21"/>
              </w:rPr>
            </w:pPr>
          </w:p>
        </w:tc>
        <w:tc>
          <w:tcPr>
            <w:tcW w:w="1659"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r>
      <w:tr w:rsidR="00CD58AF">
        <w:trPr>
          <w:trHeight w:val="425"/>
        </w:trPr>
        <w:tc>
          <w:tcPr>
            <w:tcW w:w="644" w:type="dxa"/>
            <w:vAlign w:val="center"/>
          </w:tcPr>
          <w:p w:rsidR="00CD58AF" w:rsidRDefault="00CD58AF">
            <w:pPr>
              <w:jc w:val="center"/>
              <w:rPr>
                <w:rFonts w:ascii="宋体" w:hAnsi="宋体"/>
                <w:szCs w:val="21"/>
              </w:rPr>
            </w:pPr>
          </w:p>
        </w:tc>
        <w:tc>
          <w:tcPr>
            <w:tcW w:w="1064" w:type="dxa"/>
            <w:vAlign w:val="center"/>
          </w:tcPr>
          <w:p w:rsidR="00CD58AF" w:rsidRDefault="00CD58AF">
            <w:pPr>
              <w:jc w:val="center"/>
              <w:rPr>
                <w:rFonts w:ascii="宋体" w:hAnsi="宋体"/>
                <w:szCs w:val="21"/>
              </w:rPr>
            </w:pPr>
          </w:p>
        </w:tc>
        <w:tc>
          <w:tcPr>
            <w:tcW w:w="672" w:type="dxa"/>
            <w:vAlign w:val="center"/>
          </w:tcPr>
          <w:p w:rsidR="00CD58AF" w:rsidRDefault="00CD58AF">
            <w:pPr>
              <w:jc w:val="center"/>
              <w:rPr>
                <w:rFonts w:ascii="宋体" w:hAnsi="宋体"/>
                <w:szCs w:val="21"/>
              </w:rPr>
            </w:pPr>
          </w:p>
        </w:tc>
        <w:tc>
          <w:tcPr>
            <w:tcW w:w="1022"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76" w:type="dxa"/>
            <w:vAlign w:val="center"/>
          </w:tcPr>
          <w:p w:rsidR="00CD58AF" w:rsidRDefault="00CD58AF">
            <w:pPr>
              <w:jc w:val="center"/>
              <w:rPr>
                <w:rFonts w:ascii="宋体" w:hAnsi="宋体"/>
                <w:szCs w:val="21"/>
              </w:rPr>
            </w:pPr>
          </w:p>
        </w:tc>
        <w:tc>
          <w:tcPr>
            <w:tcW w:w="1659"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r>
      <w:tr w:rsidR="00CD58AF">
        <w:trPr>
          <w:trHeight w:val="425"/>
        </w:trPr>
        <w:tc>
          <w:tcPr>
            <w:tcW w:w="644" w:type="dxa"/>
            <w:vAlign w:val="center"/>
          </w:tcPr>
          <w:p w:rsidR="00CD58AF" w:rsidRDefault="00CD58AF">
            <w:pPr>
              <w:jc w:val="center"/>
              <w:rPr>
                <w:rFonts w:ascii="宋体" w:hAnsi="宋体"/>
                <w:szCs w:val="21"/>
              </w:rPr>
            </w:pPr>
          </w:p>
        </w:tc>
        <w:tc>
          <w:tcPr>
            <w:tcW w:w="1064" w:type="dxa"/>
            <w:vAlign w:val="center"/>
          </w:tcPr>
          <w:p w:rsidR="00CD58AF" w:rsidRDefault="00CD58AF">
            <w:pPr>
              <w:jc w:val="center"/>
              <w:rPr>
                <w:rFonts w:ascii="宋体" w:hAnsi="宋体"/>
                <w:szCs w:val="21"/>
              </w:rPr>
            </w:pPr>
          </w:p>
        </w:tc>
        <w:tc>
          <w:tcPr>
            <w:tcW w:w="672" w:type="dxa"/>
            <w:vAlign w:val="center"/>
          </w:tcPr>
          <w:p w:rsidR="00CD58AF" w:rsidRDefault="00CD58AF">
            <w:pPr>
              <w:jc w:val="center"/>
              <w:rPr>
                <w:rFonts w:ascii="宋体" w:hAnsi="宋体"/>
                <w:szCs w:val="21"/>
              </w:rPr>
            </w:pPr>
          </w:p>
        </w:tc>
        <w:tc>
          <w:tcPr>
            <w:tcW w:w="1022"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76" w:type="dxa"/>
            <w:vAlign w:val="center"/>
          </w:tcPr>
          <w:p w:rsidR="00CD58AF" w:rsidRDefault="00CD58AF">
            <w:pPr>
              <w:jc w:val="center"/>
              <w:rPr>
                <w:rFonts w:ascii="宋体" w:hAnsi="宋体"/>
                <w:szCs w:val="21"/>
              </w:rPr>
            </w:pPr>
          </w:p>
        </w:tc>
        <w:tc>
          <w:tcPr>
            <w:tcW w:w="1659"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r>
      <w:tr w:rsidR="00CD58AF">
        <w:trPr>
          <w:trHeight w:val="425"/>
        </w:trPr>
        <w:tc>
          <w:tcPr>
            <w:tcW w:w="644" w:type="dxa"/>
            <w:vAlign w:val="center"/>
          </w:tcPr>
          <w:p w:rsidR="00CD58AF" w:rsidRDefault="00CD58AF">
            <w:pPr>
              <w:jc w:val="center"/>
              <w:rPr>
                <w:rFonts w:ascii="宋体" w:hAnsi="宋体"/>
                <w:szCs w:val="21"/>
              </w:rPr>
            </w:pPr>
          </w:p>
        </w:tc>
        <w:tc>
          <w:tcPr>
            <w:tcW w:w="1064" w:type="dxa"/>
            <w:vAlign w:val="center"/>
          </w:tcPr>
          <w:p w:rsidR="00CD58AF" w:rsidRDefault="00CD58AF">
            <w:pPr>
              <w:jc w:val="center"/>
              <w:rPr>
                <w:rFonts w:ascii="宋体" w:hAnsi="宋体"/>
                <w:szCs w:val="21"/>
              </w:rPr>
            </w:pPr>
          </w:p>
        </w:tc>
        <w:tc>
          <w:tcPr>
            <w:tcW w:w="672" w:type="dxa"/>
            <w:vAlign w:val="center"/>
          </w:tcPr>
          <w:p w:rsidR="00CD58AF" w:rsidRDefault="00CD58AF">
            <w:pPr>
              <w:jc w:val="center"/>
              <w:rPr>
                <w:rFonts w:ascii="宋体" w:hAnsi="宋体"/>
                <w:szCs w:val="21"/>
              </w:rPr>
            </w:pPr>
          </w:p>
        </w:tc>
        <w:tc>
          <w:tcPr>
            <w:tcW w:w="1022"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76" w:type="dxa"/>
            <w:vAlign w:val="center"/>
          </w:tcPr>
          <w:p w:rsidR="00CD58AF" w:rsidRDefault="00CD58AF">
            <w:pPr>
              <w:jc w:val="center"/>
              <w:rPr>
                <w:rFonts w:ascii="宋体" w:hAnsi="宋体"/>
                <w:szCs w:val="21"/>
              </w:rPr>
            </w:pPr>
          </w:p>
        </w:tc>
        <w:tc>
          <w:tcPr>
            <w:tcW w:w="1659"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r>
      <w:tr w:rsidR="00CD58AF">
        <w:trPr>
          <w:trHeight w:val="425"/>
        </w:trPr>
        <w:tc>
          <w:tcPr>
            <w:tcW w:w="644" w:type="dxa"/>
            <w:vAlign w:val="center"/>
          </w:tcPr>
          <w:p w:rsidR="00CD58AF" w:rsidRDefault="00CD58AF">
            <w:pPr>
              <w:jc w:val="center"/>
              <w:rPr>
                <w:rFonts w:ascii="宋体" w:hAnsi="宋体"/>
                <w:szCs w:val="21"/>
              </w:rPr>
            </w:pPr>
          </w:p>
        </w:tc>
        <w:tc>
          <w:tcPr>
            <w:tcW w:w="1064" w:type="dxa"/>
            <w:vAlign w:val="center"/>
          </w:tcPr>
          <w:p w:rsidR="00CD58AF" w:rsidRDefault="00CD58AF">
            <w:pPr>
              <w:jc w:val="center"/>
              <w:rPr>
                <w:rFonts w:ascii="宋体" w:hAnsi="宋体"/>
                <w:szCs w:val="21"/>
              </w:rPr>
            </w:pPr>
          </w:p>
        </w:tc>
        <w:tc>
          <w:tcPr>
            <w:tcW w:w="672" w:type="dxa"/>
            <w:vAlign w:val="center"/>
          </w:tcPr>
          <w:p w:rsidR="00CD58AF" w:rsidRDefault="00CD58AF">
            <w:pPr>
              <w:jc w:val="center"/>
              <w:rPr>
                <w:rFonts w:ascii="宋体" w:hAnsi="宋体"/>
                <w:szCs w:val="21"/>
              </w:rPr>
            </w:pPr>
          </w:p>
        </w:tc>
        <w:tc>
          <w:tcPr>
            <w:tcW w:w="1022"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76" w:type="dxa"/>
            <w:vAlign w:val="center"/>
          </w:tcPr>
          <w:p w:rsidR="00CD58AF" w:rsidRDefault="00CD58AF">
            <w:pPr>
              <w:jc w:val="center"/>
              <w:rPr>
                <w:rFonts w:ascii="宋体" w:hAnsi="宋体"/>
                <w:szCs w:val="21"/>
              </w:rPr>
            </w:pPr>
          </w:p>
        </w:tc>
        <w:tc>
          <w:tcPr>
            <w:tcW w:w="1659"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r>
      <w:tr w:rsidR="00CD58AF">
        <w:trPr>
          <w:trHeight w:val="425"/>
        </w:trPr>
        <w:tc>
          <w:tcPr>
            <w:tcW w:w="644" w:type="dxa"/>
            <w:vAlign w:val="center"/>
          </w:tcPr>
          <w:p w:rsidR="00CD58AF" w:rsidRDefault="00CD58AF">
            <w:pPr>
              <w:jc w:val="center"/>
              <w:rPr>
                <w:rFonts w:ascii="宋体" w:hAnsi="宋体"/>
                <w:szCs w:val="21"/>
              </w:rPr>
            </w:pPr>
          </w:p>
        </w:tc>
        <w:tc>
          <w:tcPr>
            <w:tcW w:w="1064" w:type="dxa"/>
            <w:vAlign w:val="center"/>
          </w:tcPr>
          <w:p w:rsidR="00CD58AF" w:rsidRDefault="00CD58AF">
            <w:pPr>
              <w:jc w:val="center"/>
              <w:rPr>
                <w:rFonts w:ascii="宋体" w:hAnsi="宋体"/>
                <w:szCs w:val="21"/>
              </w:rPr>
            </w:pPr>
          </w:p>
        </w:tc>
        <w:tc>
          <w:tcPr>
            <w:tcW w:w="672" w:type="dxa"/>
            <w:vAlign w:val="center"/>
          </w:tcPr>
          <w:p w:rsidR="00CD58AF" w:rsidRDefault="00CD58AF">
            <w:pPr>
              <w:jc w:val="center"/>
              <w:rPr>
                <w:rFonts w:ascii="宋体" w:hAnsi="宋体"/>
                <w:szCs w:val="21"/>
              </w:rPr>
            </w:pPr>
          </w:p>
        </w:tc>
        <w:tc>
          <w:tcPr>
            <w:tcW w:w="1022"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76" w:type="dxa"/>
            <w:vAlign w:val="center"/>
          </w:tcPr>
          <w:p w:rsidR="00CD58AF" w:rsidRDefault="00CD58AF">
            <w:pPr>
              <w:jc w:val="center"/>
              <w:rPr>
                <w:rFonts w:ascii="宋体" w:hAnsi="宋体"/>
                <w:szCs w:val="21"/>
              </w:rPr>
            </w:pPr>
          </w:p>
        </w:tc>
        <w:tc>
          <w:tcPr>
            <w:tcW w:w="1659"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r>
      <w:tr w:rsidR="00CD58AF">
        <w:trPr>
          <w:trHeight w:val="425"/>
        </w:trPr>
        <w:tc>
          <w:tcPr>
            <w:tcW w:w="644" w:type="dxa"/>
            <w:vAlign w:val="center"/>
          </w:tcPr>
          <w:p w:rsidR="00CD58AF" w:rsidRDefault="00CD58AF">
            <w:pPr>
              <w:jc w:val="center"/>
              <w:rPr>
                <w:rFonts w:ascii="宋体" w:hAnsi="宋体"/>
                <w:szCs w:val="21"/>
              </w:rPr>
            </w:pPr>
          </w:p>
        </w:tc>
        <w:tc>
          <w:tcPr>
            <w:tcW w:w="1064" w:type="dxa"/>
            <w:vAlign w:val="center"/>
          </w:tcPr>
          <w:p w:rsidR="00CD58AF" w:rsidRDefault="00CD58AF">
            <w:pPr>
              <w:jc w:val="center"/>
              <w:rPr>
                <w:rFonts w:ascii="宋体" w:hAnsi="宋体"/>
                <w:szCs w:val="21"/>
              </w:rPr>
            </w:pPr>
          </w:p>
        </w:tc>
        <w:tc>
          <w:tcPr>
            <w:tcW w:w="672" w:type="dxa"/>
            <w:vAlign w:val="center"/>
          </w:tcPr>
          <w:p w:rsidR="00CD58AF" w:rsidRDefault="00CD58AF">
            <w:pPr>
              <w:jc w:val="center"/>
              <w:rPr>
                <w:rFonts w:ascii="宋体" w:hAnsi="宋体"/>
                <w:szCs w:val="21"/>
              </w:rPr>
            </w:pPr>
          </w:p>
        </w:tc>
        <w:tc>
          <w:tcPr>
            <w:tcW w:w="1022"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76" w:type="dxa"/>
            <w:vAlign w:val="center"/>
          </w:tcPr>
          <w:p w:rsidR="00CD58AF" w:rsidRDefault="00CD58AF">
            <w:pPr>
              <w:jc w:val="center"/>
              <w:rPr>
                <w:rFonts w:ascii="宋体" w:hAnsi="宋体"/>
                <w:szCs w:val="21"/>
              </w:rPr>
            </w:pPr>
          </w:p>
        </w:tc>
        <w:tc>
          <w:tcPr>
            <w:tcW w:w="1659"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r>
      <w:tr w:rsidR="00CD58AF">
        <w:trPr>
          <w:trHeight w:val="425"/>
        </w:trPr>
        <w:tc>
          <w:tcPr>
            <w:tcW w:w="644" w:type="dxa"/>
            <w:vAlign w:val="center"/>
          </w:tcPr>
          <w:p w:rsidR="00CD58AF" w:rsidRDefault="00CD58AF">
            <w:pPr>
              <w:jc w:val="center"/>
              <w:rPr>
                <w:rFonts w:ascii="宋体" w:hAnsi="宋体"/>
                <w:szCs w:val="21"/>
              </w:rPr>
            </w:pPr>
          </w:p>
        </w:tc>
        <w:tc>
          <w:tcPr>
            <w:tcW w:w="1064" w:type="dxa"/>
            <w:vAlign w:val="center"/>
          </w:tcPr>
          <w:p w:rsidR="00CD58AF" w:rsidRDefault="00CD58AF">
            <w:pPr>
              <w:jc w:val="center"/>
              <w:rPr>
                <w:rFonts w:ascii="宋体" w:hAnsi="宋体"/>
                <w:szCs w:val="21"/>
              </w:rPr>
            </w:pPr>
          </w:p>
        </w:tc>
        <w:tc>
          <w:tcPr>
            <w:tcW w:w="672" w:type="dxa"/>
            <w:vAlign w:val="center"/>
          </w:tcPr>
          <w:p w:rsidR="00CD58AF" w:rsidRDefault="00CD58AF">
            <w:pPr>
              <w:jc w:val="center"/>
              <w:rPr>
                <w:rFonts w:ascii="宋体" w:hAnsi="宋体"/>
                <w:szCs w:val="21"/>
              </w:rPr>
            </w:pPr>
          </w:p>
        </w:tc>
        <w:tc>
          <w:tcPr>
            <w:tcW w:w="1022"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76" w:type="dxa"/>
            <w:vAlign w:val="center"/>
          </w:tcPr>
          <w:p w:rsidR="00CD58AF" w:rsidRDefault="00CD58AF">
            <w:pPr>
              <w:jc w:val="center"/>
              <w:rPr>
                <w:rFonts w:ascii="宋体" w:hAnsi="宋体"/>
                <w:szCs w:val="21"/>
              </w:rPr>
            </w:pPr>
          </w:p>
        </w:tc>
        <w:tc>
          <w:tcPr>
            <w:tcW w:w="1659"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r>
      <w:tr w:rsidR="00CD58AF">
        <w:trPr>
          <w:trHeight w:val="425"/>
        </w:trPr>
        <w:tc>
          <w:tcPr>
            <w:tcW w:w="644" w:type="dxa"/>
            <w:vAlign w:val="center"/>
          </w:tcPr>
          <w:p w:rsidR="00CD58AF" w:rsidRDefault="00CD58AF">
            <w:pPr>
              <w:jc w:val="center"/>
              <w:rPr>
                <w:rFonts w:ascii="宋体" w:hAnsi="宋体"/>
                <w:szCs w:val="21"/>
              </w:rPr>
            </w:pPr>
          </w:p>
        </w:tc>
        <w:tc>
          <w:tcPr>
            <w:tcW w:w="1064" w:type="dxa"/>
            <w:vAlign w:val="center"/>
          </w:tcPr>
          <w:p w:rsidR="00CD58AF" w:rsidRDefault="00CD58AF">
            <w:pPr>
              <w:jc w:val="center"/>
              <w:rPr>
                <w:rFonts w:ascii="宋体" w:hAnsi="宋体"/>
                <w:szCs w:val="21"/>
              </w:rPr>
            </w:pPr>
          </w:p>
        </w:tc>
        <w:tc>
          <w:tcPr>
            <w:tcW w:w="672" w:type="dxa"/>
            <w:vAlign w:val="center"/>
          </w:tcPr>
          <w:p w:rsidR="00CD58AF" w:rsidRDefault="00CD58AF">
            <w:pPr>
              <w:jc w:val="center"/>
              <w:rPr>
                <w:rFonts w:ascii="宋体" w:hAnsi="宋体"/>
                <w:szCs w:val="21"/>
              </w:rPr>
            </w:pPr>
          </w:p>
        </w:tc>
        <w:tc>
          <w:tcPr>
            <w:tcW w:w="1022"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76" w:type="dxa"/>
            <w:vAlign w:val="center"/>
          </w:tcPr>
          <w:p w:rsidR="00CD58AF" w:rsidRDefault="00CD58AF">
            <w:pPr>
              <w:jc w:val="center"/>
              <w:rPr>
                <w:rFonts w:ascii="宋体" w:hAnsi="宋体"/>
                <w:szCs w:val="21"/>
              </w:rPr>
            </w:pPr>
          </w:p>
        </w:tc>
        <w:tc>
          <w:tcPr>
            <w:tcW w:w="1659"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r>
      <w:tr w:rsidR="00CD58AF">
        <w:trPr>
          <w:trHeight w:val="425"/>
        </w:trPr>
        <w:tc>
          <w:tcPr>
            <w:tcW w:w="644" w:type="dxa"/>
            <w:vAlign w:val="center"/>
          </w:tcPr>
          <w:p w:rsidR="00CD58AF" w:rsidRDefault="00CD58AF">
            <w:pPr>
              <w:jc w:val="center"/>
              <w:rPr>
                <w:rFonts w:ascii="宋体" w:hAnsi="宋体"/>
                <w:szCs w:val="21"/>
              </w:rPr>
            </w:pPr>
          </w:p>
        </w:tc>
        <w:tc>
          <w:tcPr>
            <w:tcW w:w="1064" w:type="dxa"/>
            <w:vAlign w:val="center"/>
          </w:tcPr>
          <w:p w:rsidR="00CD58AF" w:rsidRDefault="00CD58AF">
            <w:pPr>
              <w:jc w:val="center"/>
              <w:rPr>
                <w:rFonts w:ascii="宋体" w:hAnsi="宋体"/>
                <w:szCs w:val="21"/>
              </w:rPr>
            </w:pPr>
          </w:p>
        </w:tc>
        <w:tc>
          <w:tcPr>
            <w:tcW w:w="672" w:type="dxa"/>
            <w:vAlign w:val="center"/>
          </w:tcPr>
          <w:p w:rsidR="00CD58AF" w:rsidRDefault="00CD58AF">
            <w:pPr>
              <w:jc w:val="center"/>
              <w:rPr>
                <w:rFonts w:ascii="宋体" w:hAnsi="宋体"/>
                <w:szCs w:val="21"/>
              </w:rPr>
            </w:pPr>
          </w:p>
        </w:tc>
        <w:tc>
          <w:tcPr>
            <w:tcW w:w="1022"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76" w:type="dxa"/>
            <w:vAlign w:val="center"/>
          </w:tcPr>
          <w:p w:rsidR="00CD58AF" w:rsidRDefault="00CD58AF">
            <w:pPr>
              <w:jc w:val="center"/>
              <w:rPr>
                <w:rFonts w:ascii="宋体" w:hAnsi="宋体"/>
                <w:szCs w:val="21"/>
              </w:rPr>
            </w:pPr>
          </w:p>
        </w:tc>
        <w:tc>
          <w:tcPr>
            <w:tcW w:w="1659"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r>
      <w:tr w:rsidR="00CD58AF">
        <w:trPr>
          <w:trHeight w:val="425"/>
        </w:trPr>
        <w:tc>
          <w:tcPr>
            <w:tcW w:w="644" w:type="dxa"/>
            <w:vAlign w:val="center"/>
          </w:tcPr>
          <w:p w:rsidR="00CD58AF" w:rsidRDefault="00CD58AF">
            <w:pPr>
              <w:jc w:val="center"/>
              <w:rPr>
                <w:rFonts w:ascii="宋体" w:hAnsi="宋体"/>
                <w:szCs w:val="21"/>
              </w:rPr>
            </w:pPr>
          </w:p>
        </w:tc>
        <w:tc>
          <w:tcPr>
            <w:tcW w:w="1064" w:type="dxa"/>
            <w:vAlign w:val="center"/>
          </w:tcPr>
          <w:p w:rsidR="00CD58AF" w:rsidRDefault="00CD58AF">
            <w:pPr>
              <w:jc w:val="center"/>
              <w:rPr>
                <w:rFonts w:ascii="宋体" w:hAnsi="宋体"/>
                <w:szCs w:val="21"/>
              </w:rPr>
            </w:pPr>
          </w:p>
        </w:tc>
        <w:tc>
          <w:tcPr>
            <w:tcW w:w="672" w:type="dxa"/>
            <w:vAlign w:val="center"/>
          </w:tcPr>
          <w:p w:rsidR="00CD58AF" w:rsidRDefault="00CD58AF">
            <w:pPr>
              <w:jc w:val="center"/>
              <w:rPr>
                <w:rFonts w:ascii="宋体" w:hAnsi="宋体"/>
                <w:szCs w:val="21"/>
              </w:rPr>
            </w:pPr>
          </w:p>
        </w:tc>
        <w:tc>
          <w:tcPr>
            <w:tcW w:w="1022"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76" w:type="dxa"/>
            <w:vAlign w:val="center"/>
          </w:tcPr>
          <w:p w:rsidR="00CD58AF" w:rsidRDefault="00CD58AF">
            <w:pPr>
              <w:jc w:val="center"/>
              <w:rPr>
                <w:rFonts w:ascii="宋体" w:hAnsi="宋体"/>
                <w:szCs w:val="21"/>
              </w:rPr>
            </w:pPr>
          </w:p>
        </w:tc>
        <w:tc>
          <w:tcPr>
            <w:tcW w:w="1659"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r>
      <w:tr w:rsidR="00CD58AF">
        <w:trPr>
          <w:trHeight w:val="425"/>
        </w:trPr>
        <w:tc>
          <w:tcPr>
            <w:tcW w:w="644" w:type="dxa"/>
            <w:vAlign w:val="center"/>
          </w:tcPr>
          <w:p w:rsidR="00CD58AF" w:rsidRDefault="00CD58AF">
            <w:pPr>
              <w:jc w:val="center"/>
              <w:rPr>
                <w:rFonts w:ascii="宋体" w:hAnsi="宋体"/>
                <w:szCs w:val="21"/>
              </w:rPr>
            </w:pPr>
          </w:p>
        </w:tc>
        <w:tc>
          <w:tcPr>
            <w:tcW w:w="1064" w:type="dxa"/>
            <w:vAlign w:val="center"/>
          </w:tcPr>
          <w:p w:rsidR="00CD58AF" w:rsidRDefault="00CD58AF">
            <w:pPr>
              <w:jc w:val="center"/>
              <w:rPr>
                <w:rFonts w:ascii="宋体" w:hAnsi="宋体"/>
                <w:szCs w:val="21"/>
              </w:rPr>
            </w:pPr>
          </w:p>
        </w:tc>
        <w:tc>
          <w:tcPr>
            <w:tcW w:w="672" w:type="dxa"/>
            <w:vAlign w:val="center"/>
          </w:tcPr>
          <w:p w:rsidR="00CD58AF" w:rsidRDefault="00CD58AF">
            <w:pPr>
              <w:jc w:val="center"/>
              <w:rPr>
                <w:rFonts w:ascii="宋体" w:hAnsi="宋体"/>
                <w:szCs w:val="21"/>
              </w:rPr>
            </w:pPr>
          </w:p>
        </w:tc>
        <w:tc>
          <w:tcPr>
            <w:tcW w:w="1022"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76" w:type="dxa"/>
            <w:vAlign w:val="center"/>
          </w:tcPr>
          <w:p w:rsidR="00CD58AF" w:rsidRDefault="00CD58AF">
            <w:pPr>
              <w:jc w:val="center"/>
              <w:rPr>
                <w:rFonts w:ascii="宋体" w:hAnsi="宋体"/>
                <w:szCs w:val="21"/>
              </w:rPr>
            </w:pPr>
          </w:p>
        </w:tc>
        <w:tc>
          <w:tcPr>
            <w:tcW w:w="1659"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r>
      <w:tr w:rsidR="00CD58AF">
        <w:trPr>
          <w:trHeight w:val="425"/>
        </w:trPr>
        <w:tc>
          <w:tcPr>
            <w:tcW w:w="644" w:type="dxa"/>
            <w:vAlign w:val="center"/>
          </w:tcPr>
          <w:p w:rsidR="00CD58AF" w:rsidRDefault="00CD58AF">
            <w:pPr>
              <w:jc w:val="center"/>
              <w:rPr>
                <w:rFonts w:ascii="宋体" w:hAnsi="宋体"/>
                <w:szCs w:val="21"/>
              </w:rPr>
            </w:pPr>
          </w:p>
        </w:tc>
        <w:tc>
          <w:tcPr>
            <w:tcW w:w="1064" w:type="dxa"/>
            <w:vAlign w:val="center"/>
          </w:tcPr>
          <w:p w:rsidR="00CD58AF" w:rsidRDefault="00CD58AF">
            <w:pPr>
              <w:jc w:val="center"/>
              <w:rPr>
                <w:rFonts w:ascii="宋体" w:hAnsi="宋体"/>
                <w:szCs w:val="21"/>
              </w:rPr>
            </w:pPr>
          </w:p>
        </w:tc>
        <w:tc>
          <w:tcPr>
            <w:tcW w:w="672" w:type="dxa"/>
            <w:vAlign w:val="center"/>
          </w:tcPr>
          <w:p w:rsidR="00CD58AF" w:rsidRDefault="00CD58AF">
            <w:pPr>
              <w:jc w:val="center"/>
              <w:rPr>
                <w:rFonts w:ascii="宋体" w:hAnsi="宋体"/>
                <w:szCs w:val="21"/>
              </w:rPr>
            </w:pPr>
          </w:p>
        </w:tc>
        <w:tc>
          <w:tcPr>
            <w:tcW w:w="1022"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76" w:type="dxa"/>
            <w:vAlign w:val="center"/>
          </w:tcPr>
          <w:p w:rsidR="00CD58AF" w:rsidRDefault="00CD58AF">
            <w:pPr>
              <w:jc w:val="center"/>
              <w:rPr>
                <w:rFonts w:ascii="宋体" w:hAnsi="宋体"/>
                <w:szCs w:val="21"/>
              </w:rPr>
            </w:pPr>
          </w:p>
        </w:tc>
        <w:tc>
          <w:tcPr>
            <w:tcW w:w="1659"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r>
      <w:tr w:rsidR="00CD58AF">
        <w:trPr>
          <w:trHeight w:val="425"/>
        </w:trPr>
        <w:tc>
          <w:tcPr>
            <w:tcW w:w="644" w:type="dxa"/>
            <w:vAlign w:val="center"/>
          </w:tcPr>
          <w:p w:rsidR="00CD58AF" w:rsidRDefault="00CD58AF">
            <w:pPr>
              <w:jc w:val="center"/>
              <w:rPr>
                <w:rFonts w:ascii="宋体" w:hAnsi="宋体"/>
                <w:szCs w:val="21"/>
              </w:rPr>
            </w:pPr>
          </w:p>
        </w:tc>
        <w:tc>
          <w:tcPr>
            <w:tcW w:w="1064" w:type="dxa"/>
            <w:vAlign w:val="center"/>
          </w:tcPr>
          <w:p w:rsidR="00CD58AF" w:rsidRDefault="00CD58AF">
            <w:pPr>
              <w:jc w:val="center"/>
              <w:rPr>
                <w:rFonts w:ascii="宋体" w:hAnsi="宋体"/>
                <w:szCs w:val="21"/>
              </w:rPr>
            </w:pPr>
          </w:p>
        </w:tc>
        <w:tc>
          <w:tcPr>
            <w:tcW w:w="672" w:type="dxa"/>
            <w:vAlign w:val="center"/>
          </w:tcPr>
          <w:p w:rsidR="00CD58AF" w:rsidRDefault="00CD58AF">
            <w:pPr>
              <w:jc w:val="center"/>
              <w:rPr>
                <w:rFonts w:ascii="宋体" w:hAnsi="宋体"/>
                <w:szCs w:val="21"/>
              </w:rPr>
            </w:pPr>
          </w:p>
        </w:tc>
        <w:tc>
          <w:tcPr>
            <w:tcW w:w="1022"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76" w:type="dxa"/>
            <w:vAlign w:val="center"/>
          </w:tcPr>
          <w:p w:rsidR="00CD58AF" w:rsidRDefault="00CD58AF">
            <w:pPr>
              <w:jc w:val="center"/>
              <w:rPr>
                <w:rFonts w:ascii="宋体" w:hAnsi="宋体"/>
                <w:szCs w:val="21"/>
              </w:rPr>
            </w:pPr>
          </w:p>
        </w:tc>
        <w:tc>
          <w:tcPr>
            <w:tcW w:w="1659"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r>
      <w:tr w:rsidR="00CD58AF">
        <w:trPr>
          <w:trHeight w:val="425"/>
        </w:trPr>
        <w:tc>
          <w:tcPr>
            <w:tcW w:w="644" w:type="dxa"/>
            <w:vAlign w:val="center"/>
          </w:tcPr>
          <w:p w:rsidR="00CD58AF" w:rsidRDefault="00CD58AF">
            <w:pPr>
              <w:jc w:val="center"/>
              <w:rPr>
                <w:rFonts w:ascii="宋体" w:hAnsi="宋体"/>
                <w:szCs w:val="21"/>
              </w:rPr>
            </w:pPr>
          </w:p>
        </w:tc>
        <w:tc>
          <w:tcPr>
            <w:tcW w:w="1064" w:type="dxa"/>
            <w:vAlign w:val="center"/>
          </w:tcPr>
          <w:p w:rsidR="00CD58AF" w:rsidRDefault="00CD58AF">
            <w:pPr>
              <w:jc w:val="center"/>
              <w:rPr>
                <w:rFonts w:ascii="宋体" w:hAnsi="宋体"/>
                <w:szCs w:val="21"/>
              </w:rPr>
            </w:pPr>
          </w:p>
        </w:tc>
        <w:tc>
          <w:tcPr>
            <w:tcW w:w="672" w:type="dxa"/>
            <w:vAlign w:val="center"/>
          </w:tcPr>
          <w:p w:rsidR="00CD58AF" w:rsidRDefault="00CD58AF">
            <w:pPr>
              <w:jc w:val="center"/>
              <w:rPr>
                <w:rFonts w:ascii="宋体" w:hAnsi="宋体"/>
                <w:szCs w:val="21"/>
              </w:rPr>
            </w:pPr>
          </w:p>
        </w:tc>
        <w:tc>
          <w:tcPr>
            <w:tcW w:w="1022"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76" w:type="dxa"/>
            <w:vAlign w:val="center"/>
          </w:tcPr>
          <w:p w:rsidR="00CD58AF" w:rsidRDefault="00CD58AF">
            <w:pPr>
              <w:jc w:val="center"/>
              <w:rPr>
                <w:rFonts w:ascii="宋体" w:hAnsi="宋体"/>
                <w:szCs w:val="21"/>
              </w:rPr>
            </w:pPr>
          </w:p>
        </w:tc>
        <w:tc>
          <w:tcPr>
            <w:tcW w:w="1659"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r>
      <w:tr w:rsidR="00CD58AF">
        <w:trPr>
          <w:trHeight w:val="425"/>
        </w:trPr>
        <w:tc>
          <w:tcPr>
            <w:tcW w:w="644" w:type="dxa"/>
            <w:vAlign w:val="center"/>
          </w:tcPr>
          <w:p w:rsidR="00CD58AF" w:rsidRDefault="00CD58AF">
            <w:pPr>
              <w:jc w:val="center"/>
              <w:rPr>
                <w:rFonts w:ascii="宋体" w:hAnsi="宋体"/>
                <w:szCs w:val="21"/>
              </w:rPr>
            </w:pPr>
          </w:p>
        </w:tc>
        <w:tc>
          <w:tcPr>
            <w:tcW w:w="1064" w:type="dxa"/>
            <w:vAlign w:val="center"/>
          </w:tcPr>
          <w:p w:rsidR="00CD58AF" w:rsidRDefault="00CD58AF">
            <w:pPr>
              <w:jc w:val="center"/>
              <w:rPr>
                <w:rFonts w:ascii="宋体" w:hAnsi="宋体"/>
                <w:szCs w:val="21"/>
              </w:rPr>
            </w:pPr>
          </w:p>
        </w:tc>
        <w:tc>
          <w:tcPr>
            <w:tcW w:w="672" w:type="dxa"/>
            <w:vAlign w:val="center"/>
          </w:tcPr>
          <w:p w:rsidR="00CD58AF" w:rsidRDefault="00CD58AF">
            <w:pPr>
              <w:jc w:val="center"/>
              <w:rPr>
                <w:rFonts w:ascii="宋体" w:hAnsi="宋体"/>
                <w:szCs w:val="21"/>
              </w:rPr>
            </w:pPr>
          </w:p>
        </w:tc>
        <w:tc>
          <w:tcPr>
            <w:tcW w:w="1022"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76" w:type="dxa"/>
            <w:vAlign w:val="center"/>
          </w:tcPr>
          <w:p w:rsidR="00CD58AF" w:rsidRDefault="00CD58AF">
            <w:pPr>
              <w:jc w:val="center"/>
              <w:rPr>
                <w:rFonts w:ascii="宋体" w:hAnsi="宋体"/>
                <w:szCs w:val="21"/>
              </w:rPr>
            </w:pPr>
          </w:p>
        </w:tc>
        <w:tc>
          <w:tcPr>
            <w:tcW w:w="1659"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r>
      <w:tr w:rsidR="00CD58AF">
        <w:trPr>
          <w:trHeight w:val="425"/>
        </w:trPr>
        <w:tc>
          <w:tcPr>
            <w:tcW w:w="644" w:type="dxa"/>
            <w:vAlign w:val="center"/>
          </w:tcPr>
          <w:p w:rsidR="00CD58AF" w:rsidRDefault="00CD58AF">
            <w:pPr>
              <w:jc w:val="center"/>
              <w:rPr>
                <w:rFonts w:ascii="宋体" w:hAnsi="宋体"/>
                <w:szCs w:val="21"/>
              </w:rPr>
            </w:pPr>
          </w:p>
        </w:tc>
        <w:tc>
          <w:tcPr>
            <w:tcW w:w="1064" w:type="dxa"/>
            <w:vAlign w:val="center"/>
          </w:tcPr>
          <w:p w:rsidR="00CD58AF" w:rsidRDefault="00CD58AF">
            <w:pPr>
              <w:jc w:val="center"/>
              <w:rPr>
                <w:rFonts w:ascii="宋体" w:hAnsi="宋体"/>
                <w:szCs w:val="21"/>
              </w:rPr>
            </w:pPr>
          </w:p>
        </w:tc>
        <w:tc>
          <w:tcPr>
            <w:tcW w:w="672" w:type="dxa"/>
            <w:vAlign w:val="center"/>
          </w:tcPr>
          <w:p w:rsidR="00CD58AF" w:rsidRDefault="00CD58AF">
            <w:pPr>
              <w:jc w:val="center"/>
              <w:rPr>
                <w:rFonts w:ascii="宋体" w:hAnsi="宋体"/>
                <w:szCs w:val="21"/>
              </w:rPr>
            </w:pPr>
          </w:p>
        </w:tc>
        <w:tc>
          <w:tcPr>
            <w:tcW w:w="1022"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76" w:type="dxa"/>
            <w:vAlign w:val="center"/>
          </w:tcPr>
          <w:p w:rsidR="00CD58AF" w:rsidRDefault="00CD58AF">
            <w:pPr>
              <w:jc w:val="center"/>
              <w:rPr>
                <w:rFonts w:ascii="宋体" w:hAnsi="宋体"/>
                <w:szCs w:val="21"/>
              </w:rPr>
            </w:pPr>
          </w:p>
        </w:tc>
        <w:tc>
          <w:tcPr>
            <w:tcW w:w="1659"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r>
      <w:tr w:rsidR="00CD58AF">
        <w:trPr>
          <w:trHeight w:val="425"/>
        </w:trPr>
        <w:tc>
          <w:tcPr>
            <w:tcW w:w="644" w:type="dxa"/>
            <w:vAlign w:val="center"/>
          </w:tcPr>
          <w:p w:rsidR="00CD58AF" w:rsidRDefault="00CD58AF">
            <w:pPr>
              <w:jc w:val="center"/>
              <w:rPr>
                <w:rFonts w:ascii="宋体" w:hAnsi="宋体"/>
                <w:szCs w:val="21"/>
              </w:rPr>
            </w:pPr>
          </w:p>
        </w:tc>
        <w:tc>
          <w:tcPr>
            <w:tcW w:w="1064" w:type="dxa"/>
            <w:vAlign w:val="center"/>
          </w:tcPr>
          <w:p w:rsidR="00CD58AF" w:rsidRDefault="00CD58AF">
            <w:pPr>
              <w:jc w:val="center"/>
              <w:rPr>
                <w:rFonts w:ascii="宋体" w:hAnsi="宋体"/>
                <w:szCs w:val="21"/>
              </w:rPr>
            </w:pPr>
          </w:p>
        </w:tc>
        <w:tc>
          <w:tcPr>
            <w:tcW w:w="672" w:type="dxa"/>
            <w:vAlign w:val="center"/>
          </w:tcPr>
          <w:p w:rsidR="00CD58AF" w:rsidRDefault="00CD58AF">
            <w:pPr>
              <w:jc w:val="center"/>
              <w:rPr>
                <w:rFonts w:ascii="宋体" w:hAnsi="宋体"/>
                <w:szCs w:val="21"/>
              </w:rPr>
            </w:pPr>
          </w:p>
        </w:tc>
        <w:tc>
          <w:tcPr>
            <w:tcW w:w="1022"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76" w:type="dxa"/>
            <w:vAlign w:val="center"/>
          </w:tcPr>
          <w:p w:rsidR="00CD58AF" w:rsidRDefault="00CD58AF">
            <w:pPr>
              <w:jc w:val="center"/>
              <w:rPr>
                <w:rFonts w:ascii="宋体" w:hAnsi="宋体"/>
                <w:szCs w:val="21"/>
              </w:rPr>
            </w:pPr>
          </w:p>
        </w:tc>
        <w:tc>
          <w:tcPr>
            <w:tcW w:w="1659"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r>
      <w:tr w:rsidR="00CD58AF">
        <w:trPr>
          <w:trHeight w:val="425"/>
        </w:trPr>
        <w:tc>
          <w:tcPr>
            <w:tcW w:w="644" w:type="dxa"/>
            <w:vAlign w:val="center"/>
          </w:tcPr>
          <w:p w:rsidR="00CD58AF" w:rsidRDefault="00CD58AF">
            <w:pPr>
              <w:jc w:val="center"/>
              <w:rPr>
                <w:rFonts w:ascii="宋体" w:hAnsi="宋体"/>
                <w:szCs w:val="21"/>
              </w:rPr>
            </w:pPr>
          </w:p>
        </w:tc>
        <w:tc>
          <w:tcPr>
            <w:tcW w:w="1064" w:type="dxa"/>
            <w:vAlign w:val="center"/>
          </w:tcPr>
          <w:p w:rsidR="00CD58AF" w:rsidRDefault="00CD58AF">
            <w:pPr>
              <w:jc w:val="center"/>
              <w:rPr>
                <w:rFonts w:ascii="宋体" w:hAnsi="宋体"/>
                <w:szCs w:val="21"/>
              </w:rPr>
            </w:pPr>
          </w:p>
        </w:tc>
        <w:tc>
          <w:tcPr>
            <w:tcW w:w="672" w:type="dxa"/>
            <w:vAlign w:val="center"/>
          </w:tcPr>
          <w:p w:rsidR="00CD58AF" w:rsidRDefault="00CD58AF">
            <w:pPr>
              <w:jc w:val="center"/>
              <w:rPr>
                <w:rFonts w:ascii="宋体" w:hAnsi="宋体"/>
                <w:szCs w:val="21"/>
              </w:rPr>
            </w:pPr>
          </w:p>
        </w:tc>
        <w:tc>
          <w:tcPr>
            <w:tcW w:w="1022"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76" w:type="dxa"/>
            <w:vAlign w:val="center"/>
          </w:tcPr>
          <w:p w:rsidR="00CD58AF" w:rsidRDefault="00CD58AF">
            <w:pPr>
              <w:jc w:val="center"/>
              <w:rPr>
                <w:rFonts w:ascii="宋体" w:hAnsi="宋体"/>
                <w:szCs w:val="21"/>
              </w:rPr>
            </w:pPr>
          </w:p>
        </w:tc>
        <w:tc>
          <w:tcPr>
            <w:tcW w:w="1659"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r>
      <w:tr w:rsidR="00CD58AF">
        <w:trPr>
          <w:trHeight w:val="425"/>
        </w:trPr>
        <w:tc>
          <w:tcPr>
            <w:tcW w:w="644" w:type="dxa"/>
            <w:vAlign w:val="center"/>
          </w:tcPr>
          <w:p w:rsidR="00CD58AF" w:rsidRDefault="00CD58AF">
            <w:pPr>
              <w:jc w:val="center"/>
              <w:rPr>
                <w:rFonts w:ascii="宋体" w:hAnsi="宋体"/>
                <w:szCs w:val="21"/>
              </w:rPr>
            </w:pPr>
          </w:p>
        </w:tc>
        <w:tc>
          <w:tcPr>
            <w:tcW w:w="1064" w:type="dxa"/>
            <w:vAlign w:val="center"/>
          </w:tcPr>
          <w:p w:rsidR="00CD58AF" w:rsidRDefault="00CD58AF">
            <w:pPr>
              <w:jc w:val="center"/>
              <w:rPr>
                <w:rFonts w:ascii="宋体" w:hAnsi="宋体"/>
                <w:szCs w:val="21"/>
              </w:rPr>
            </w:pPr>
          </w:p>
        </w:tc>
        <w:tc>
          <w:tcPr>
            <w:tcW w:w="672" w:type="dxa"/>
            <w:vAlign w:val="center"/>
          </w:tcPr>
          <w:p w:rsidR="00CD58AF" w:rsidRDefault="00CD58AF">
            <w:pPr>
              <w:jc w:val="center"/>
              <w:rPr>
                <w:rFonts w:ascii="宋体" w:hAnsi="宋体"/>
                <w:szCs w:val="21"/>
              </w:rPr>
            </w:pPr>
          </w:p>
        </w:tc>
        <w:tc>
          <w:tcPr>
            <w:tcW w:w="1022"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76" w:type="dxa"/>
            <w:vAlign w:val="center"/>
          </w:tcPr>
          <w:p w:rsidR="00CD58AF" w:rsidRDefault="00CD58AF">
            <w:pPr>
              <w:jc w:val="center"/>
              <w:rPr>
                <w:rFonts w:ascii="宋体" w:hAnsi="宋体"/>
                <w:szCs w:val="21"/>
              </w:rPr>
            </w:pPr>
          </w:p>
        </w:tc>
        <w:tc>
          <w:tcPr>
            <w:tcW w:w="1659"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r>
      <w:tr w:rsidR="00CD58AF">
        <w:trPr>
          <w:trHeight w:val="425"/>
        </w:trPr>
        <w:tc>
          <w:tcPr>
            <w:tcW w:w="644" w:type="dxa"/>
            <w:vAlign w:val="center"/>
          </w:tcPr>
          <w:p w:rsidR="00CD58AF" w:rsidRDefault="00CD58AF">
            <w:pPr>
              <w:jc w:val="center"/>
              <w:rPr>
                <w:rFonts w:ascii="宋体" w:hAnsi="宋体"/>
                <w:szCs w:val="21"/>
              </w:rPr>
            </w:pPr>
          </w:p>
        </w:tc>
        <w:tc>
          <w:tcPr>
            <w:tcW w:w="1064" w:type="dxa"/>
            <w:vAlign w:val="center"/>
          </w:tcPr>
          <w:p w:rsidR="00CD58AF" w:rsidRDefault="00CD58AF">
            <w:pPr>
              <w:jc w:val="center"/>
              <w:rPr>
                <w:rFonts w:ascii="宋体" w:hAnsi="宋体"/>
                <w:szCs w:val="21"/>
              </w:rPr>
            </w:pPr>
          </w:p>
        </w:tc>
        <w:tc>
          <w:tcPr>
            <w:tcW w:w="672" w:type="dxa"/>
            <w:vAlign w:val="center"/>
          </w:tcPr>
          <w:p w:rsidR="00CD58AF" w:rsidRDefault="00CD58AF">
            <w:pPr>
              <w:jc w:val="center"/>
              <w:rPr>
                <w:rFonts w:ascii="宋体" w:hAnsi="宋体"/>
                <w:szCs w:val="21"/>
              </w:rPr>
            </w:pPr>
          </w:p>
        </w:tc>
        <w:tc>
          <w:tcPr>
            <w:tcW w:w="1022"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76" w:type="dxa"/>
            <w:vAlign w:val="center"/>
          </w:tcPr>
          <w:p w:rsidR="00CD58AF" w:rsidRDefault="00CD58AF">
            <w:pPr>
              <w:jc w:val="center"/>
              <w:rPr>
                <w:rFonts w:ascii="宋体" w:hAnsi="宋体"/>
                <w:szCs w:val="21"/>
              </w:rPr>
            </w:pPr>
          </w:p>
        </w:tc>
        <w:tc>
          <w:tcPr>
            <w:tcW w:w="1659"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r>
      <w:tr w:rsidR="00CD58AF">
        <w:trPr>
          <w:trHeight w:val="425"/>
        </w:trPr>
        <w:tc>
          <w:tcPr>
            <w:tcW w:w="644" w:type="dxa"/>
            <w:vAlign w:val="center"/>
          </w:tcPr>
          <w:p w:rsidR="00CD58AF" w:rsidRDefault="00CD58AF">
            <w:pPr>
              <w:jc w:val="center"/>
              <w:rPr>
                <w:rFonts w:ascii="宋体" w:hAnsi="宋体"/>
                <w:szCs w:val="21"/>
              </w:rPr>
            </w:pPr>
          </w:p>
        </w:tc>
        <w:tc>
          <w:tcPr>
            <w:tcW w:w="1064" w:type="dxa"/>
            <w:vAlign w:val="center"/>
          </w:tcPr>
          <w:p w:rsidR="00CD58AF" w:rsidRDefault="00CD58AF">
            <w:pPr>
              <w:jc w:val="center"/>
              <w:rPr>
                <w:rFonts w:ascii="宋体" w:hAnsi="宋体"/>
                <w:szCs w:val="21"/>
              </w:rPr>
            </w:pPr>
          </w:p>
        </w:tc>
        <w:tc>
          <w:tcPr>
            <w:tcW w:w="672" w:type="dxa"/>
            <w:vAlign w:val="center"/>
          </w:tcPr>
          <w:p w:rsidR="00CD58AF" w:rsidRDefault="00CD58AF">
            <w:pPr>
              <w:jc w:val="center"/>
              <w:rPr>
                <w:rFonts w:ascii="宋体" w:hAnsi="宋体"/>
                <w:szCs w:val="21"/>
              </w:rPr>
            </w:pPr>
          </w:p>
        </w:tc>
        <w:tc>
          <w:tcPr>
            <w:tcW w:w="1022"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76" w:type="dxa"/>
            <w:vAlign w:val="center"/>
          </w:tcPr>
          <w:p w:rsidR="00CD58AF" w:rsidRDefault="00CD58AF">
            <w:pPr>
              <w:jc w:val="center"/>
              <w:rPr>
                <w:rFonts w:ascii="宋体" w:hAnsi="宋体"/>
                <w:szCs w:val="21"/>
              </w:rPr>
            </w:pPr>
          </w:p>
        </w:tc>
        <w:tc>
          <w:tcPr>
            <w:tcW w:w="1659"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r>
      <w:tr w:rsidR="00CD58AF">
        <w:trPr>
          <w:trHeight w:val="425"/>
        </w:trPr>
        <w:tc>
          <w:tcPr>
            <w:tcW w:w="644" w:type="dxa"/>
            <w:vAlign w:val="center"/>
          </w:tcPr>
          <w:p w:rsidR="00CD58AF" w:rsidRDefault="00CD58AF">
            <w:pPr>
              <w:jc w:val="center"/>
              <w:rPr>
                <w:rFonts w:ascii="宋体" w:hAnsi="宋体"/>
                <w:szCs w:val="21"/>
              </w:rPr>
            </w:pPr>
          </w:p>
        </w:tc>
        <w:tc>
          <w:tcPr>
            <w:tcW w:w="1064" w:type="dxa"/>
            <w:vAlign w:val="center"/>
          </w:tcPr>
          <w:p w:rsidR="00CD58AF" w:rsidRDefault="00CD58AF">
            <w:pPr>
              <w:jc w:val="center"/>
              <w:rPr>
                <w:rFonts w:ascii="宋体" w:hAnsi="宋体"/>
                <w:szCs w:val="21"/>
              </w:rPr>
            </w:pPr>
          </w:p>
        </w:tc>
        <w:tc>
          <w:tcPr>
            <w:tcW w:w="672" w:type="dxa"/>
            <w:vAlign w:val="center"/>
          </w:tcPr>
          <w:p w:rsidR="00CD58AF" w:rsidRDefault="00CD58AF">
            <w:pPr>
              <w:jc w:val="center"/>
              <w:rPr>
                <w:rFonts w:ascii="宋体" w:hAnsi="宋体"/>
                <w:szCs w:val="21"/>
              </w:rPr>
            </w:pPr>
          </w:p>
        </w:tc>
        <w:tc>
          <w:tcPr>
            <w:tcW w:w="1022"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76" w:type="dxa"/>
            <w:vAlign w:val="center"/>
          </w:tcPr>
          <w:p w:rsidR="00CD58AF" w:rsidRDefault="00CD58AF">
            <w:pPr>
              <w:jc w:val="center"/>
              <w:rPr>
                <w:rFonts w:ascii="宋体" w:hAnsi="宋体"/>
                <w:szCs w:val="21"/>
              </w:rPr>
            </w:pPr>
          </w:p>
        </w:tc>
        <w:tc>
          <w:tcPr>
            <w:tcW w:w="1659"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r>
    </w:tbl>
    <w:p w:rsidR="00CD58AF" w:rsidRDefault="00CD58AF">
      <w:pPr>
        <w:spacing w:line="420" w:lineRule="exact"/>
        <w:rPr>
          <w:rFonts w:ascii="宋体" w:hAnsi="宋体"/>
          <w:szCs w:val="21"/>
        </w:rPr>
      </w:pPr>
    </w:p>
    <w:p w:rsidR="00CD58AF" w:rsidRDefault="002013C6">
      <w:pPr>
        <w:spacing w:line="420" w:lineRule="exact"/>
        <w:rPr>
          <w:rStyle w:val="af"/>
          <w:b/>
        </w:rPr>
      </w:pPr>
      <w:r>
        <w:rPr>
          <w:rFonts w:ascii="宋体" w:hAnsi="宋体"/>
          <w:szCs w:val="21"/>
        </w:rPr>
        <w:br w:type="page"/>
      </w:r>
      <w:r>
        <w:rPr>
          <w:rStyle w:val="af"/>
          <w:rFonts w:hint="eastAsia"/>
          <w:b/>
        </w:rPr>
        <w:lastRenderedPageBreak/>
        <w:t>附表三：劳动力计划表</w:t>
      </w:r>
    </w:p>
    <w:p w:rsidR="00CD58AF" w:rsidRDefault="002013C6">
      <w:pPr>
        <w:wordWrap w:val="0"/>
        <w:spacing w:line="420" w:lineRule="exact"/>
        <w:ind w:right="735"/>
        <w:jc w:val="right"/>
        <w:rPr>
          <w:rFonts w:ascii="黑体" w:eastAsia="黑体" w:hAnsi="宋体"/>
          <w:szCs w:val="21"/>
        </w:rPr>
      </w:pPr>
      <w:r>
        <w:rPr>
          <w:rFonts w:ascii="黑体" w:eastAsia="黑体" w:hAnsi="宋体" w:hint="eastAsia"/>
          <w:szCs w:val="21"/>
        </w:rPr>
        <w:t>单位：人</w:t>
      </w:r>
      <w:r>
        <w:rPr>
          <w:rFonts w:ascii="黑体" w:eastAsia="黑体" w:hAnsi="宋体" w:hint="eastAsia"/>
          <w:szCs w:val="21"/>
        </w:rPr>
        <w:t xml:space="preserv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063"/>
        <w:gridCol w:w="1063"/>
        <w:gridCol w:w="1063"/>
        <w:gridCol w:w="1063"/>
        <w:gridCol w:w="1063"/>
        <w:gridCol w:w="1063"/>
      </w:tblGrid>
      <w:tr w:rsidR="00CD58AF">
        <w:trPr>
          <w:trHeight w:val="622"/>
        </w:trPr>
        <w:tc>
          <w:tcPr>
            <w:tcW w:w="709" w:type="dxa"/>
            <w:vAlign w:val="center"/>
          </w:tcPr>
          <w:p w:rsidR="00CD58AF" w:rsidRDefault="002013C6">
            <w:pPr>
              <w:jc w:val="center"/>
              <w:rPr>
                <w:rFonts w:ascii="宋体" w:hAnsi="宋体"/>
                <w:szCs w:val="21"/>
              </w:rPr>
            </w:pPr>
            <w:r>
              <w:rPr>
                <w:rFonts w:ascii="宋体" w:hAnsi="宋体" w:hint="eastAsia"/>
                <w:szCs w:val="21"/>
              </w:rPr>
              <w:t>工种</w:t>
            </w:r>
          </w:p>
        </w:tc>
        <w:tc>
          <w:tcPr>
            <w:tcW w:w="7796" w:type="dxa"/>
            <w:gridSpan w:val="7"/>
            <w:vAlign w:val="center"/>
          </w:tcPr>
          <w:p w:rsidR="00CD58AF" w:rsidRDefault="002013C6">
            <w:pPr>
              <w:jc w:val="center"/>
              <w:rPr>
                <w:rFonts w:ascii="宋体" w:hAnsi="宋体"/>
                <w:szCs w:val="21"/>
              </w:rPr>
            </w:pPr>
            <w:r>
              <w:rPr>
                <w:rFonts w:ascii="宋体" w:hAnsi="宋体" w:hint="eastAsia"/>
                <w:szCs w:val="21"/>
              </w:rPr>
              <w:t>按工程施工阶段投入劳动力情况</w:t>
            </w:r>
          </w:p>
        </w:tc>
      </w:tr>
      <w:tr w:rsidR="00CD58AF">
        <w:trPr>
          <w:trHeight w:val="425"/>
        </w:trPr>
        <w:tc>
          <w:tcPr>
            <w:tcW w:w="709" w:type="dxa"/>
            <w:vAlign w:val="center"/>
          </w:tcPr>
          <w:p w:rsidR="00CD58AF" w:rsidRDefault="00CD58AF">
            <w:pPr>
              <w:jc w:val="center"/>
              <w:rPr>
                <w:rFonts w:ascii="宋体" w:hAnsi="宋体"/>
                <w:szCs w:val="21"/>
              </w:rPr>
            </w:pPr>
          </w:p>
        </w:tc>
        <w:tc>
          <w:tcPr>
            <w:tcW w:w="1418"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r>
      <w:tr w:rsidR="00CD58AF">
        <w:trPr>
          <w:trHeight w:val="425"/>
        </w:trPr>
        <w:tc>
          <w:tcPr>
            <w:tcW w:w="709" w:type="dxa"/>
            <w:vAlign w:val="center"/>
          </w:tcPr>
          <w:p w:rsidR="00CD58AF" w:rsidRDefault="00CD58AF">
            <w:pPr>
              <w:jc w:val="center"/>
              <w:rPr>
                <w:rFonts w:ascii="宋体" w:hAnsi="宋体"/>
                <w:szCs w:val="21"/>
              </w:rPr>
            </w:pPr>
          </w:p>
        </w:tc>
        <w:tc>
          <w:tcPr>
            <w:tcW w:w="1418"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r>
      <w:tr w:rsidR="00CD58AF">
        <w:trPr>
          <w:trHeight w:val="425"/>
        </w:trPr>
        <w:tc>
          <w:tcPr>
            <w:tcW w:w="709" w:type="dxa"/>
            <w:vAlign w:val="center"/>
          </w:tcPr>
          <w:p w:rsidR="00CD58AF" w:rsidRDefault="00CD58AF">
            <w:pPr>
              <w:jc w:val="center"/>
              <w:rPr>
                <w:rFonts w:ascii="宋体" w:hAnsi="宋体"/>
                <w:szCs w:val="21"/>
              </w:rPr>
            </w:pPr>
          </w:p>
        </w:tc>
        <w:tc>
          <w:tcPr>
            <w:tcW w:w="1418"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r>
      <w:tr w:rsidR="00CD58AF">
        <w:trPr>
          <w:trHeight w:val="425"/>
        </w:trPr>
        <w:tc>
          <w:tcPr>
            <w:tcW w:w="709" w:type="dxa"/>
            <w:vAlign w:val="center"/>
          </w:tcPr>
          <w:p w:rsidR="00CD58AF" w:rsidRDefault="00CD58AF">
            <w:pPr>
              <w:jc w:val="center"/>
              <w:rPr>
                <w:rFonts w:ascii="宋体" w:hAnsi="宋体"/>
                <w:szCs w:val="21"/>
              </w:rPr>
            </w:pPr>
          </w:p>
        </w:tc>
        <w:tc>
          <w:tcPr>
            <w:tcW w:w="1418"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r>
      <w:tr w:rsidR="00CD58AF">
        <w:trPr>
          <w:trHeight w:val="425"/>
        </w:trPr>
        <w:tc>
          <w:tcPr>
            <w:tcW w:w="709" w:type="dxa"/>
            <w:vAlign w:val="center"/>
          </w:tcPr>
          <w:p w:rsidR="00CD58AF" w:rsidRDefault="00CD58AF">
            <w:pPr>
              <w:jc w:val="center"/>
              <w:rPr>
                <w:rFonts w:ascii="宋体" w:hAnsi="宋体"/>
                <w:szCs w:val="21"/>
              </w:rPr>
            </w:pPr>
          </w:p>
        </w:tc>
        <w:tc>
          <w:tcPr>
            <w:tcW w:w="1418"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r>
      <w:tr w:rsidR="00CD58AF">
        <w:trPr>
          <w:trHeight w:val="425"/>
        </w:trPr>
        <w:tc>
          <w:tcPr>
            <w:tcW w:w="709" w:type="dxa"/>
            <w:vAlign w:val="center"/>
          </w:tcPr>
          <w:p w:rsidR="00CD58AF" w:rsidRDefault="00CD58AF">
            <w:pPr>
              <w:jc w:val="center"/>
              <w:rPr>
                <w:rFonts w:ascii="宋体" w:hAnsi="宋体"/>
                <w:szCs w:val="21"/>
              </w:rPr>
            </w:pPr>
          </w:p>
        </w:tc>
        <w:tc>
          <w:tcPr>
            <w:tcW w:w="1418"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r>
      <w:tr w:rsidR="00CD58AF">
        <w:trPr>
          <w:trHeight w:val="425"/>
        </w:trPr>
        <w:tc>
          <w:tcPr>
            <w:tcW w:w="709" w:type="dxa"/>
            <w:vAlign w:val="center"/>
          </w:tcPr>
          <w:p w:rsidR="00CD58AF" w:rsidRDefault="00CD58AF">
            <w:pPr>
              <w:jc w:val="center"/>
              <w:rPr>
                <w:rFonts w:ascii="宋体" w:hAnsi="宋体"/>
                <w:szCs w:val="21"/>
              </w:rPr>
            </w:pPr>
          </w:p>
        </w:tc>
        <w:tc>
          <w:tcPr>
            <w:tcW w:w="1418"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r>
      <w:tr w:rsidR="00CD58AF">
        <w:trPr>
          <w:trHeight w:val="425"/>
        </w:trPr>
        <w:tc>
          <w:tcPr>
            <w:tcW w:w="709" w:type="dxa"/>
            <w:vAlign w:val="center"/>
          </w:tcPr>
          <w:p w:rsidR="00CD58AF" w:rsidRDefault="00CD58AF">
            <w:pPr>
              <w:jc w:val="center"/>
              <w:rPr>
                <w:rFonts w:ascii="宋体" w:hAnsi="宋体"/>
                <w:szCs w:val="21"/>
              </w:rPr>
            </w:pPr>
          </w:p>
        </w:tc>
        <w:tc>
          <w:tcPr>
            <w:tcW w:w="1418"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r>
      <w:tr w:rsidR="00CD58AF">
        <w:trPr>
          <w:trHeight w:val="425"/>
        </w:trPr>
        <w:tc>
          <w:tcPr>
            <w:tcW w:w="709" w:type="dxa"/>
            <w:vAlign w:val="center"/>
          </w:tcPr>
          <w:p w:rsidR="00CD58AF" w:rsidRDefault="00CD58AF">
            <w:pPr>
              <w:jc w:val="center"/>
              <w:rPr>
                <w:rFonts w:ascii="宋体" w:hAnsi="宋体"/>
                <w:szCs w:val="21"/>
              </w:rPr>
            </w:pPr>
          </w:p>
        </w:tc>
        <w:tc>
          <w:tcPr>
            <w:tcW w:w="1418"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r>
      <w:tr w:rsidR="00CD58AF">
        <w:trPr>
          <w:trHeight w:val="425"/>
        </w:trPr>
        <w:tc>
          <w:tcPr>
            <w:tcW w:w="709" w:type="dxa"/>
            <w:vAlign w:val="center"/>
          </w:tcPr>
          <w:p w:rsidR="00CD58AF" w:rsidRDefault="00CD58AF">
            <w:pPr>
              <w:jc w:val="center"/>
              <w:rPr>
                <w:rFonts w:ascii="宋体" w:hAnsi="宋体"/>
                <w:szCs w:val="21"/>
              </w:rPr>
            </w:pPr>
          </w:p>
        </w:tc>
        <w:tc>
          <w:tcPr>
            <w:tcW w:w="1418"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r>
      <w:tr w:rsidR="00CD58AF">
        <w:trPr>
          <w:trHeight w:val="425"/>
        </w:trPr>
        <w:tc>
          <w:tcPr>
            <w:tcW w:w="709" w:type="dxa"/>
            <w:vAlign w:val="center"/>
          </w:tcPr>
          <w:p w:rsidR="00CD58AF" w:rsidRDefault="00CD58AF">
            <w:pPr>
              <w:jc w:val="center"/>
              <w:rPr>
                <w:rFonts w:ascii="宋体" w:hAnsi="宋体"/>
                <w:szCs w:val="21"/>
              </w:rPr>
            </w:pPr>
          </w:p>
        </w:tc>
        <w:tc>
          <w:tcPr>
            <w:tcW w:w="1418"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r>
      <w:tr w:rsidR="00CD58AF">
        <w:trPr>
          <w:trHeight w:val="425"/>
        </w:trPr>
        <w:tc>
          <w:tcPr>
            <w:tcW w:w="709" w:type="dxa"/>
            <w:vAlign w:val="center"/>
          </w:tcPr>
          <w:p w:rsidR="00CD58AF" w:rsidRDefault="00CD58AF">
            <w:pPr>
              <w:jc w:val="center"/>
              <w:rPr>
                <w:rFonts w:ascii="宋体" w:hAnsi="宋体"/>
                <w:szCs w:val="21"/>
              </w:rPr>
            </w:pPr>
          </w:p>
        </w:tc>
        <w:tc>
          <w:tcPr>
            <w:tcW w:w="1418"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r>
      <w:tr w:rsidR="00CD58AF">
        <w:trPr>
          <w:trHeight w:val="425"/>
        </w:trPr>
        <w:tc>
          <w:tcPr>
            <w:tcW w:w="709" w:type="dxa"/>
            <w:vAlign w:val="center"/>
          </w:tcPr>
          <w:p w:rsidR="00CD58AF" w:rsidRDefault="00CD58AF">
            <w:pPr>
              <w:jc w:val="center"/>
              <w:rPr>
                <w:rFonts w:ascii="宋体" w:hAnsi="宋体"/>
                <w:szCs w:val="21"/>
              </w:rPr>
            </w:pPr>
          </w:p>
        </w:tc>
        <w:tc>
          <w:tcPr>
            <w:tcW w:w="1418"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r>
      <w:tr w:rsidR="00CD58AF">
        <w:trPr>
          <w:trHeight w:val="425"/>
        </w:trPr>
        <w:tc>
          <w:tcPr>
            <w:tcW w:w="709" w:type="dxa"/>
            <w:vAlign w:val="center"/>
          </w:tcPr>
          <w:p w:rsidR="00CD58AF" w:rsidRDefault="00CD58AF">
            <w:pPr>
              <w:jc w:val="center"/>
              <w:rPr>
                <w:rFonts w:ascii="宋体" w:hAnsi="宋体"/>
                <w:szCs w:val="21"/>
              </w:rPr>
            </w:pPr>
          </w:p>
        </w:tc>
        <w:tc>
          <w:tcPr>
            <w:tcW w:w="1418"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r>
      <w:tr w:rsidR="00CD58AF">
        <w:trPr>
          <w:trHeight w:val="425"/>
        </w:trPr>
        <w:tc>
          <w:tcPr>
            <w:tcW w:w="709" w:type="dxa"/>
            <w:vAlign w:val="center"/>
          </w:tcPr>
          <w:p w:rsidR="00CD58AF" w:rsidRDefault="00CD58AF">
            <w:pPr>
              <w:jc w:val="center"/>
              <w:rPr>
                <w:rFonts w:ascii="宋体" w:hAnsi="宋体"/>
                <w:szCs w:val="21"/>
              </w:rPr>
            </w:pPr>
          </w:p>
        </w:tc>
        <w:tc>
          <w:tcPr>
            <w:tcW w:w="1418"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r>
      <w:tr w:rsidR="00CD58AF">
        <w:trPr>
          <w:trHeight w:val="425"/>
        </w:trPr>
        <w:tc>
          <w:tcPr>
            <w:tcW w:w="709" w:type="dxa"/>
            <w:vAlign w:val="center"/>
          </w:tcPr>
          <w:p w:rsidR="00CD58AF" w:rsidRDefault="00CD58AF">
            <w:pPr>
              <w:jc w:val="center"/>
              <w:rPr>
                <w:rFonts w:ascii="宋体" w:hAnsi="宋体"/>
                <w:szCs w:val="21"/>
              </w:rPr>
            </w:pPr>
          </w:p>
        </w:tc>
        <w:tc>
          <w:tcPr>
            <w:tcW w:w="1418"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r>
      <w:tr w:rsidR="00CD58AF">
        <w:trPr>
          <w:trHeight w:val="425"/>
        </w:trPr>
        <w:tc>
          <w:tcPr>
            <w:tcW w:w="709" w:type="dxa"/>
            <w:vAlign w:val="center"/>
          </w:tcPr>
          <w:p w:rsidR="00CD58AF" w:rsidRDefault="00CD58AF">
            <w:pPr>
              <w:jc w:val="center"/>
              <w:rPr>
                <w:rFonts w:ascii="宋体" w:hAnsi="宋体"/>
                <w:szCs w:val="21"/>
              </w:rPr>
            </w:pPr>
          </w:p>
        </w:tc>
        <w:tc>
          <w:tcPr>
            <w:tcW w:w="1418"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r>
      <w:tr w:rsidR="00CD58AF">
        <w:trPr>
          <w:trHeight w:val="425"/>
        </w:trPr>
        <w:tc>
          <w:tcPr>
            <w:tcW w:w="709" w:type="dxa"/>
            <w:vAlign w:val="center"/>
          </w:tcPr>
          <w:p w:rsidR="00CD58AF" w:rsidRDefault="00CD58AF">
            <w:pPr>
              <w:jc w:val="center"/>
              <w:rPr>
                <w:rFonts w:ascii="宋体" w:hAnsi="宋体"/>
                <w:szCs w:val="21"/>
              </w:rPr>
            </w:pPr>
          </w:p>
        </w:tc>
        <w:tc>
          <w:tcPr>
            <w:tcW w:w="1418"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r>
      <w:tr w:rsidR="00CD58AF">
        <w:trPr>
          <w:trHeight w:val="425"/>
        </w:trPr>
        <w:tc>
          <w:tcPr>
            <w:tcW w:w="709" w:type="dxa"/>
            <w:vAlign w:val="center"/>
          </w:tcPr>
          <w:p w:rsidR="00CD58AF" w:rsidRDefault="00CD58AF">
            <w:pPr>
              <w:jc w:val="center"/>
              <w:rPr>
                <w:rFonts w:ascii="宋体" w:hAnsi="宋体"/>
                <w:szCs w:val="21"/>
              </w:rPr>
            </w:pPr>
          </w:p>
        </w:tc>
        <w:tc>
          <w:tcPr>
            <w:tcW w:w="1418"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r>
      <w:tr w:rsidR="00CD58AF">
        <w:trPr>
          <w:trHeight w:val="425"/>
        </w:trPr>
        <w:tc>
          <w:tcPr>
            <w:tcW w:w="709" w:type="dxa"/>
            <w:vAlign w:val="center"/>
          </w:tcPr>
          <w:p w:rsidR="00CD58AF" w:rsidRDefault="00CD58AF">
            <w:pPr>
              <w:jc w:val="center"/>
              <w:rPr>
                <w:rFonts w:ascii="宋体" w:hAnsi="宋体"/>
                <w:szCs w:val="21"/>
              </w:rPr>
            </w:pPr>
          </w:p>
        </w:tc>
        <w:tc>
          <w:tcPr>
            <w:tcW w:w="1418"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r>
      <w:tr w:rsidR="00CD58AF">
        <w:trPr>
          <w:trHeight w:val="425"/>
        </w:trPr>
        <w:tc>
          <w:tcPr>
            <w:tcW w:w="709" w:type="dxa"/>
            <w:vAlign w:val="center"/>
          </w:tcPr>
          <w:p w:rsidR="00CD58AF" w:rsidRDefault="00CD58AF">
            <w:pPr>
              <w:jc w:val="center"/>
              <w:rPr>
                <w:rFonts w:ascii="宋体" w:hAnsi="宋体"/>
                <w:szCs w:val="21"/>
              </w:rPr>
            </w:pPr>
          </w:p>
        </w:tc>
        <w:tc>
          <w:tcPr>
            <w:tcW w:w="1418"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r>
      <w:tr w:rsidR="00CD58AF">
        <w:trPr>
          <w:trHeight w:val="425"/>
        </w:trPr>
        <w:tc>
          <w:tcPr>
            <w:tcW w:w="709" w:type="dxa"/>
            <w:vAlign w:val="center"/>
          </w:tcPr>
          <w:p w:rsidR="00CD58AF" w:rsidRDefault="00CD58AF">
            <w:pPr>
              <w:jc w:val="center"/>
              <w:rPr>
                <w:rFonts w:ascii="宋体" w:hAnsi="宋体"/>
                <w:szCs w:val="21"/>
              </w:rPr>
            </w:pPr>
          </w:p>
        </w:tc>
        <w:tc>
          <w:tcPr>
            <w:tcW w:w="1418"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r>
      <w:tr w:rsidR="00CD58AF">
        <w:trPr>
          <w:trHeight w:val="425"/>
        </w:trPr>
        <w:tc>
          <w:tcPr>
            <w:tcW w:w="709" w:type="dxa"/>
            <w:vAlign w:val="center"/>
          </w:tcPr>
          <w:p w:rsidR="00CD58AF" w:rsidRDefault="00CD58AF">
            <w:pPr>
              <w:jc w:val="center"/>
              <w:rPr>
                <w:rFonts w:ascii="宋体" w:hAnsi="宋体"/>
                <w:szCs w:val="21"/>
              </w:rPr>
            </w:pPr>
          </w:p>
        </w:tc>
        <w:tc>
          <w:tcPr>
            <w:tcW w:w="1418"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r>
      <w:tr w:rsidR="00CD58AF">
        <w:trPr>
          <w:trHeight w:val="425"/>
        </w:trPr>
        <w:tc>
          <w:tcPr>
            <w:tcW w:w="709" w:type="dxa"/>
            <w:vAlign w:val="center"/>
          </w:tcPr>
          <w:p w:rsidR="00CD58AF" w:rsidRDefault="00CD58AF">
            <w:pPr>
              <w:jc w:val="center"/>
              <w:rPr>
                <w:rFonts w:ascii="宋体" w:hAnsi="宋体"/>
                <w:szCs w:val="21"/>
              </w:rPr>
            </w:pPr>
          </w:p>
        </w:tc>
        <w:tc>
          <w:tcPr>
            <w:tcW w:w="1418"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r>
      <w:tr w:rsidR="00CD58AF">
        <w:trPr>
          <w:trHeight w:val="425"/>
        </w:trPr>
        <w:tc>
          <w:tcPr>
            <w:tcW w:w="709" w:type="dxa"/>
            <w:vAlign w:val="center"/>
          </w:tcPr>
          <w:p w:rsidR="00CD58AF" w:rsidRDefault="00CD58AF">
            <w:pPr>
              <w:jc w:val="center"/>
              <w:rPr>
                <w:rFonts w:ascii="宋体" w:hAnsi="宋体"/>
                <w:szCs w:val="21"/>
              </w:rPr>
            </w:pPr>
          </w:p>
        </w:tc>
        <w:tc>
          <w:tcPr>
            <w:tcW w:w="1418"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c>
          <w:tcPr>
            <w:tcW w:w="1063" w:type="dxa"/>
            <w:vAlign w:val="center"/>
          </w:tcPr>
          <w:p w:rsidR="00CD58AF" w:rsidRDefault="00CD58AF">
            <w:pPr>
              <w:jc w:val="center"/>
              <w:rPr>
                <w:rFonts w:ascii="宋体" w:hAnsi="宋体"/>
                <w:szCs w:val="21"/>
              </w:rPr>
            </w:pPr>
          </w:p>
        </w:tc>
      </w:tr>
    </w:tbl>
    <w:p w:rsidR="00CD58AF" w:rsidRDefault="00CD58AF">
      <w:pPr>
        <w:spacing w:line="420" w:lineRule="exact"/>
        <w:rPr>
          <w:rFonts w:ascii="宋体" w:hAnsi="宋体"/>
          <w:szCs w:val="21"/>
        </w:rPr>
      </w:pPr>
    </w:p>
    <w:p w:rsidR="00CD58AF" w:rsidRDefault="002013C6">
      <w:pPr>
        <w:spacing w:line="600" w:lineRule="exact"/>
        <w:rPr>
          <w:rStyle w:val="af"/>
          <w:b/>
        </w:rPr>
      </w:pPr>
      <w:r>
        <w:rPr>
          <w:rFonts w:ascii="宋体" w:hAnsi="宋体"/>
          <w:szCs w:val="21"/>
        </w:rPr>
        <w:br w:type="page"/>
      </w:r>
      <w:r>
        <w:rPr>
          <w:rStyle w:val="af"/>
          <w:rFonts w:hint="eastAsia"/>
          <w:b/>
        </w:rPr>
        <w:lastRenderedPageBreak/>
        <w:t>附表四：计划开、竣工日期和施工进度网络图</w:t>
      </w:r>
    </w:p>
    <w:p w:rsidR="00CD58AF" w:rsidRDefault="002013C6">
      <w:pPr>
        <w:spacing w:line="420" w:lineRule="exact"/>
        <w:ind w:firstLineChars="200" w:firstLine="420"/>
        <w:rPr>
          <w:rFonts w:ascii="宋体" w:hAnsi="宋体"/>
          <w:szCs w:val="21"/>
        </w:rPr>
      </w:pPr>
      <w:r>
        <w:rPr>
          <w:rFonts w:ascii="宋体" w:hAnsi="宋体" w:hint="eastAsia"/>
          <w:szCs w:val="21"/>
        </w:rPr>
        <w:t>1</w:t>
      </w:r>
      <w:r>
        <w:rPr>
          <w:rFonts w:ascii="宋体" w:hAnsi="宋体" w:hint="eastAsia"/>
          <w:szCs w:val="21"/>
        </w:rPr>
        <w:t>．供应商应递交施工进度网络图或施工进度表，说明按磋商文件要求的计划工期进行施工的各个关键日期。</w:t>
      </w:r>
    </w:p>
    <w:p w:rsidR="00CD58AF" w:rsidRDefault="002013C6">
      <w:pPr>
        <w:spacing w:line="420" w:lineRule="exact"/>
        <w:ind w:firstLineChars="200" w:firstLine="420"/>
        <w:rPr>
          <w:rFonts w:ascii="宋体" w:hAnsi="宋体"/>
          <w:szCs w:val="21"/>
        </w:rPr>
      </w:pPr>
      <w:r>
        <w:rPr>
          <w:rFonts w:ascii="宋体" w:hAnsi="宋体" w:hint="eastAsia"/>
          <w:szCs w:val="21"/>
        </w:rPr>
        <w:t>2</w:t>
      </w:r>
      <w:r>
        <w:rPr>
          <w:rFonts w:ascii="宋体" w:hAnsi="宋体" w:hint="eastAsia"/>
          <w:szCs w:val="21"/>
        </w:rPr>
        <w:t>．施工进度表可采用网络图和（或）横道图表示。</w:t>
      </w:r>
    </w:p>
    <w:p w:rsidR="00CD58AF" w:rsidRDefault="00CD58AF">
      <w:pPr>
        <w:spacing w:line="420" w:lineRule="exact"/>
        <w:rPr>
          <w:rStyle w:val="af"/>
          <w:b/>
        </w:rPr>
      </w:pPr>
    </w:p>
    <w:p w:rsidR="00CD58AF" w:rsidRDefault="002013C6">
      <w:pPr>
        <w:spacing w:line="600" w:lineRule="exact"/>
        <w:rPr>
          <w:rStyle w:val="af"/>
          <w:b/>
        </w:rPr>
      </w:pPr>
      <w:r>
        <w:rPr>
          <w:rStyle w:val="af"/>
          <w:rFonts w:hint="eastAsia"/>
          <w:b/>
        </w:rPr>
        <w:t>附表五：施工总平面图</w:t>
      </w:r>
    </w:p>
    <w:p w:rsidR="00CD58AF" w:rsidRDefault="002013C6">
      <w:pPr>
        <w:spacing w:line="420" w:lineRule="exact"/>
        <w:ind w:firstLineChars="200" w:firstLine="420"/>
        <w:rPr>
          <w:rFonts w:ascii="宋体" w:hAnsi="宋体"/>
          <w:szCs w:val="21"/>
        </w:rPr>
      </w:pPr>
      <w:r>
        <w:rPr>
          <w:rFonts w:ascii="宋体" w:hAnsi="宋体" w:hint="eastAsia"/>
          <w:szCs w:val="21"/>
        </w:rPr>
        <w:t>供应商应递交一份施工总平面图，绘出现场临时设施布置图表并附文字说明，说明临时设施、加工车间、现场办公、设备及仓储、供电、供水、卫生、生活、道路、消防等设施的情况和布置。</w:t>
      </w:r>
    </w:p>
    <w:p w:rsidR="00CD58AF" w:rsidRDefault="002013C6">
      <w:pPr>
        <w:spacing w:line="240" w:lineRule="exact"/>
        <w:rPr>
          <w:rFonts w:ascii="黑体" w:eastAsia="黑体" w:hAnsi="宋体"/>
          <w:sz w:val="24"/>
        </w:rPr>
      </w:pPr>
      <w:r>
        <w:rPr>
          <w:rFonts w:ascii="黑体" w:eastAsia="黑体" w:hAnsi="宋体"/>
          <w:sz w:val="24"/>
        </w:rPr>
        <w:br w:type="page"/>
      </w:r>
    </w:p>
    <w:p w:rsidR="00CD58AF" w:rsidRDefault="002013C6">
      <w:pPr>
        <w:spacing w:line="420" w:lineRule="exact"/>
        <w:rPr>
          <w:rStyle w:val="af"/>
          <w:b/>
        </w:rPr>
      </w:pPr>
      <w:r>
        <w:rPr>
          <w:rStyle w:val="af"/>
          <w:rFonts w:hint="eastAsia"/>
          <w:b/>
        </w:rPr>
        <w:lastRenderedPageBreak/>
        <w:t>附表六：临时用地表</w:t>
      </w:r>
    </w:p>
    <w:p w:rsidR="00CD58AF" w:rsidRDefault="00CD58AF">
      <w:pPr>
        <w:spacing w:line="240" w:lineRule="exact"/>
        <w:rPr>
          <w:rStyle w:val="af"/>
          <w: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079"/>
        <w:gridCol w:w="2079"/>
        <w:gridCol w:w="2079"/>
      </w:tblGrid>
      <w:tr w:rsidR="00CD58AF">
        <w:trPr>
          <w:trHeight w:val="397"/>
        </w:trPr>
        <w:tc>
          <w:tcPr>
            <w:tcW w:w="2268" w:type="dxa"/>
            <w:vAlign w:val="center"/>
          </w:tcPr>
          <w:p w:rsidR="00CD58AF" w:rsidRDefault="002013C6">
            <w:pPr>
              <w:jc w:val="center"/>
              <w:rPr>
                <w:rFonts w:ascii="宋体" w:hAnsi="宋体"/>
                <w:szCs w:val="21"/>
              </w:rPr>
            </w:pPr>
            <w:r>
              <w:rPr>
                <w:rFonts w:ascii="宋体" w:hAnsi="宋体" w:hint="eastAsia"/>
                <w:szCs w:val="21"/>
              </w:rPr>
              <w:t>用</w:t>
            </w:r>
            <w:r>
              <w:rPr>
                <w:rFonts w:ascii="宋体" w:hAnsi="宋体" w:hint="eastAsia"/>
                <w:szCs w:val="21"/>
              </w:rPr>
              <w:t xml:space="preserve">  </w:t>
            </w:r>
            <w:r>
              <w:rPr>
                <w:rFonts w:ascii="宋体" w:hAnsi="宋体" w:hint="eastAsia"/>
                <w:szCs w:val="21"/>
              </w:rPr>
              <w:t>途</w:t>
            </w:r>
          </w:p>
        </w:tc>
        <w:tc>
          <w:tcPr>
            <w:tcW w:w="2079" w:type="dxa"/>
            <w:vAlign w:val="center"/>
          </w:tcPr>
          <w:p w:rsidR="00CD58AF" w:rsidRDefault="002013C6">
            <w:pPr>
              <w:jc w:val="center"/>
              <w:rPr>
                <w:rFonts w:ascii="宋体" w:hAnsi="宋体"/>
                <w:szCs w:val="21"/>
              </w:rPr>
            </w:pPr>
            <w:r>
              <w:rPr>
                <w:rFonts w:ascii="宋体" w:hAnsi="宋体" w:hint="eastAsia"/>
                <w:szCs w:val="21"/>
              </w:rPr>
              <w:t>面</w:t>
            </w:r>
            <w:r>
              <w:rPr>
                <w:rFonts w:ascii="宋体" w:hAnsi="宋体" w:hint="eastAsia"/>
                <w:szCs w:val="21"/>
              </w:rPr>
              <w:t xml:space="preserve"> </w:t>
            </w:r>
            <w:r>
              <w:rPr>
                <w:rFonts w:ascii="宋体" w:hAnsi="宋体" w:hint="eastAsia"/>
                <w:szCs w:val="21"/>
              </w:rPr>
              <w:t>积（平方米）</w:t>
            </w:r>
          </w:p>
        </w:tc>
        <w:tc>
          <w:tcPr>
            <w:tcW w:w="2079" w:type="dxa"/>
            <w:vAlign w:val="center"/>
          </w:tcPr>
          <w:p w:rsidR="00CD58AF" w:rsidRDefault="002013C6">
            <w:pPr>
              <w:jc w:val="center"/>
              <w:rPr>
                <w:rFonts w:ascii="宋体" w:hAnsi="宋体"/>
                <w:szCs w:val="21"/>
              </w:rPr>
            </w:pPr>
            <w:r>
              <w:rPr>
                <w:rFonts w:ascii="宋体" w:hAnsi="宋体" w:hint="eastAsia"/>
                <w:szCs w:val="21"/>
              </w:rPr>
              <w:t>位</w:t>
            </w:r>
            <w:r>
              <w:rPr>
                <w:rFonts w:ascii="宋体" w:hAnsi="宋体" w:hint="eastAsia"/>
                <w:szCs w:val="21"/>
              </w:rPr>
              <w:t xml:space="preserve">  </w:t>
            </w:r>
            <w:r>
              <w:rPr>
                <w:rFonts w:ascii="宋体" w:hAnsi="宋体" w:hint="eastAsia"/>
                <w:szCs w:val="21"/>
              </w:rPr>
              <w:t>置</w:t>
            </w:r>
          </w:p>
        </w:tc>
        <w:tc>
          <w:tcPr>
            <w:tcW w:w="2079" w:type="dxa"/>
            <w:vAlign w:val="center"/>
          </w:tcPr>
          <w:p w:rsidR="00CD58AF" w:rsidRDefault="002013C6">
            <w:pPr>
              <w:jc w:val="center"/>
              <w:rPr>
                <w:rFonts w:ascii="宋体" w:hAnsi="宋体"/>
                <w:szCs w:val="21"/>
              </w:rPr>
            </w:pPr>
            <w:r>
              <w:rPr>
                <w:rFonts w:ascii="宋体" w:hAnsi="宋体" w:hint="eastAsia"/>
                <w:szCs w:val="21"/>
              </w:rPr>
              <w:t>需用时间</w:t>
            </w:r>
          </w:p>
        </w:tc>
      </w:tr>
      <w:tr w:rsidR="00CD58AF">
        <w:trPr>
          <w:trHeight w:val="397"/>
        </w:trPr>
        <w:tc>
          <w:tcPr>
            <w:tcW w:w="2268"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r>
      <w:tr w:rsidR="00CD58AF">
        <w:trPr>
          <w:trHeight w:val="397"/>
        </w:trPr>
        <w:tc>
          <w:tcPr>
            <w:tcW w:w="2268"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r>
      <w:tr w:rsidR="00CD58AF">
        <w:trPr>
          <w:trHeight w:val="397"/>
        </w:trPr>
        <w:tc>
          <w:tcPr>
            <w:tcW w:w="2268"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r>
      <w:tr w:rsidR="00CD58AF">
        <w:trPr>
          <w:trHeight w:val="397"/>
        </w:trPr>
        <w:tc>
          <w:tcPr>
            <w:tcW w:w="2268"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r>
      <w:tr w:rsidR="00CD58AF">
        <w:trPr>
          <w:trHeight w:val="397"/>
        </w:trPr>
        <w:tc>
          <w:tcPr>
            <w:tcW w:w="2268"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r>
      <w:tr w:rsidR="00CD58AF">
        <w:trPr>
          <w:trHeight w:val="397"/>
        </w:trPr>
        <w:tc>
          <w:tcPr>
            <w:tcW w:w="2268"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r>
      <w:tr w:rsidR="00CD58AF">
        <w:trPr>
          <w:trHeight w:val="397"/>
        </w:trPr>
        <w:tc>
          <w:tcPr>
            <w:tcW w:w="2268"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r>
      <w:tr w:rsidR="00CD58AF">
        <w:trPr>
          <w:trHeight w:val="397"/>
        </w:trPr>
        <w:tc>
          <w:tcPr>
            <w:tcW w:w="2268"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r>
      <w:tr w:rsidR="00CD58AF">
        <w:trPr>
          <w:trHeight w:val="397"/>
        </w:trPr>
        <w:tc>
          <w:tcPr>
            <w:tcW w:w="2268"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r>
      <w:tr w:rsidR="00CD58AF">
        <w:trPr>
          <w:trHeight w:val="397"/>
        </w:trPr>
        <w:tc>
          <w:tcPr>
            <w:tcW w:w="2268"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r>
      <w:tr w:rsidR="00CD58AF">
        <w:trPr>
          <w:trHeight w:val="397"/>
        </w:trPr>
        <w:tc>
          <w:tcPr>
            <w:tcW w:w="2268"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r>
      <w:tr w:rsidR="00CD58AF">
        <w:trPr>
          <w:trHeight w:val="397"/>
        </w:trPr>
        <w:tc>
          <w:tcPr>
            <w:tcW w:w="2268"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r>
      <w:tr w:rsidR="00CD58AF">
        <w:trPr>
          <w:trHeight w:val="397"/>
        </w:trPr>
        <w:tc>
          <w:tcPr>
            <w:tcW w:w="2268"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r>
      <w:tr w:rsidR="00CD58AF">
        <w:trPr>
          <w:trHeight w:val="397"/>
        </w:trPr>
        <w:tc>
          <w:tcPr>
            <w:tcW w:w="2268"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r>
      <w:tr w:rsidR="00CD58AF">
        <w:trPr>
          <w:trHeight w:val="397"/>
        </w:trPr>
        <w:tc>
          <w:tcPr>
            <w:tcW w:w="2268"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r>
      <w:tr w:rsidR="00CD58AF">
        <w:trPr>
          <w:trHeight w:val="397"/>
        </w:trPr>
        <w:tc>
          <w:tcPr>
            <w:tcW w:w="2268"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r>
      <w:tr w:rsidR="00CD58AF">
        <w:trPr>
          <w:trHeight w:val="397"/>
        </w:trPr>
        <w:tc>
          <w:tcPr>
            <w:tcW w:w="2268"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r>
      <w:tr w:rsidR="00CD58AF">
        <w:trPr>
          <w:trHeight w:val="397"/>
        </w:trPr>
        <w:tc>
          <w:tcPr>
            <w:tcW w:w="2268"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r>
      <w:tr w:rsidR="00CD58AF">
        <w:trPr>
          <w:trHeight w:val="397"/>
        </w:trPr>
        <w:tc>
          <w:tcPr>
            <w:tcW w:w="2268"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r>
      <w:tr w:rsidR="00CD58AF">
        <w:trPr>
          <w:trHeight w:val="397"/>
        </w:trPr>
        <w:tc>
          <w:tcPr>
            <w:tcW w:w="2268"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r>
      <w:tr w:rsidR="00CD58AF">
        <w:trPr>
          <w:trHeight w:val="397"/>
        </w:trPr>
        <w:tc>
          <w:tcPr>
            <w:tcW w:w="2268"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r>
      <w:tr w:rsidR="00CD58AF">
        <w:trPr>
          <w:trHeight w:val="397"/>
        </w:trPr>
        <w:tc>
          <w:tcPr>
            <w:tcW w:w="2268"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r>
      <w:tr w:rsidR="00CD58AF">
        <w:trPr>
          <w:trHeight w:val="397"/>
        </w:trPr>
        <w:tc>
          <w:tcPr>
            <w:tcW w:w="2268"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r>
      <w:tr w:rsidR="00CD58AF">
        <w:trPr>
          <w:trHeight w:val="397"/>
        </w:trPr>
        <w:tc>
          <w:tcPr>
            <w:tcW w:w="2268"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r>
      <w:tr w:rsidR="00CD58AF">
        <w:trPr>
          <w:trHeight w:val="397"/>
        </w:trPr>
        <w:tc>
          <w:tcPr>
            <w:tcW w:w="2268"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r>
      <w:tr w:rsidR="00CD58AF">
        <w:trPr>
          <w:trHeight w:val="397"/>
        </w:trPr>
        <w:tc>
          <w:tcPr>
            <w:tcW w:w="2268"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r>
      <w:tr w:rsidR="00CD58AF">
        <w:trPr>
          <w:trHeight w:val="397"/>
        </w:trPr>
        <w:tc>
          <w:tcPr>
            <w:tcW w:w="2268"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r>
      <w:tr w:rsidR="00CD58AF">
        <w:trPr>
          <w:trHeight w:val="397"/>
        </w:trPr>
        <w:tc>
          <w:tcPr>
            <w:tcW w:w="2268"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c>
          <w:tcPr>
            <w:tcW w:w="2079" w:type="dxa"/>
          </w:tcPr>
          <w:p w:rsidR="00CD58AF" w:rsidRDefault="00CD58AF">
            <w:pPr>
              <w:rPr>
                <w:rFonts w:ascii="宋体" w:hAnsi="宋体"/>
                <w:szCs w:val="21"/>
              </w:rPr>
            </w:pPr>
          </w:p>
        </w:tc>
      </w:tr>
    </w:tbl>
    <w:p w:rsidR="00CD58AF" w:rsidRDefault="00CD58AF">
      <w:pPr>
        <w:spacing w:line="420" w:lineRule="exact"/>
        <w:rPr>
          <w:rFonts w:ascii="宋体" w:hAnsi="宋体"/>
          <w:szCs w:val="21"/>
        </w:rPr>
      </w:pPr>
    </w:p>
    <w:p w:rsidR="00CD58AF" w:rsidRDefault="002013C6">
      <w:pPr>
        <w:spacing w:line="240" w:lineRule="atLeast"/>
        <w:rPr>
          <w:rFonts w:ascii="黑体" w:eastAsia="黑体" w:hAnsi="宋体"/>
          <w:sz w:val="24"/>
        </w:rPr>
      </w:pPr>
      <w:r>
        <w:rPr>
          <w:rFonts w:ascii="宋体" w:hAnsi="宋体"/>
          <w:szCs w:val="21"/>
        </w:rPr>
        <w:br w:type="page"/>
      </w:r>
    </w:p>
    <w:p w:rsidR="00CD58AF" w:rsidRDefault="002013C6">
      <w:pPr>
        <w:pStyle w:val="ab"/>
        <w:outlineLvl w:val="9"/>
      </w:pPr>
      <w:r>
        <w:rPr>
          <w:rFonts w:hint="eastAsia"/>
        </w:rPr>
        <w:lastRenderedPageBreak/>
        <w:t>五、项目管理机构人员情况表</w:t>
      </w:r>
    </w:p>
    <w:p w:rsidR="00CD58AF" w:rsidRDefault="002013C6" w:rsidP="00A04ECA">
      <w:pPr>
        <w:spacing w:afterLines="100" w:after="240" w:line="420" w:lineRule="exact"/>
        <w:jc w:val="center"/>
        <w:rPr>
          <w:rStyle w:val="af"/>
          <w:b/>
        </w:rPr>
      </w:pPr>
      <w:r>
        <w:rPr>
          <w:rStyle w:val="af"/>
          <w:rFonts w:hint="eastAsia"/>
          <w:b/>
        </w:rPr>
        <w:t>（一）项目管理机构人员组成表</w:t>
      </w:r>
    </w:p>
    <w:tbl>
      <w:tblPr>
        <w:tblW w:w="94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709"/>
        <w:gridCol w:w="1134"/>
        <w:gridCol w:w="771"/>
        <w:gridCol w:w="788"/>
        <w:gridCol w:w="850"/>
        <w:gridCol w:w="2127"/>
        <w:gridCol w:w="1616"/>
      </w:tblGrid>
      <w:tr w:rsidR="00CD58AF">
        <w:trPr>
          <w:trHeight w:val="454"/>
        </w:trPr>
        <w:tc>
          <w:tcPr>
            <w:tcW w:w="709" w:type="dxa"/>
            <w:vMerge w:val="restart"/>
            <w:vAlign w:val="center"/>
          </w:tcPr>
          <w:p w:rsidR="00CD58AF" w:rsidRDefault="002013C6">
            <w:pPr>
              <w:jc w:val="center"/>
              <w:rPr>
                <w:rFonts w:ascii="宋体" w:hAnsi="宋体"/>
                <w:szCs w:val="21"/>
              </w:rPr>
            </w:pPr>
            <w:r>
              <w:rPr>
                <w:rFonts w:ascii="宋体" w:hAnsi="宋体" w:hint="eastAsia"/>
                <w:szCs w:val="21"/>
              </w:rPr>
              <w:t>职务</w:t>
            </w:r>
          </w:p>
        </w:tc>
        <w:tc>
          <w:tcPr>
            <w:tcW w:w="709" w:type="dxa"/>
            <w:vMerge w:val="restart"/>
            <w:vAlign w:val="center"/>
          </w:tcPr>
          <w:p w:rsidR="00CD58AF" w:rsidRDefault="002013C6">
            <w:pPr>
              <w:jc w:val="center"/>
              <w:rPr>
                <w:rFonts w:ascii="宋体" w:hAnsi="宋体"/>
                <w:szCs w:val="21"/>
              </w:rPr>
            </w:pPr>
            <w:r>
              <w:rPr>
                <w:rFonts w:ascii="宋体" w:hAnsi="宋体" w:hint="eastAsia"/>
                <w:szCs w:val="21"/>
              </w:rPr>
              <w:t>姓名</w:t>
            </w:r>
          </w:p>
        </w:tc>
        <w:tc>
          <w:tcPr>
            <w:tcW w:w="709" w:type="dxa"/>
            <w:vMerge w:val="restart"/>
            <w:vAlign w:val="center"/>
          </w:tcPr>
          <w:p w:rsidR="00CD58AF" w:rsidRDefault="002013C6">
            <w:pPr>
              <w:jc w:val="center"/>
              <w:rPr>
                <w:rFonts w:ascii="宋体" w:hAnsi="宋体"/>
                <w:szCs w:val="21"/>
              </w:rPr>
            </w:pPr>
            <w:r>
              <w:rPr>
                <w:rFonts w:ascii="宋体" w:hAnsi="宋体" w:hint="eastAsia"/>
                <w:szCs w:val="21"/>
              </w:rPr>
              <w:t>职称</w:t>
            </w:r>
          </w:p>
        </w:tc>
        <w:tc>
          <w:tcPr>
            <w:tcW w:w="5670" w:type="dxa"/>
            <w:gridSpan w:val="5"/>
            <w:vAlign w:val="center"/>
          </w:tcPr>
          <w:p w:rsidR="00CD58AF" w:rsidRDefault="002013C6">
            <w:pPr>
              <w:jc w:val="center"/>
              <w:rPr>
                <w:rFonts w:ascii="宋体" w:hAnsi="宋体"/>
                <w:szCs w:val="21"/>
              </w:rPr>
            </w:pPr>
            <w:r>
              <w:rPr>
                <w:rFonts w:ascii="宋体" w:hAnsi="宋体" w:hint="eastAsia"/>
                <w:szCs w:val="21"/>
              </w:rPr>
              <w:t>执业或职业资格证明</w:t>
            </w:r>
          </w:p>
        </w:tc>
        <w:tc>
          <w:tcPr>
            <w:tcW w:w="1616" w:type="dxa"/>
            <w:vMerge w:val="restart"/>
            <w:vAlign w:val="center"/>
          </w:tcPr>
          <w:p w:rsidR="00CD58AF" w:rsidRDefault="002013C6">
            <w:pPr>
              <w:jc w:val="center"/>
              <w:rPr>
                <w:rFonts w:ascii="宋体" w:hAnsi="宋体"/>
                <w:szCs w:val="21"/>
              </w:rPr>
            </w:pPr>
            <w:r>
              <w:rPr>
                <w:rFonts w:ascii="宋体" w:hAnsi="宋体" w:hint="eastAsia"/>
                <w:szCs w:val="21"/>
              </w:rPr>
              <w:t>备注</w:t>
            </w:r>
          </w:p>
        </w:tc>
      </w:tr>
      <w:tr w:rsidR="00CD58AF">
        <w:trPr>
          <w:trHeight w:val="454"/>
        </w:trPr>
        <w:tc>
          <w:tcPr>
            <w:tcW w:w="709" w:type="dxa"/>
            <w:vMerge/>
            <w:vAlign w:val="center"/>
          </w:tcPr>
          <w:p w:rsidR="00CD58AF" w:rsidRDefault="00CD58AF">
            <w:pPr>
              <w:jc w:val="center"/>
              <w:rPr>
                <w:rFonts w:ascii="宋体" w:hAnsi="宋体"/>
                <w:szCs w:val="21"/>
              </w:rPr>
            </w:pPr>
          </w:p>
        </w:tc>
        <w:tc>
          <w:tcPr>
            <w:tcW w:w="709" w:type="dxa"/>
            <w:vMerge/>
            <w:vAlign w:val="center"/>
          </w:tcPr>
          <w:p w:rsidR="00CD58AF" w:rsidRDefault="00CD58AF">
            <w:pPr>
              <w:jc w:val="center"/>
              <w:rPr>
                <w:rFonts w:ascii="宋体" w:hAnsi="宋体"/>
                <w:szCs w:val="21"/>
              </w:rPr>
            </w:pPr>
          </w:p>
        </w:tc>
        <w:tc>
          <w:tcPr>
            <w:tcW w:w="709" w:type="dxa"/>
            <w:vMerge/>
            <w:vAlign w:val="center"/>
          </w:tcPr>
          <w:p w:rsidR="00CD58AF" w:rsidRDefault="00CD58AF">
            <w:pPr>
              <w:jc w:val="center"/>
              <w:rPr>
                <w:rFonts w:ascii="宋体" w:hAnsi="宋体"/>
                <w:szCs w:val="21"/>
              </w:rPr>
            </w:pPr>
          </w:p>
        </w:tc>
        <w:tc>
          <w:tcPr>
            <w:tcW w:w="1134" w:type="dxa"/>
            <w:vAlign w:val="center"/>
          </w:tcPr>
          <w:p w:rsidR="00CD58AF" w:rsidRDefault="002013C6">
            <w:pPr>
              <w:jc w:val="center"/>
              <w:rPr>
                <w:rFonts w:ascii="宋体" w:hAnsi="宋体"/>
                <w:szCs w:val="21"/>
              </w:rPr>
            </w:pPr>
            <w:r>
              <w:rPr>
                <w:rFonts w:ascii="宋体" w:hAnsi="宋体" w:hint="eastAsia"/>
                <w:szCs w:val="21"/>
              </w:rPr>
              <w:t>证书名称</w:t>
            </w:r>
          </w:p>
        </w:tc>
        <w:tc>
          <w:tcPr>
            <w:tcW w:w="771" w:type="dxa"/>
            <w:vAlign w:val="center"/>
          </w:tcPr>
          <w:p w:rsidR="00CD58AF" w:rsidRDefault="002013C6">
            <w:pPr>
              <w:jc w:val="center"/>
              <w:rPr>
                <w:rFonts w:ascii="宋体" w:hAnsi="宋体"/>
                <w:szCs w:val="21"/>
              </w:rPr>
            </w:pPr>
            <w:r>
              <w:rPr>
                <w:rFonts w:ascii="宋体" w:hAnsi="宋体" w:hint="eastAsia"/>
                <w:szCs w:val="21"/>
              </w:rPr>
              <w:t>级别</w:t>
            </w:r>
          </w:p>
        </w:tc>
        <w:tc>
          <w:tcPr>
            <w:tcW w:w="788" w:type="dxa"/>
            <w:vAlign w:val="center"/>
          </w:tcPr>
          <w:p w:rsidR="00CD58AF" w:rsidRDefault="002013C6">
            <w:pPr>
              <w:jc w:val="center"/>
              <w:rPr>
                <w:rFonts w:ascii="宋体" w:hAnsi="宋体"/>
                <w:szCs w:val="21"/>
              </w:rPr>
            </w:pPr>
            <w:r>
              <w:rPr>
                <w:rFonts w:ascii="宋体" w:hAnsi="宋体" w:hint="eastAsia"/>
                <w:szCs w:val="21"/>
              </w:rPr>
              <w:t>证号</w:t>
            </w:r>
          </w:p>
        </w:tc>
        <w:tc>
          <w:tcPr>
            <w:tcW w:w="850" w:type="dxa"/>
            <w:vAlign w:val="center"/>
          </w:tcPr>
          <w:p w:rsidR="00CD58AF" w:rsidRDefault="002013C6">
            <w:pPr>
              <w:jc w:val="center"/>
              <w:rPr>
                <w:rFonts w:ascii="宋体" w:hAnsi="宋体"/>
                <w:szCs w:val="21"/>
              </w:rPr>
            </w:pPr>
            <w:r>
              <w:rPr>
                <w:rFonts w:ascii="宋体" w:hAnsi="宋体" w:hint="eastAsia"/>
                <w:szCs w:val="21"/>
              </w:rPr>
              <w:t>专业</w:t>
            </w:r>
          </w:p>
        </w:tc>
        <w:tc>
          <w:tcPr>
            <w:tcW w:w="2127" w:type="dxa"/>
            <w:vAlign w:val="center"/>
          </w:tcPr>
          <w:p w:rsidR="00CD58AF" w:rsidRDefault="002013C6">
            <w:pPr>
              <w:jc w:val="center"/>
              <w:rPr>
                <w:rFonts w:ascii="宋体" w:hAnsi="宋体"/>
                <w:szCs w:val="21"/>
              </w:rPr>
            </w:pPr>
            <w:r>
              <w:rPr>
                <w:rFonts w:ascii="宋体" w:hAnsi="宋体" w:hint="eastAsia"/>
                <w:szCs w:val="21"/>
              </w:rPr>
              <w:t>养老保险</w:t>
            </w:r>
          </w:p>
        </w:tc>
        <w:tc>
          <w:tcPr>
            <w:tcW w:w="1616" w:type="dxa"/>
            <w:vMerge/>
            <w:vAlign w:val="center"/>
          </w:tcPr>
          <w:p w:rsidR="00CD58AF" w:rsidRDefault="00CD58AF">
            <w:pPr>
              <w:jc w:val="center"/>
              <w:rPr>
                <w:rFonts w:ascii="宋体" w:hAnsi="宋体"/>
                <w:szCs w:val="21"/>
              </w:rPr>
            </w:pPr>
          </w:p>
        </w:tc>
      </w:tr>
      <w:tr w:rsidR="00CD58AF">
        <w:trPr>
          <w:trHeight w:val="454"/>
        </w:trPr>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34" w:type="dxa"/>
            <w:vAlign w:val="center"/>
          </w:tcPr>
          <w:p w:rsidR="00CD58AF" w:rsidRDefault="00CD58AF">
            <w:pPr>
              <w:jc w:val="center"/>
              <w:rPr>
                <w:rFonts w:ascii="宋体" w:hAnsi="宋体"/>
                <w:szCs w:val="21"/>
              </w:rPr>
            </w:pPr>
          </w:p>
        </w:tc>
        <w:tc>
          <w:tcPr>
            <w:tcW w:w="771" w:type="dxa"/>
            <w:vAlign w:val="center"/>
          </w:tcPr>
          <w:p w:rsidR="00CD58AF" w:rsidRDefault="00CD58AF">
            <w:pPr>
              <w:jc w:val="center"/>
              <w:rPr>
                <w:rFonts w:ascii="宋体" w:hAnsi="宋体"/>
                <w:szCs w:val="21"/>
              </w:rPr>
            </w:pPr>
          </w:p>
        </w:tc>
        <w:tc>
          <w:tcPr>
            <w:tcW w:w="788"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c>
          <w:tcPr>
            <w:tcW w:w="2127" w:type="dxa"/>
            <w:vAlign w:val="center"/>
          </w:tcPr>
          <w:p w:rsidR="00CD58AF" w:rsidRDefault="00CD58AF">
            <w:pPr>
              <w:jc w:val="center"/>
              <w:rPr>
                <w:rFonts w:ascii="宋体" w:hAnsi="宋体"/>
                <w:szCs w:val="21"/>
              </w:rPr>
            </w:pPr>
          </w:p>
        </w:tc>
        <w:tc>
          <w:tcPr>
            <w:tcW w:w="1616" w:type="dxa"/>
            <w:vAlign w:val="center"/>
          </w:tcPr>
          <w:p w:rsidR="00CD58AF" w:rsidRDefault="00CD58AF">
            <w:pPr>
              <w:jc w:val="center"/>
              <w:rPr>
                <w:rFonts w:ascii="宋体" w:hAnsi="宋体"/>
                <w:szCs w:val="21"/>
              </w:rPr>
            </w:pPr>
          </w:p>
        </w:tc>
      </w:tr>
      <w:tr w:rsidR="00CD58AF">
        <w:trPr>
          <w:trHeight w:val="454"/>
        </w:trPr>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34" w:type="dxa"/>
            <w:vAlign w:val="center"/>
          </w:tcPr>
          <w:p w:rsidR="00CD58AF" w:rsidRDefault="00CD58AF">
            <w:pPr>
              <w:jc w:val="center"/>
              <w:rPr>
                <w:rFonts w:ascii="宋体" w:hAnsi="宋体"/>
                <w:szCs w:val="21"/>
              </w:rPr>
            </w:pPr>
          </w:p>
        </w:tc>
        <w:tc>
          <w:tcPr>
            <w:tcW w:w="771" w:type="dxa"/>
            <w:vAlign w:val="center"/>
          </w:tcPr>
          <w:p w:rsidR="00CD58AF" w:rsidRDefault="00CD58AF">
            <w:pPr>
              <w:jc w:val="center"/>
              <w:rPr>
                <w:rFonts w:ascii="宋体" w:hAnsi="宋体"/>
                <w:szCs w:val="21"/>
              </w:rPr>
            </w:pPr>
          </w:p>
        </w:tc>
        <w:tc>
          <w:tcPr>
            <w:tcW w:w="788"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c>
          <w:tcPr>
            <w:tcW w:w="2127" w:type="dxa"/>
            <w:vAlign w:val="center"/>
          </w:tcPr>
          <w:p w:rsidR="00CD58AF" w:rsidRDefault="00CD58AF">
            <w:pPr>
              <w:jc w:val="center"/>
              <w:rPr>
                <w:rFonts w:ascii="宋体" w:hAnsi="宋体"/>
                <w:szCs w:val="21"/>
              </w:rPr>
            </w:pPr>
          </w:p>
        </w:tc>
        <w:tc>
          <w:tcPr>
            <w:tcW w:w="1616" w:type="dxa"/>
            <w:vAlign w:val="center"/>
          </w:tcPr>
          <w:p w:rsidR="00CD58AF" w:rsidRDefault="00CD58AF">
            <w:pPr>
              <w:jc w:val="center"/>
              <w:rPr>
                <w:rFonts w:ascii="宋体" w:hAnsi="宋体"/>
                <w:szCs w:val="21"/>
              </w:rPr>
            </w:pPr>
          </w:p>
        </w:tc>
      </w:tr>
      <w:tr w:rsidR="00CD58AF">
        <w:trPr>
          <w:trHeight w:val="454"/>
        </w:trPr>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34" w:type="dxa"/>
            <w:vAlign w:val="center"/>
          </w:tcPr>
          <w:p w:rsidR="00CD58AF" w:rsidRDefault="00CD58AF">
            <w:pPr>
              <w:jc w:val="center"/>
              <w:rPr>
                <w:rFonts w:ascii="宋体" w:hAnsi="宋体"/>
                <w:szCs w:val="21"/>
              </w:rPr>
            </w:pPr>
          </w:p>
        </w:tc>
        <w:tc>
          <w:tcPr>
            <w:tcW w:w="771" w:type="dxa"/>
            <w:vAlign w:val="center"/>
          </w:tcPr>
          <w:p w:rsidR="00CD58AF" w:rsidRDefault="00CD58AF">
            <w:pPr>
              <w:jc w:val="center"/>
              <w:rPr>
                <w:rFonts w:ascii="宋体" w:hAnsi="宋体"/>
                <w:szCs w:val="21"/>
              </w:rPr>
            </w:pPr>
          </w:p>
        </w:tc>
        <w:tc>
          <w:tcPr>
            <w:tcW w:w="788"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c>
          <w:tcPr>
            <w:tcW w:w="2127" w:type="dxa"/>
            <w:vAlign w:val="center"/>
          </w:tcPr>
          <w:p w:rsidR="00CD58AF" w:rsidRDefault="00CD58AF">
            <w:pPr>
              <w:jc w:val="center"/>
              <w:rPr>
                <w:rFonts w:ascii="宋体" w:hAnsi="宋体"/>
                <w:szCs w:val="21"/>
              </w:rPr>
            </w:pPr>
          </w:p>
        </w:tc>
        <w:tc>
          <w:tcPr>
            <w:tcW w:w="1616" w:type="dxa"/>
            <w:vAlign w:val="center"/>
          </w:tcPr>
          <w:p w:rsidR="00CD58AF" w:rsidRDefault="00CD58AF">
            <w:pPr>
              <w:jc w:val="center"/>
              <w:rPr>
                <w:rFonts w:ascii="宋体" w:hAnsi="宋体"/>
                <w:szCs w:val="21"/>
              </w:rPr>
            </w:pPr>
          </w:p>
        </w:tc>
      </w:tr>
      <w:tr w:rsidR="00CD58AF">
        <w:trPr>
          <w:trHeight w:val="454"/>
        </w:trPr>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34" w:type="dxa"/>
            <w:vAlign w:val="center"/>
          </w:tcPr>
          <w:p w:rsidR="00CD58AF" w:rsidRDefault="00CD58AF">
            <w:pPr>
              <w:jc w:val="center"/>
              <w:rPr>
                <w:rFonts w:ascii="宋体" w:hAnsi="宋体"/>
                <w:szCs w:val="21"/>
              </w:rPr>
            </w:pPr>
          </w:p>
        </w:tc>
        <w:tc>
          <w:tcPr>
            <w:tcW w:w="771" w:type="dxa"/>
            <w:vAlign w:val="center"/>
          </w:tcPr>
          <w:p w:rsidR="00CD58AF" w:rsidRDefault="00CD58AF">
            <w:pPr>
              <w:jc w:val="center"/>
              <w:rPr>
                <w:rFonts w:ascii="宋体" w:hAnsi="宋体"/>
                <w:szCs w:val="21"/>
              </w:rPr>
            </w:pPr>
          </w:p>
        </w:tc>
        <w:tc>
          <w:tcPr>
            <w:tcW w:w="788"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c>
          <w:tcPr>
            <w:tcW w:w="2127" w:type="dxa"/>
            <w:vAlign w:val="center"/>
          </w:tcPr>
          <w:p w:rsidR="00CD58AF" w:rsidRDefault="00CD58AF">
            <w:pPr>
              <w:jc w:val="center"/>
              <w:rPr>
                <w:rFonts w:ascii="宋体" w:hAnsi="宋体"/>
                <w:szCs w:val="21"/>
              </w:rPr>
            </w:pPr>
          </w:p>
        </w:tc>
        <w:tc>
          <w:tcPr>
            <w:tcW w:w="1616" w:type="dxa"/>
            <w:vAlign w:val="center"/>
          </w:tcPr>
          <w:p w:rsidR="00CD58AF" w:rsidRDefault="00CD58AF">
            <w:pPr>
              <w:jc w:val="center"/>
              <w:rPr>
                <w:rFonts w:ascii="宋体" w:hAnsi="宋体"/>
                <w:szCs w:val="21"/>
              </w:rPr>
            </w:pPr>
          </w:p>
        </w:tc>
      </w:tr>
      <w:tr w:rsidR="00CD58AF">
        <w:trPr>
          <w:trHeight w:val="454"/>
        </w:trPr>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34" w:type="dxa"/>
            <w:vAlign w:val="center"/>
          </w:tcPr>
          <w:p w:rsidR="00CD58AF" w:rsidRDefault="00CD58AF">
            <w:pPr>
              <w:jc w:val="center"/>
              <w:rPr>
                <w:rFonts w:ascii="宋体" w:hAnsi="宋体"/>
                <w:szCs w:val="21"/>
              </w:rPr>
            </w:pPr>
          </w:p>
        </w:tc>
        <w:tc>
          <w:tcPr>
            <w:tcW w:w="771" w:type="dxa"/>
            <w:vAlign w:val="center"/>
          </w:tcPr>
          <w:p w:rsidR="00CD58AF" w:rsidRDefault="00CD58AF">
            <w:pPr>
              <w:jc w:val="center"/>
              <w:rPr>
                <w:rFonts w:ascii="宋体" w:hAnsi="宋体"/>
                <w:szCs w:val="21"/>
              </w:rPr>
            </w:pPr>
          </w:p>
        </w:tc>
        <w:tc>
          <w:tcPr>
            <w:tcW w:w="788"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c>
          <w:tcPr>
            <w:tcW w:w="2127" w:type="dxa"/>
            <w:vAlign w:val="center"/>
          </w:tcPr>
          <w:p w:rsidR="00CD58AF" w:rsidRDefault="00CD58AF">
            <w:pPr>
              <w:jc w:val="center"/>
              <w:rPr>
                <w:rFonts w:ascii="宋体" w:hAnsi="宋体"/>
                <w:szCs w:val="21"/>
              </w:rPr>
            </w:pPr>
          </w:p>
        </w:tc>
        <w:tc>
          <w:tcPr>
            <w:tcW w:w="1616" w:type="dxa"/>
            <w:vAlign w:val="center"/>
          </w:tcPr>
          <w:p w:rsidR="00CD58AF" w:rsidRDefault="00CD58AF">
            <w:pPr>
              <w:jc w:val="center"/>
              <w:rPr>
                <w:rFonts w:ascii="宋体" w:hAnsi="宋体"/>
                <w:szCs w:val="21"/>
              </w:rPr>
            </w:pPr>
          </w:p>
        </w:tc>
      </w:tr>
      <w:tr w:rsidR="00CD58AF">
        <w:trPr>
          <w:trHeight w:val="454"/>
        </w:trPr>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34" w:type="dxa"/>
            <w:vAlign w:val="center"/>
          </w:tcPr>
          <w:p w:rsidR="00CD58AF" w:rsidRDefault="00CD58AF">
            <w:pPr>
              <w:jc w:val="center"/>
              <w:rPr>
                <w:rFonts w:ascii="宋体" w:hAnsi="宋体"/>
                <w:szCs w:val="21"/>
              </w:rPr>
            </w:pPr>
          </w:p>
        </w:tc>
        <w:tc>
          <w:tcPr>
            <w:tcW w:w="771" w:type="dxa"/>
            <w:vAlign w:val="center"/>
          </w:tcPr>
          <w:p w:rsidR="00CD58AF" w:rsidRDefault="00CD58AF">
            <w:pPr>
              <w:jc w:val="center"/>
              <w:rPr>
                <w:rFonts w:ascii="宋体" w:hAnsi="宋体"/>
                <w:szCs w:val="21"/>
              </w:rPr>
            </w:pPr>
          </w:p>
        </w:tc>
        <w:tc>
          <w:tcPr>
            <w:tcW w:w="788"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c>
          <w:tcPr>
            <w:tcW w:w="2127" w:type="dxa"/>
            <w:vAlign w:val="center"/>
          </w:tcPr>
          <w:p w:rsidR="00CD58AF" w:rsidRDefault="00CD58AF">
            <w:pPr>
              <w:jc w:val="center"/>
              <w:rPr>
                <w:rFonts w:ascii="宋体" w:hAnsi="宋体"/>
                <w:szCs w:val="21"/>
              </w:rPr>
            </w:pPr>
          </w:p>
        </w:tc>
        <w:tc>
          <w:tcPr>
            <w:tcW w:w="1616" w:type="dxa"/>
            <w:vAlign w:val="center"/>
          </w:tcPr>
          <w:p w:rsidR="00CD58AF" w:rsidRDefault="00CD58AF">
            <w:pPr>
              <w:jc w:val="center"/>
              <w:rPr>
                <w:rFonts w:ascii="宋体" w:hAnsi="宋体"/>
                <w:szCs w:val="21"/>
              </w:rPr>
            </w:pPr>
          </w:p>
        </w:tc>
      </w:tr>
      <w:tr w:rsidR="00CD58AF">
        <w:trPr>
          <w:trHeight w:val="454"/>
        </w:trPr>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34" w:type="dxa"/>
            <w:vAlign w:val="center"/>
          </w:tcPr>
          <w:p w:rsidR="00CD58AF" w:rsidRDefault="00CD58AF">
            <w:pPr>
              <w:jc w:val="center"/>
              <w:rPr>
                <w:rFonts w:ascii="宋体" w:hAnsi="宋体"/>
                <w:szCs w:val="21"/>
              </w:rPr>
            </w:pPr>
          </w:p>
        </w:tc>
        <w:tc>
          <w:tcPr>
            <w:tcW w:w="771" w:type="dxa"/>
            <w:vAlign w:val="center"/>
          </w:tcPr>
          <w:p w:rsidR="00CD58AF" w:rsidRDefault="00CD58AF">
            <w:pPr>
              <w:jc w:val="center"/>
              <w:rPr>
                <w:rFonts w:ascii="宋体" w:hAnsi="宋体"/>
                <w:szCs w:val="21"/>
              </w:rPr>
            </w:pPr>
          </w:p>
        </w:tc>
        <w:tc>
          <w:tcPr>
            <w:tcW w:w="788"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c>
          <w:tcPr>
            <w:tcW w:w="2127" w:type="dxa"/>
            <w:vAlign w:val="center"/>
          </w:tcPr>
          <w:p w:rsidR="00CD58AF" w:rsidRDefault="00CD58AF">
            <w:pPr>
              <w:jc w:val="center"/>
              <w:rPr>
                <w:rFonts w:ascii="宋体" w:hAnsi="宋体"/>
                <w:szCs w:val="21"/>
              </w:rPr>
            </w:pPr>
          </w:p>
        </w:tc>
        <w:tc>
          <w:tcPr>
            <w:tcW w:w="1616" w:type="dxa"/>
            <w:vAlign w:val="center"/>
          </w:tcPr>
          <w:p w:rsidR="00CD58AF" w:rsidRDefault="00CD58AF">
            <w:pPr>
              <w:jc w:val="center"/>
              <w:rPr>
                <w:rFonts w:ascii="宋体" w:hAnsi="宋体"/>
                <w:szCs w:val="21"/>
              </w:rPr>
            </w:pPr>
          </w:p>
        </w:tc>
      </w:tr>
      <w:tr w:rsidR="00CD58AF">
        <w:trPr>
          <w:trHeight w:val="454"/>
        </w:trPr>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34" w:type="dxa"/>
            <w:vAlign w:val="center"/>
          </w:tcPr>
          <w:p w:rsidR="00CD58AF" w:rsidRDefault="00CD58AF">
            <w:pPr>
              <w:jc w:val="center"/>
              <w:rPr>
                <w:rFonts w:ascii="宋体" w:hAnsi="宋体"/>
                <w:szCs w:val="21"/>
              </w:rPr>
            </w:pPr>
          </w:p>
        </w:tc>
        <w:tc>
          <w:tcPr>
            <w:tcW w:w="771" w:type="dxa"/>
            <w:vAlign w:val="center"/>
          </w:tcPr>
          <w:p w:rsidR="00CD58AF" w:rsidRDefault="00CD58AF">
            <w:pPr>
              <w:jc w:val="center"/>
              <w:rPr>
                <w:rFonts w:ascii="宋体" w:hAnsi="宋体"/>
                <w:szCs w:val="21"/>
              </w:rPr>
            </w:pPr>
          </w:p>
        </w:tc>
        <w:tc>
          <w:tcPr>
            <w:tcW w:w="788"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c>
          <w:tcPr>
            <w:tcW w:w="2127" w:type="dxa"/>
            <w:vAlign w:val="center"/>
          </w:tcPr>
          <w:p w:rsidR="00CD58AF" w:rsidRDefault="00CD58AF">
            <w:pPr>
              <w:jc w:val="center"/>
              <w:rPr>
                <w:rFonts w:ascii="宋体" w:hAnsi="宋体"/>
                <w:szCs w:val="21"/>
              </w:rPr>
            </w:pPr>
          </w:p>
        </w:tc>
        <w:tc>
          <w:tcPr>
            <w:tcW w:w="1616" w:type="dxa"/>
            <w:vAlign w:val="center"/>
          </w:tcPr>
          <w:p w:rsidR="00CD58AF" w:rsidRDefault="00CD58AF">
            <w:pPr>
              <w:jc w:val="center"/>
              <w:rPr>
                <w:rFonts w:ascii="宋体" w:hAnsi="宋体"/>
                <w:szCs w:val="21"/>
              </w:rPr>
            </w:pPr>
          </w:p>
        </w:tc>
      </w:tr>
      <w:tr w:rsidR="00CD58AF">
        <w:trPr>
          <w:trHeight w:val="454"/>
        </w:trPr>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34" w:type="dxa"/>
            <w:vAlign w:val="center"/>
          </w:tcPr>
          <w:p w:rsidR="00CD58AF" w:rsidRDefault="00CD58AF">
            <w:pPr>
              <w:jc w:val="center"/>
              <w:rPr>
                <w:rFonts w:ascii="宋体" w:hAnsi="宋体"/>
                <w:szCs w:val="21"/>
              </w:rPr>
            </w:pPr>
          </w:p>
        </w:tc>
        <w:tc>
          <w:tcPr>
            <w:tcW w:w="771" w:type="dxa"/>
            <w:vAlign w:val="center"/>
          </w:tcPr>
          <w:p w:rsidR="00CD58AF" w:rsidRDefault="00CD58AF">
            <w:pPr>
              <w:jc w:val="center"/>
              <w:rPr>
                <w:rFonts w:ascii="宋体" w:hAnsi="宋体"/>
                <w:szCs w:val="21"/>
              </w:rPr>
            </w:pPr>
          </w:p>
        </w:tc>
        <w:tc>
          <w:tcPr>
            <w:tcW w:w="788"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c>
          <w:tcPr>
            <w:tcW w:w="2127" w:type="dxa"/>
            <w:vAlign w:val="center"/>
          </w:tcPr>
          <w:p w:rsidR="00CD58AF" w:rsidRDefault="00CD58AF">
            <w:pPr>
              <w:jc w:val="center"/>
              <w:rPr>
                <w:rFonts w:ascii="宋体" w:hAnsi="宋体"/>
                <w:szCs w:val="21"/>
              </w:rPr>
            </w:pPr>
          </w:p>
        </w:tc>
        <w:tc>
          <w:tcPr>
            <w:tcW w:w="1616" w:type="dxa"/>
            <w:vAlign w:val="center"/>
          </w:tcPr>
          <w:p w:rsidR="00CD58AF" w:rsidRDefault="00CD58AF">
            <w:pPr>
              <w:jc w:val="center"/>
              <w:rPr>
                <w:rFonts w:ascii="宋体" w:hAnsi="宋体"/>
                <w:szCs w:val="21"/>
              </w:rPr>
            </w:pPr>
          </w:p>
        </w:tc>
      </w:tr>
      <w:tr w:rsidR="00CD58AF">
        <w:trPr>
          <w:trHeight w:val="454"/>
        </w:trPr>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34" w:type="dxa"/>
            <w:vAlign w:val="center"/>
          </w:tcPr>
          <w:p w:rsidR="00CD58AF" w:rsidRDefault="00CD58AF">
            <w:pPr>
              <w:jc w:val="center"/>
              <w:rPr>
                <w:rFonts w:ascii="宋体" w:hAnsi="宋体"/>
                <w:szCs w:val="21"/>
              </w:rPr>
            </w:pPr>
          </w:p>
        </w:tc>
        <w:tc>
          <w:tcPr>
            <w:tcW w:w="771" w:type="dxa"/>
            <w:vAlign w:val="center"/>
          </w:tcPr>
          <w:p w:rsidR="00CD58AF" w:rsidRDefault="00CD58AF">
            <w:pPr>
              <w:jc w:val="center"/>
              <w:rPr>
                <w:rFonts w:ascii="宋体" w:hAnsi="宋体"/>
                <w:szCs w:val="21"/>
              </w:rPr>
            </w:pPr>
          </w:p>
        </w:tc>
        <w:tc>
          <w:tcPr>
            <w:tcW w:w="788"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c>
          <w:tcPr>
            <w:tcW w:w="2127" w:type="dxa"/>
            <w:vAlign w:val="center"/>
          </w:tcPr>
          <w:p w:rsidR="00CD58AF" w:rsidRDefault="00CD58AF">
            <w:pPr>
              <w:jc w:val="center"/>
              <w:rPr>
                <w:rFonts w:ascii="宋体" w:hAnsi="宋体"/>
                <w:szCs w:val="21"/>
              </w:rPr>
            </w:pPr>
          </w:p>
        </w:tc>
        <w:tc>
          <w:tcPr>
            <w:tcW w:w="1616" w:type="dxa"/>
            <w:vAlign w:val="center"/>
          </w:tcPr>
          <w:p w:rsidR="00CD58AF" w:rsidRDefault="00CD58AF">
            <w:pPr>
              <w:jc w:val="center"/>
              <w:rPr>
                <w:rFonts w:ascii="宋体" w:hAnsi="宋体"/>
                <w:szCs w:val="21"/>
              </w:rPr>
            </w:pPr>
          </w:p>
        </w:tc>
      </w:tr>
      <w:tr w:rsidR="00CD58AF">
        <w:trPr>
          <w:trHeight w:val="454"/>
        </w:trPr>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34" w:type="dxa"/>
            <w:vAlign w:val="center"/>
          </w:tcPr>
          <w:p w:rsidR="00CD58AF" w:rsidRDefault="00CD58AF">
            <w:pPr>
              <w:jc w:val="center"/>
              <w:rPr>
                <w:rFonts w:ascii="宋体" w:hAnsi="宋体"/>
                <w:szCs w:val="21"/>
              </w:rPr>
            </w:pPr>
          </w:p>
        </w:tc>
        <w:tc>
          <w:tcPr>
            <w:tcW w:w="771" w:type="dxa"/>
            <w:vAlign w:val="center"/>
          </w:tcPr>
          <w:p w:rsidR="00CD58AF" w:rsidRDefault="00CD58AF">
            <w:pPr>
              <w:jc w:val="center"/>
              <w:rPr>
                <w:rFonts w:ascii="宋体" w:hAnsi="宋体"/>
                <w:szCs w:val="21"/>
              </w:rPr>
            </w:pPr>
          </w:p>
        </w:tc>
        <w:tc>
          <w:tcPr>
            <w:tcW w:w="788"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c>
          <w:tcPr>
            <w:tcW w:w="2127" w:type="dxa"/>
            <w:vAlign w:val="center"/>
          </w:tcPr>
          <w:p w:rsidR="00CD58AF" w:rsidRDefault="00CD58AF">
            <w:pPr>
              <w:jc w:val="center"/>
              <w:rPr>
                <w:rFonts w:ascii="宋体" w:hAnsi="宋体"/>
                <w:szCs w:val="21"/>
              </w:rPr>
            </w:pPr>
          </w:p>
        </w:tc>
        <w:tc>
          <w:tcPr>
            <w:tcW w:w="1616" w:type="dxa"/>
            <w:vAlign w:val="center"/>
          </w:tcPr>
          <w:p w:rsidR="00CD58AF" w:rsidRDefault="00CD58AF">
            <w:pPr>
              <w:jc w:val="center"/>
              <w:rPr>
                <w:rFonts w:ascii="宋体" w:hAnsi="宋体"/>
                <w:szCs w:val="21"/>
              </w:rPr>
            </w:pPr>
          </w:p>
        </w:tc>
      </w:tr>
      <w:tr w:rsidR="00CD58AF">
        <w:trPr>
          <w:trHeight w:val="454"/>
        </w:trPr>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34" w:type="dxa"/>
            <w:vAlign w:val="center"/>
          </w:tcPr>
          <w:p w:rsidR="00CD58AF" w:rsidRDefault="00CD58AF">
            <w:pPr>
              <w:jc w:val="center"/>
              <w:rPr>
                <w:rFonts w:ascii="宋体" w:hAnsi="宋体"/>
                <w:szCs w:val="21"/>
              </w:rPr>
            </w:pPr>
          </w:p>
        </w:tc>
        <w:tc>
          <w:tcPr>
            <w:tcW w:w="771" w:type="dxa"/>
            <w:vAlign w:val="center"/>
          </w:tcPr>
          <w:p w:rsidR="00CD58AF" w:rsidRDefault="00CD58AF">
            <w:pPr>
              <w:jc w:val="center"/>
              <w:rPr>
                <w:rFonts w:ascii="宋体" w:hAnsi="宋体"/>
                <w:szCs w:val="21"/>
              </w:rPr>
            </w:pPr>
          </w:p>
        </w:tc>
        <w:tc>
          <w:tcPr>
            <w:tcW w:w="788"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c>
          <w:tcPr>
            <w:tcW w:w="2127" w:type="dxa"/>
            <w:vAlign w:val="center"/>
          </w:tcPr>
          <w:p w:rsidR="00CD58AF" w:rsidRDefault="00CD58AF">
            <w:pPr>
              <w:jc w:val="center"/>
              <w:rPr>
                <w:rFonts w:ascii="宋体" w:hAnsi="宋体"/>
                <w:szCs w:val="21"/>
              </w:rPr>
            </w:pPr>
          </w:p>
        </w:tc>
        <w:tc>
          <w:tcPr>
            <w:tcW w:w="1616" w:type="dxa"/>
            <w:vAlign w:val="center"/>
          </w:tcPr>
          <w:p w:rsidR="00CD58AF" w:rsidRDefault="00CD58AF">
            <w:pPr>
              <w:jc w:val="center"/>
              <w:rPr>
                <w:rFonts w:ascii="宋体" w:hAnsi="宋体"/>
                <w:szCs w:val="21"/>
              </w:rPr>
            </w:pPr>
          </w:p>
        </w:tc>
      </w:tr>
      <w:tr w:rsidR="00CD58AF">
        <w:trPr>
          <w:trHeight w:val="454"/>
        </w:trPr>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34" w:type="dxa"/>
            <w:vAlign w:val="center"/>
          </w:tcPr>
          <w:p w:rsidR="00CD58AF" w:rsidRDefault="00CD58AF">
            <w:pPr>
              <w:jc w:val="center"/>
              <w:rPr>
                <w:rFonts w:ascii="宋体" w:hAnsi="宋体"/>
                <w:szCs w:val="21"/>
              </w:rPr>
            </w:pPr>
          </w:p>
        </w:tc>
        <w:tc>
          <w:tcPr>
            <w:tcW w:w="771" w:type="dxa"/>
            <w:vAlign w:val="center"/>
          </w:tcPr>
          <w:p w:rsidR="00CD58AF" w:rsidRDefault="00CD58AF">
            <w:pPr>
              <w:jc w:val="center"/>
              <w:rPr>
                <w:rFonts w:ascii="宋体" w:hAnsi="宋体"/>
                <w:szCs w:val="21"/>
              </w:rPr>
            </w:pPr>
          </w:p>
        </w:tc>
        <w:tc>
          <w:tcPr>
            <w:tcW w:w="788"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c>
          <w:tcPr>
            <w:tcW w:w="2127" w:type="dxa"/>
            <w:vAlign w:val="center"/>
          </w:tcPr>
          <w:p w:rsidR="00CD58AF" w:rsidRDefault="00CD58AF">
            <w:pPr>
              <w:jc w:val="center"/>
              <w:rPr>
                <w:rFonts w:ascii="宋体" w:hAnsi="宋体"/>
                <w:szCs w:val="21"/>
              </w:rPr>
            </w:pPr>
          </w:p>
        </w:tc>
        <w:tc>
          <w:tcPr>
            <w:tcW w:w="1616" w:type="dxa"/>
            <w:vAlign w:val="center"/>
          </w:tcPr>
          <w:p w:rsidR="00CD58AF" w:rsidRDefault="00CD58AF">
            <w:pPr>
              <w:jc w:val="center"/>
              <w:rPr>
                <w:rFonts w:ascii="宋体" w:hAnsi="宋体"/>
                <w:szCs w:val="21"/>
              </w:rPr>
            </w:pPr>
          </w:p>
        </w:tc>
      </w:tr>
      <w:tr w:rsidR="00CD58AF">
        <w:trPr>
          <w:trHeight w:val="454"/>
        </w:trPr>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34" w:type="dxa"/>
            <w:vAlign w:val="center"/>
          </w:tcPr>
          <w:p w:rsidR="00CD58AF" w:rsidRDefault="00CD58AF">
            <w:pPr>
              <w:jc w:val="center"/>
              <w:rPr>
                <w:rFonts w:ascii="宋体" w:hAnsi="宋体"/>
                <w:szCs w:val="21"/>
              </w:rPr>
            </w:pPr>
          </w:p>
        </w:tc>
        <w:tc>
          <w:tcPr>
            <w:tcW w:w="771" w:type="dxa"/>
            <w:vAlign w:val="center"/>
          </w:tcPr>
          <w:p w:rsidR="00CD58AF" w:rsidRDefault="00CD58AF">
            <w:pPr>
              <w:jc w:val="center"/>
              <w:rPr>
                <w:rFonts w:ascii="宋体" w:hAnsi="宋体"/>
                <w:szCs w:val="21"/>
              </w:rPr>
            </w:pPr>
          </w:p>
        </w:tc>
        <w:tc>
          <w:tcPr>
            <w:tcW w:w="788"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c>
          <w:tcPr>
            <w:tcW w:w="2127" w:type="dxa"/>
            <w:vAlign w:val="center"/>
          </w:tcPr>
          <w:p w:rsidR="00CD58AF" w:rsidRDefault="00CD58AF">
            <w:pPr>
              <w:jc w:val="center"/>
              <w:rPr>
                <w:rFonts w:ascii="宋体" w:hAnsi="宋体"/>
                <w:szCs w:val="21"/>
              </w:rPr>
            </w:pPr>
          </w:p>
        </w:tc>
        <w:tc>
          <w:tcPr>
            <w:tcW w:w="1616" w:type="dxa"/>
            <w:vAlign w:val="center"/>
          </w:tcPr>
          <w:p w:rsidR="00CD58AF" w:rsidRDefault="00CD58AF">
            <w:pPr>
              <w:jc w:val="center"/>
              <w:rPr>
                <w:rFonts w:ascii="宋体" w:hAnsi="宋体"/>
                <w:szCs w:val="21"/>
              </w:rPr>
            </w:pPr>
          </w:p>
        </w:tc>
      </w:tr>
      <w:tr w:rsidR="00CD58AF">
        <w:trPr>
          <w:trHeight w:val="454"/>
        </w:trPr>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34" w:type="dxa"/>
            <w:vAlign w:val="center"/>
          </w:tcPr>
          <w:p w:rsidR="00CD58AF" w:rsidRDefault="00CD58AF">
            <w:pPr>
              <w:jc w:val="center"/>
              <w:rPr>
                <w:rFonts w:ascii="宋体" w:hAnsi="宋体"/>
                <w:szCs w:val="21"/>
              </w:rPr>
            </w:pPr>
          </w:p>
        </w:tc>
        <w:tc>
          <w:tcPr>
            <w:tcW w:w="771" w:type="dxa"/>
            <w:vAlign w:val="center"/>
          </w:tcPr>
          <w:p w:rsidR="00CD58AF" w:rsidRDefault="00CD58AF">
            <w:pPr>
              <w:jc w:val="center"/>
              <w:rPr>
                <w:rFonts w:ascii="宋体" w:hAnsi="宋体"/>
                <w:szCs w:val="21"/>
              </w:rPr>
            </w:pPr>
          </w:p>
        </w:tc>
        <w:tc>
          <w:tcPr>
            <w:tcW w:w="788"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c>
          <w:tcPr>
            <w:tcW w:w="2127" w:type="dxa"/>
            <w:vAlign w:val="center"/>
          </w:tcPr>
          <w:p w:rsidR="00CD58AF" w:rsidRDefault="00CD58AF">
            <w:pPr>
              <w:jc w:val="center"/>
              <w:rPr>
                <w:rFonts w:ascii="宋体" w:hAnsi="宋体"/>
                <w:szCs w:val="21"/>
              </w:rPr>
            </w:pPr>
          </w:p>
        </w:tc>
        <w:tc>
          <w:tcPr>
            <w:tcW w:w="1616" w:type="dxa"/>
            <w:vAlign w:val="center"/>
          </w:tcPr>
          <w:p w:rsidR="00CD58AF" w:rsidRDefault="00CD58AF">
            <w:pPr>
              <w:jc w:val="center"/>
              <w:rPr>
                <w:rFonts w:ascii="宋体" w:hAnsi="宋体"/>
                <w:szCs w:val="21"/>
              </w:rPr>
            </w:pPr>
          </w:p>
        </w:tc>
      </w:tr>
      <w:tr w:rsidR="00CD58AF">
        <w:trPr>
          <w:trHeight w:val="454"/>
        </w:trPr>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34" w:type="dxa"/>
            <w:vAlign w:val="center"/>
          </w:tcPr>
          <w:p w:rsidR="00CD58AF" w:rsidRDefault="00CD58AF">
            <w:pPr>
              <w:jc w:val="center"/>
              <w:rPr>
                <w:rFonts w:ascii="宋体" w:hAnsi="宋体"/>
                <w:szCs w:val="21"/>
              </w:rPr>
            </w:pPr>
          </w:p>
        </w:tc>
        <w:tc>
          <w:tcPr>
            <w:tcW w:w="771" w:type="dxa"/>
            <w:vAlign w:val="center"/>
          </w:tcPr>
          <w:p w:rsidR="00CD58AF" w:rsidRDefault="00CD58AF">
            <w:pPr>
              <w:jc w:val="center"/>
              <w:rPr>
                <w:rFonts w:ascii="宋体" w:hAnsi="宋体"/>
                <w:szCs w:val="21"/>
              </w:rPr>
            </w:pPr>
          </w:p>
        </w:tc>
        <w:tc>
          <w:tcPr>
            <w:tcW w:w="788"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c>
          <w:tcPr>
            <w:tcW w:w="2127" w:type="dxa"/>
            <w:vAlign w:val="center"/>
          </w:tcPr>
          <w:p w:rsidR="00CD58AF" w:rsidRDefault="00CD58AF">
            <w:pPr>
              <w:jc w:val="center"/>
              <w:rPr>
                <w:rFonts w:ascii="宋体" w:hAnsi="宋体"/>
                <w:szCs w:val="21"/>
              </w:rPr>
            </w:pPr>
          </w:p>
        </w:tc>
        <w:tc>
          <w:tcPr>
            <w:tcW w:w="1616" w:type="dxa"/>
            <w:vAlign w:val="center"/>
          </w:tcPr>
          <w:p w:rsidR="00CD58AF" w:rsidRDefault="00CD58AF">
            <w:pPr>
              <w:jc w:val="center"/>
              <w:rPr>
                <w:rFonts w:ascii="宋体" w:hAnsi="宋体"/>
                <w:szCs w:val="21"/>
              </w:rPr>
            </w:pPr>
          </w:p>
        </w:tc>
      </w:tr>
      <w:tr w:rsidR="00CD58AF">
        <w:trPr>
          <w:trHeight w:val="454"/>
        </w:trPr>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34" w:type="dxa"/>
            <w:vAlign w:val="center"/>
          </w:tcPr>
          <w:p w:rsidR="00CD58AF" w:rsidRDefault="00CD58AF">
            <w:pPr>
              <w:jc w:val="center"/>
              <w:rPr>
                <w:rFonts w:ascii="宋体" w:hAnsi="宋体"/>
                <w:szCs w:val="21"/>
              </w:rPr>
            </w:pPr>
          </w:p>
        </w:tc>
        <w:tc>
          <w:tcPr>
            <w:tcW w:w="771" w:type="dxa"/>
            <w:vAlign w:val="center"/>
          </w:tcPr>
          <w:p w:rsidR="00CD58AF" w:rsidRDefault="00CD58AF">
            <w:pPr>
              <w:jc w:val="center"/>
              <w:rPr>
                <w:rFonts w:ascii="宋体" w:hAnsi="宋体"/>
                <w:szCs w:val="21"/>
              </w:rPr>
            </w:pPr>
          </w:p>
        </w:tc>
        <w:tc>
          <w:tcPr>
            <w:tcW w:w="788"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c>
          <w:tcPr>
            <w:tcW w:w="2127" w:type="dxa"/>
            <w:vAlign w:val="center"/>
          </w:tcPr>
          <w:p w:rsidR="00CD58AF" w:rsidRDefault="00CD58AF">
            <w:pPr>
              <w:jc w:val="center"/>
              <w:rPr>
                <w:rFonts w:ascii="宋体" w:hAnsi="宋体"/>
                <w:szCs w:val="21"/>
              </w:rPr>
            </w:pPr>
          </w:p>
        </w:tc>
        <w:tc>
          <w:tcPr>
            <w:tcW w:w="1616" w:type="dxa"/>
            <w:vAlign w:val="center"/>
          </w:tcPr>
          <w:p w:rsidR="00CD58AF" w:rsidRDefault="00CD58AF">
            <w:pPr>
              <w:jc w:val="center"/>
              <w:rPr>
                <w:rFonts w:ascii="宋体" w:hAnsi="宋体"/>
                <w:szCs w:val="21"/>
              </w:rPr>
            </w:pPr>
          </w:p>
        </w:tc>
      </w:tr>
      <w:tr w:rsidR="00CD58AF">
        <w:trPr>
          <w:trHeight w:val="454"/>
        </w:trPr>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34" w:type="dxa"/>
            <w:vAlign w:val="center"/>
          </w:tcPr>
          <w:p w:rsidR="00CD58AF" w:rsidRDefault="00CD58AF">
            <w:pPr>
              <w:jc w:val="center"/>
              <w:rPr>
                <w:rFonts w:ascii="宋体" w:hAnsi="宋体"/>
                <w:szCs w:val="21"/>
              </w:rPr>
            </w:pPr>
          </w:p>
        </w:tc>
        <w:tc>
          <w:tcPr>
            <w:tcW w:w="771" w:type="dxa"/>
            <w:vAlign w:val="center"/>
          </w:tcPr>
          <w:p w:rsidR="00CD58AF" w:rsidRDefault="00CD58AF">
            <w:pPr>
              <w:jc w:val="center"/>
              <w:rPr>
                <w:rFonts w:ascii="宋体" w:hAnsi="宋体"/>
                <w:szCs w:val="21"/>
              </w:rPr>
            </w:pPr>
          </w:p>
        </w:tc>
        <w:tc>
          <w:tcPr>
            <w:tcW w:w="788"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c>
          <w:tcPr>
            <w:tcW w:w="2127" w:type="dxa"/>
            <w:vAlign w:val="center"/>
          </w:tcPr>
          <w:p w:rsidR="00CD58AF" w:rsidRDefault="00CD58AF">
            <w:pPr>
              <w:jc w:val="center"/>
              <w:rPr>
                <w:rFonts w:ascii="宋体" w:hAnsi="宋体"/>
                <w:szCs w:val="21"/>
              </w:rPr>
            </w:pPr>
          </w:p>
        </w:tc>
        <w:tc>
          <w:tcPr>
            <w:tcW w:w="1616" w:type="dxa"/>
            <w:vAlign w:val="center"/>
          </w:tcPr>
          <w:p w:rsidR="00CD58AF" w:rsidRDefault="00CD58AF">
            <w:pPr>
              <w:jc w:val="center"/>
              <w:rPr>
                <w:rFonts w:ascii="宋体" w:hAnsi="宋体"/>
                <w:szCs w:val="21"/>
              </w:rPr>
            </w:pPr>
          </w:p>
        </w:tc>
      </w:tr>
      <w:tr w:rsidR="00CD58AF">
        <w:trPr>
          <w:trHeight w:val="454"/>
        </w:trPr>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34" w:type="dxa"/>
            <w:vAlign w:val="center"/>
          </w:tcPr>
          <w:p w:rsidR="00CD58AF" w:rsidRDefault="00CD58AF">
            <w:pPr>
              <w:jc w:val="center"/>
              <w:rPr>
                <w:rFonts w:ascii="宋体" w:hAnsi="宋体"/>
                <w:szCs w:val="21"/>
              </w:rPr>
            </w:pPr>
          </w:p>
        </w:tc>
        <w:tc>
          <w:tcPr>
            <w:tcW w:w="771" w:type="dxa"/>
            <w:vAlign w:val="center"/>
          </w:tcPr>
          <w:p w:rsidR="00CD58AF" w:rsidRDefault="00CD58AF">
            <w:pPr>
              <w:jc w:val="center"/>
              <w:rPr>
                <w:rFonts w:ascii="宋体" w:hAnsi="宋体"/>
                <w:szCs w:val="21"/>
              </w:rPr>
            </w:pPr>
          </w:p>
        </w:tc>
        <w:tc>
          <w:tcPr>
            <w:tcW w:w="788"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c>
          <w:tcPr>
            <w:tcW w:w="2127" w:type="dxa"/>
            <w:vAlign w:val="center"/>
          </w:tcPr>
          <w:p w:rsidR="00CD58AF" w:rsidRDefault="00CD58AF">
            <w:pPr>
              <w:jc w:val="center"/>
              <w:rPr>
                <w:rFonts w:ascii="宋体" w:hAnsi="宋体"/>
                <w:szCs w:val="21"/>
              </w:rPr>
            </w:pPr>
          </w:p>
        </w:tc>
        <w:tc>
          <w:tcPr>
            <w:tcW w:w="1616" w:type="dxa"/>
            <w:vAlign w:val="center"/>
          </w:tcPr>
          <w:p w:rsidR="00CD58AF" w:rsidRDefault="00CD58AF">
            <w:pPr>
              <w:jc w:val="center"/>
              <w:rPr>
                <w:rFonts w:ascii="宋体" w:hAnsi="宋体"/>
                <w:szCs w:val="21"/>
              </w:rPr>
            </w:pPr>
          </w:p>
        </w:tc>
      </w:tr>
      <w:tr w:rsidR="00CD58AF">
        <w:trPr>
          <w:trHeight w:val="454"/>
        </w:trPr>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34" w:type="dxa"/>
            <w:vAlign w:val="center"/>
          </w:tcPr>
          <w:p w:rsidR="00CD58AF" w:rsidRDefault="00CD58AF">
            <w:pPr>
              <w:jc w:val="center"/>
              <w:rPr>
                <w:rFonts w:ascii="宋体" w:hAnsi="宋体"/>
                <w:szCs w:val="21"/>
              </w:rPr>
            </w:pPr>
          </w:p>
        </w:tc>
        <w:tc>
          <w:tcPr>
            <w:tcW w:w="771" w:type="dxa"/>
            <w:vAlign w:val="center"/>
          </w:tcPr>
          <w:p w:rsidR="00CD58AF" w:rsidRDefault="00CD58AF">
            <w:pPr>
              <w:jc w:val="center"/>
              <w:rPr>
                <w:rFonts w:ascii="宋体" w:hAnsi="宋体"/>
                <w:szCs w:val="21"/>
              </w:rPr>
            </w:pPr>
          </w:p>
        </w:tc>
        <w:tc>
          <w:tcPr>
            <w:tcW w:w="788"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c>
          <w:tcPr>
            <w:tcW w:w="2127" w:type="dxa"/>
            <w:vAlign w:val="center"/>
          </w:tcPr>
          <w:p w:rsidR="00CD58AF" w:rsidRDefault="00CD58AF">
            <w:pPr>
              <w:jc w:val="center"/>
              <w:rPr>
                <w:rFonts w:ascii="宋体" w:hAnsi="宋体"/>
                <w:szCs w:val="21"/>
              </w:rPr>
            </w:pPr>
          </w:p>
        </w:tc>
        <w:tc>
          <w:tcPr>
            <w:tcW w:w="1616" w:type="dxa"/>
            <w:vAlign w:val="center"/>
          </w:tcPr>
          <w:p w:rsidR="00CD58AF" w:rsidRDefault="00CD58AF">
            <w:pPr>
              <w:jc w:val="center"/>
              <w:rPr>
                <w:rFonts w:ascii="宋体" w:hAnsi="宋体"/>
                <w:szCs w:val="21"/>
              </w:rPr>
            </w:pPr>
          </w:p>
        </w:tc>
      </w:tr>
      <w:tr w:rsidR="00CD58AF">
        <w:trPr>
          <w:trHeight w:val="454"/>
        </w:trPr>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34" w:type="dxa"/>
            <w:vAlign w:val="center"/>
          </w:tcPr>
          <w:p w:rsidR="00CD58AF" w:rsidRDefault="00CD58AF">
            <w:pPr>
              <w:jc w:val="center"/>
              <w:rPr>
                <w:rFonts w:ascii="宋体" w:hAnsi="宋体"/>
                <w:szCs w:val="21"/>
              </w:rPr>
            </w:pPr>
          </w:p>
        </w:tc>
        <w:tc>
          <w:tcPr>
            <w:tcW w:w="771" w:type="dxa"/>
            <w:vAlign w:val="center"/>
          </w:tcPr>
          <w:p w:rsidR="00CD58AF" w:rsidRDefault="00CD58AF">
            <w:pPr>
              <w:jc w:val="center"/>
              <w:rPr>
                <w:rFonts w:ascii="宋体" w:hAnsi="宋体"/>
                <w:szCs w:val="21"/>
              </w:rPr>
            </w:pPr>
          </w:p>
        </w:tc>
        <w:tc>
          <w:tcPr>
            <w:tcW w:w="788"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c>
          <w:tcPr>
            <w:tcW w:w="2127" w:type="dxa"/>
            <w:vAlign w:val="center"/>
          </w:tcPr>
          <w:p w:rsidR="00CD58AF" w:rsidRDefault="00CD58AF">
            <w:pPr>
              <w:jc w:val="center"/>
              <w:rPr>
                <w:rFonts w:ascii="宋体" w:hAnsi="宋体"/>
                <w:szCs w:val="21"/>
              </w:rPr>
            </w:pPr>
          </w:p>
        </w:tc>
        <w:tc>
          <w:tcPr>
            <w:tcW w:w="1616" w:type="dxa"/>
            <w:vAlign w:val="center"/>
          </w:tcPr>
          <w:p w:rsidR="00CD58AF" w:rsidRDefault="00CD58AF">
            <w:pPr>
              <w:jc w:val="center"/>
              <w:rPr>
                <w:rFonts w:ascii="宋体" w:hAnsi="宋体"/>
                <w:szCs w:val="21"/>
              </w:rPr>
            </w:pPr>
          </w:p>
        </w:tc>
      </w:tr>
      <w:tr w:rsidR="00CD58AF">
        <w:trPr>
          <w:trHeight w:val="454"/>
        </w:trPr>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34" w:type="dxa"/>
            <w:vAlign w:val="center"/>
          </w:tcPr>
          <w:p w:rsidR="00CD58AF" w:rsidRDefault="00CD58AF">
            <w:pPr>
              <w:jc w:val="center"/>
              <w:rPr>
                <w:rFonts w:ascii="宋体" w:hAnsi="宋体"/>
                <w:szCs w:val="21"/>
              </w:rPr>
            </w:pPr>
          </w:p>
        </w:tc>
        <w:tc>
          <w:tcPr>
            <w:tcW w:w="771" w:type="dxa"/>
            <w:vAlign w:val="center"/>
          </w:tcPr>
          <w:p w:rsidR="00CD58AF" w:rsidRDefault="00CD58AF">
            <w:pPr>
              <w:jc w:val="center"/>
              <w:rPr>
                <w:rFonts w:ascii="宋体" w:hAnsi="宋体"/>
                <w:szCs w:val="21"/>
              </w:rPr>
            </w:pPr>
          </w:p>
        </w:tc>
        <w:tc>
          <w:tcPr>
            <w:tcW w:w="788"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c>
          <w:tcPr>
            <w:tcW w:w="2127" w:type="dxa"/>
            <w:vAlign w:val="center"/>
          </w:tcPr>
          <w:p w:rsidR="00CD58AF" w:rsidRDefault="00CD58AF">
            <w:pPr>
              <w:jc w:val="center"/>
              <w:rPr>
                <w:rFonts w:ascii="宋体" w:hAnsi="宋体"/>
                <w:szCs w:val="21"/>
              </w:rPr>
            </w:pPr>
          </w:p>
        </w:tc>
        <w:tc>
          <w:tcPr>
            <w:tcW w:w="1616" w:type="dxa"/>
            <w:vAlign w:val="center"/>
          </w:tcPr>
          <w:p w:rsidR="00CD58AF" w:rsidRDefault="00CD58AF">
            <w:pPr>
              <w:jc w:val="center"/>
              <w:rPr>
                <w:rFonts w:ascii="宋体" w:hAnsi="宋体"/>
                <w:szCs w:val="21"/>
              </w:rPr>
            </w:pPr>
          </w:p>
        </w:tc>
      </w:tr>
      <w:tr w:rsidR="00CD58AF">
        <w:trPr>
          <w:trHeight w:val="454"/>
        </w:trPr>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709" w:type="dxa"/>
            <w:vAlign w:val="center"/>
          </w:tcPr>
          <w:p w:rsidR="00CD58AF" w:rsidRDefault="00CD58AF">
            <w:pPr>
              <w:jc w:val="center"/>
              <w:rPr>
                <w:rFonts w:ascii="宋体" w:hAnsi="宋体"/>
                <w:szCs w:val="21"/>
              </w:rPr>
            </w:pPr>
          </w:p>
        </w:tc>
        <w:tc>
          <w:tcPr>
            <w:tcW w:w="1134" w:type="dxa"/>
            <w:vAlign w:val="center"/>
          </w:tcPr>
          <w:p w:rsidR="00CD58AF" w:rsidRDefault="00CD58AF">
            <w:pPr>
              <w:jc w:val="center"/>
              <w:rPr>
                <w:rFonts w:ascii="宋体" w:hAnsi="宋体"/>
                <w:szCs w:val="21"/>
              </w:rPr>
            </w:pPr>
          </w:p>
        </w:tc>
        <w:tc>
          <w:tcPr>
            <w:tcW w:w="771" w:type="dxa"/>
            <w:vAlign w:val="center"/>
          </w:tcPr>
          <w:p w:rsidR="00CD58AF" w:rsidRDefault="00CD58AF">
            <w:pPr>
              <w:jc w:val="center"/>
              <w:rPr>
                <w:rFonts w:ascii="宋体" w:hAnsi="宋体"/>
                <w:szCs w:val="21"/>
              </w:rPr>
            </w:pPr>
          </w:p>
        </w:tc>
        <w:tc>
          <w:tcPr>
            <w:tcW w:w="788" w:type="dxa"/>
            <w:vAlign w:val="center"/>
          </w:tcPr>
          <w:p w:rsidR="00CD58AF" w:rsidRDefault="00CD58AF">
            <w:pPr>
              <w:jc w:val="center"/>
              <w:rPr>
                <w:rFonts w:ascii="宋体" w:hAnsi="宋体"/>
                <w:szCs w:val="21"/>
              </w:rPr>
            </w:pPr>
          </w:p>
        </w:tc>
        <w:tc>
          <w:tcPr>
            <w:tcW w:w="850" w:type="dxa"/>
            <w:vAlign w:val="center"/>
          </w:tcPr>
          <w:p w:rsidR="00CD58AF" w:rsidRDefault="00CD58AF">
            <w:pPr>
              <w:jc w:val="center"/>
              <w:rPr>
                <w:rFonts w:ascii="宋体" w:hAnsi="宋体"/>
                <w:szCs w:val="21"/>
              </w:rPr>
            </w:pPr>
          </w:p>
        </w:tc>
        <w:tc>
          <w:tcPr>
            <w:tcW w:w="2127" w:type="dxa"/>
            <w:vAlign w:val="center"/>
          </w:tcPr>
          <w:p w:rsidR="00CD58AF" w:rsidRDefault="00CD58AF">
            <w:pPr>
              <w:jc w:val="center"/>
              <w:rPr>
                <w:rFonts w:ascii="宋体" w:hAnsi="宋体"/>
                <w:szCs w:val="21"/>
              </w:rPr>
            </w:pPr>
          </w:p>
        </w:tc>
        <w:tc>
          <w:tcPr>
            <w:tcW w:w="1616" w:type="dxa"/>
            <w:vAlign w:val="center"/>
          </w:tcPr>
          <w:p w:rsidR="00CD58AF" w:rsidRDefault="00CD58AF">
            <w:pPr>
              <w:jc w:val="center"/>
              <w:rPr>
                <w:rFonts w:ascii="宋体" w:hAnsi="宋体"/>
                <w:szCs w:val="21"/>
              </w:rPr>
            </w:pPr>
          </w:p>
        </w:tc>
      </w:tr>
    </w:tbl>
    <w:p w:rsidR="00CD58AF" w:rsidRDefault="00CD58AF">
      <w:pPr>
        <w:spacing w:line="420" w:lineRule="exact"/>
        <w:rPr>
          <w:rFonts w:ascii="宋体" w:hAnsi="宋体"/>
          <w:szCs w:val="21"/>
        </w:rPr>
      </w:pPr>
    </w:p>
    <w:p w:rsidR="00CD58AF" w:rsidRDefault="002013C6">
      <w:pPr>
        <w:spacing w:line="240" w:lineRule="exact"/>
        <w:rPr>
          <w:rFonts w:ascii="宋体" w:hAnsi="宋体"/>
          <w:szCs w:val="21"/>
        </w:rPr>
      </w:pPr>
      <w:r>
        <w:rPr>
          <w:rFonts w:ascii="宋体" w:hAnsi="宋体"/>
          <w:szCs w:val="21"/>
        </w:rPr>
        <w:br w:type="page"/>
      </w:r>
    </w:p>
    <w:p w:rsidR="00CD58AF" w:rsidRDefault="002013C6" w:rsidP="00A04ECA">
      <w:pPr>
        <w:spacing w:afterLines="100" w:after="240" w:line="420" w:lineRule="exact"/>
        <w:jc w:val="center"/>
        <w:rPr>
          <w:rStyle w:val="af"/>
          <w:b/>
        </w:rPr>
      </w:pPr>
      <w:r>
        <w:rPr>
          <w:rStyle w:val="af"/>
          <w:rFonts w:hint="eastAsia"/>
          <w:b/>
        </w:rPr>
        <w:lastRenderedPageBreak/>
        <w:t>（二）主要人员简历表</w:t>
      </w:r>
    </w:p>
    <w:p w:rsidR="00CD58AF" w:rsidRDefault="002013C6">
      <w:pPr>
        <w:rPr>
          <w:rStyle w:val="af"/>
          <w:rFonts w:ascii="宋体" w:hAnsi="宋体"/>
          <w:b/>
        </w:rPr>
      </w:pPr>
      <w:r>
        <w:rPr>
          <w:rStyle w:val="af"/>
          <w:rFonts w:ascii="宋体" w:hAnsi="宋体" w:hint="eastAsia"/>
          <w:b/>
        </w:rPr>
        <w:t>附</w:t>
      </w:r>
      <w:r>
        <w:rPr>
          <w:rStyle w:val="af"/>
          <w:rFonts w:ascii="宋体" w:hAnsi="宋体" w:hint="eastAsia"/>
          <w:b/>
        </w:rPr>
        <w:t>1</w:t>
      </w:r>
      <w:r>
        <w:rPr>
          <w:rStyle w:val="af"/>
          <w:rFonts w:ascii="宋体" w:hAnsi="宋体" w:hint="eastAsia"/>
          <w:b/>
        </w:rPr>
        <w:t>：项目经理简历表</w:t>
      </w:r>
    </w:p>
    <w:p w:rsidR="00CD58AF" w:rsidRDefault="002013C6">
      <w:pPr>
        <w:ind w:firstLineChars="200" w:firstLine="420"/>
        <w:rPr>
          <w:rFonts w:ascii="宋体" w:hAnsi="宋体"/>
          <w:szCs w:val="21"/>
        </w:rPr>
      </w:pPr>
      <w:r>
        <w:rPr>
          <w:rFonts w:ascii="宋体" w:hAnsi="宋体" w:hint="eastAsia"/>
          <w:szCs w:val="21"/>
        </w:rPr>
        <w:t>项目经理应附建造师执业资格证书、注册证书、安全生产考核合格证书、身份证、职称证、学历证、养老保险复印件及未担任其他在施建设工程项目项目经理的承诺书，管理过的项目业绩须附合同协议书和竣工验收备案登记表复印件。类似项目限于以项目经理身份参与的项目。</w:t>
      </w:r>
    </w:p>
    <w:p w:rsidR="00CD58AF" w:rsidRDefault="00CD58AF">
      <w:pPr>
        <w:ind w:firstLineChars="200" w:firstLine="420"/>
        <w:rPr>
          <w:rFonts w:ascii="宋体" w:hAnsi="宋体"/>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1035"/>
        <w:gridCol w:w="1134"/>
        <w:gridCol w:w="1275"/>
        <w:gridCol w:w="1843"/>
        <w:gridCol w:w="2126"/>
      </w:tblGrid>
      <w:tr w:rsidR="00CD58AF">
        <w:trPr>
          <w:trHeight w:val="454"/>
        </w:trPr>
        <w:tc>
          <w:tcPr>
            <w:tcW w:w="1092" w:type="dxa"/>
            <w:vAlign w:val="center"/>
          </w:tcPr>
          <w:p w:rsidR="00CD58AF" w:rsidRDefault="002013C6">
            <w:pPr>
              <w:jc w:val="center"/>
              <w:rPr>
                <w:rFonts w:ascii="宋体" w:hAnsi="宋体"/>
                <w:szCs w:val="21"/>
              </w:rPr>
            </w:pPr>
            <w:r>
              <w:rPr>
                <w:rFonts w:ascii="宋体" w:hAnsi="宋体" w:hint="eastAsia"/>
                <w:szCs w:val="21"/>
              </w:rPr>
              <w:t>姓</w:t>
            </w:r>
            <w:r>
              <w:rPr>
                <w:rFonts w:ascii="宋体" w:hAnsi="宋体" w:hint="eastAsia"/>
                <w:szCs w:val="21"/>
              </w:rPr>
              <w:t xml:space="preserve">  </w:t>
            </w:r>
            <w:r>
              <w:rPr>
                <w:rFonts w:ascii="宋体" w:hAnsi="宋体" w:hint="eastAsia"/>
                <w:szCs w:val="21"/>
              </w:rPr>
              <w:t>名</w:t>
            </w:r>
          </w:p>
        </w:tc>
        <w:tc>
          <w:tcPr>
            <w:tcW w:w="1035" w:type="dxa"/>
            <w:vAlign w:val="center"/>
          </w:tcPr>
          <w:p w:rsidR="00CD58AF" w:rsidRDefault="00CD58AF">
            <w:pPr>
              <w:jc w:val="center"/>
              <w:rPr>
                <w:rFonts w:ascii="宋体" w:hAnsi="宋体"/>
                <w:szCs w:val="21"/>
              </w:rPr>
            </w:pPr>
          </w:p>
        </w:tc>
        <w:tc>
          <w:tcPr>
            <w:tcW w:w="1134" w:type="dxa"/>
            <w:vAlign w:val="center"/>
          </w:tcPr>
          <w:p w:rsidR="00CD58AF" w:rsidRDefault="002013C6">
            <w:pPr>
              <w:jc w:val="center"/>
              <w:rPr>
                <w:rFonts w:ascii="宋体" w:hAnsi="宋体"/>
                <w:szCs w:val="21"/>
              </w:rPr>
            </w:pPr>
            <w:r>
              <w:rPr>
                <w:rFonts w:ascii="宋体" w:hAnsi="宋体" w:hint="eastAsia"/>
                <w:szCs w:val="21"/>
              </w:rPr>
              <w:t>出生年月</w:t>
            </w:r>
          </w:p>
        </w:tc>
        <w:tc>
          <w:tcPr>
            <w:tcW w:w="1275" w:type="dxa"/>
            <w:vAlign w:val="center"/>
          </w:tcPr>
          <w:p w:rsidR="00CD58AF" w:rsidRDefault="00CD58AF">
            <w:pPr>
              <w:jc w:val="center"/>
              <w:rPr>
                <w:rFonts w:ascii="宋体" w:hAnsi="宋体"/>
                <w:szCs w:val="21"/>
              </w:rPr>
            </w:pPr>
          </w:p>
        </w:tc>
        <w:tc>
          <w:tcPr>
            <w:tcW w:w="1843" w:type="dxa"/>
            <w:vAlign w:val="center"/>
          </w:tcPr>
          <w:p w:rsidR="00CD58AF" w:rsidRDefault="002013C6">
            <w:pPr>
              <w:jc w:val="center"/>
              <w:rPr>
                <w:rFonts w:ascii="宋体" w:hAnsi="宋体"/>
                <w:szCs w:val="21"/>
              </w:rPr>
            </w:pPr>
            <w:r>
              <w:rPr>
                <w:rFonts w:ascii="宋体" w:hAnsi="宋体" w:hint="eastAsia"/>
                <w:szCs w:val="21"/>
              </w:rPr>
              <w:t>学历</w:t>
            </w:r>
          </w:p>
        </w:tc>
        <w:tc>
          <w:tcPr>
            <w:tcW w:w="2126" w:type="dxa"/>
            <w:vAlign w:val="center"/>
          </w:tcPr>
          <w:p w:rsidR="00CD58AF" w:rsidRDefault="00CD58AF">
            <w:pPr>
              <w:jc w:val="center"/>
              <w:rPr>
                <w:rFonts w:ascii="宋体" w:hAnsi="宋体"/>
                <w:szCs w:val="21"/>
              </w:rPr>
            </w:pPr>
          </w:p>
        </w:tc>
      </w:tr>
      <w:tr w:rsidR="00CD58AF">
        <w:trPr>
          <w:trHeight w:val="454"/>
        </w:trPr>
        <w:tc>
          <w:tcPr>
            <w:tcW w:w="1092" w:type="dxa"/>
            <w:vAlign w:val="center"/>
          </w:tcPr>
          <w:p w:rsidR="00CD58AF" w:rsidRDefault="002013C6">
            <w:pPr>
              <w:jc w:val="center"/>
              <w:rPr>
                <w:rFonts w:ascii="宋体" w:hAnsi="宋体"/>
                <w:szCs w:val="21"/>
              </w:rPr>
            </w:pPr>
            <w:r>
              <w:rPr>
                <w:rFonts w:ascii="宋体" w:hAnsi="宋体" w:hint="eastAsia"/>
                <w:szCs w:val="21"/>
              </w:rPr>
              <w:t>职</w:t>
            </w:r>
            <w:r>
              <w:rPr>
                <w:rFonts w:ascii="宋体" w:hAnsi="宋体" w:hint="eastAsia"/>
                <w:szCs w:val="21"/>
              </w:rPr>
              <w:t xml:space="preserve">  </w:t>
            </w:r>
            <w:r>
              <w:rPr>
                <w:rFonts w:ascii="宋体" w:hAnsi="宋体" w:hint="eastAsia"/>
                <w:szCs w:val="21"/>
              </w:rPr>
              <w:t>称</w:t>
            </w:r>
          </w:p>
        </w:tc>
        <w:tc>
          <w:tcPr>
            <w:tcW w:w="1035" w:type="dxa"/>
            <w:vAlign w:val="center"/>
          </w:tcPr>
          <w:p w:rsidR="00CD58AF" w:rsidRDefault="00CD58AF">
            <w:pPr>
              <w:jc w:val="center"/>
              <w:rPr>
                <w:rFonts w:ascii="宋体" w:hAnsi="宋体"/>
                <w:szCs w:val="21"/>
              </w:rPr>
            </w:pPr>
          </w:p>
        </w:tc>
        <w:tc>
          <w:tcPr>
            <w:tcW w:w="1134" w:type="dxa"/>
            <w:vAlign w:val="center"/>
          </w:tcPr>
          <w:p w:rsidR="00CD58AF" w:rsidRDefault="002013C6">
            <w:pPr>
              <w:jc w:val="center"/>
              <w:rPr>
                <w:rFonts w:ascii="宋体" w:hAnsi="宋体"/>
                <w:szCs w:val="21"/>
              </w:rPr>
            </w:pPr>
            <w:r>
              <w:rPr>
                <w:rFonts w:ascii="宋体" w:hAnsi="宋体" w:hint="eastAsia"/>
                <w:szCs w:val="21"/>
              </w:rPr>
              <w:t>职</w:t>
            </w:r>
            <w:r>
              <w:rPr>
                <w:rFonts w:ascii="宋体" w:hAnsi="宋体" w:hint="eastAsia"/>
                <w:szCs w:val="21"/>
              </w:rPr>
              <w:t xml:space="preserve">  </w:t>
            </w:r>
            <w:r>
              <w:rPr>
                <w:rFonts w:ascii="宋体" w:hAnsi="宋体" w:hint="eastAsia"/>
                <w:szCs w:val="21"/>
              </w:rPr>
              <w:t>务</w:t>
            </w:r>
          </w:p>
        </w:tc>
        <w:tc>
          <w:tcPr>
            <w:tcW w:w="1275" w:type="dxa"/>
            <w:vAlign w:val="center"/>
          </w:tcPr>
          <w:p w:rsidR="00CD58AF" w:rsidRDefault="00CD58AF">
            <w:pPr>
              <w:jc w:val="center"/>
              <w:rPr>
                <w:rFonts w:ascii="宋体" w:hAnsi="宋体"/>
                <w:szCs w:val="21"/>
              </w:rPr>
            </w:pPr>
          </w:p>
        </w:tc>
        <w:tc>
          <w:tcPr>
            <w:tcW w:w="1843" w:type="dxa"/>
            <w:vAlign w:val="center"/>
          </w:tcPr>
          <w:p w:rsidR="00CD58AF" w:rsidRDefault="002013C6">
            <w:pPr>
              <w:jc w:val="center"/>
              <w:rPr>
                <w:rFonts w:ascii="宋体" w:hAnsi="宋体"/>
                <w:szCs w:val="21"/>
              </w:rPr>
            </w:pPr>
            <w:r>
              <w:rPr>
                <w:rFonts w:ascii="宋体" w:hAnsi="宋体" w:hint="eastAsia"/>
                <w:szCs w:val="21"/>
              </w:rPr>
              <w:t>拟在本工程任职</w:t>
            </w:r>
          </w:p>
        </w:tc>
        <w:tc>
          <w:tcPr>
            <w:tcW w:w="2126" w:type="dxa"/>
            <w:vAlign w:val="center"/>
          </w:tcPr>
          <w:p w:rsidR="00CD58AF" w:rsidRDefault="002013C6">
            <w:pPr>
              <w:jc w:val="center"/>
              <w:rPr>
                <w:rFonts w:ascii="宋体" w:hAnsi="宋体"/>
                <w:szCs w:val="21"/>
              </w:rPr>
            </w:pPr>
            <w:r>
              <w:rPr>
                <w:rFonts w:ascii="宋体" w:hAnsi="宋体" w:hint="eastAsia"/>
                <w:szCs w:val="21"/>
              </w:rPr>
              <w:t>项目经理</w:t>
            </w:r>
          </w:p>
        </w:tc>
      </w:tr>
      <w:tr w:rsidR="00CD58AF">
        <w:trPr>
          <w:trHeight w:val="454"/>
        </w:trPr>
        <w:tc>
          <w:tcPr>
            <w:tcW w:w="3261" w:type="dxa"/>
            <w:gridSpan w:val="3"/>
            <w:vAlign w:val="center"/>
          </w:tcPr>
          <w:p w:rsidR="00CD58AF" w:rsidRDefault="002013C6">
            <w:pPr>
              <w:jc w:val="center"/>
              <w:rPr>
                <w:rFonts w:ascii="宋体" w:hAnsi="宋体"/>
                <w:szCs w:val="21"/>
              </w:rPr>
            </w:pPr>
            <w:r>
              <w:rPr>
                <w:rFonts w:ascii="宋体" w:hAnsi="宋体" w:hint="eastAsia"/>
                <w:szCs w:val="21"/>
              </w:rPr>
              <w:t>注册建造师执业资格等级</w:t>
            </w:r>
          </w:p>
        </w:tc>
        <w:tc>
          <w:tcPr>
            <w:tcW w:w="1275" w:type="dxa"/>
            <w:vAlign w:val="center"/>
          </w:tcPr>
          <w:p w:rsidR="00CD58AF" w:rsidRDefault="002013C6">
            <w:pPr>
              <w:jc w:val="center"/>
              <w:rPr>
                <w:rFonts w:ascii="宋体" w:hAnsi="宋体"/>
                <w:szCs w:val="21"/>
              </w:rPr>
            </w:pPr>
            <w:r>
              <w:rPr>
                <w:rFonts w:ascii="宋体" w:hAnsi="宋体" w:hint="eastAsia"/>
                <w:szCs w:val="21"/>
              </w:rPr>
              <w:t xml:space="preserve">      </w:t>
            </w:r>
            <w:r>
              <w:rPr>
                <w:rFonts w:ascii="宋体" w:hAnsi="宋体" w:hint="eastAsia"/>
                <w:szCs w:val="21"/>
              </w:rPr>
              <w:t>级</w:t>
            </w:r>
          </w:p>
        </w:tc>
        <w:tc>
          <w:tcPr>
            <w:tcW w:w="1843" w:type="dxa"/>
            <w:vAlign w:val="center"/>
          </w:tcPr>
          <w:p w:rsidR="00CD58AF" w:rsidRDefault="002013C6">
            <w:pPr>
              <w:jc w:val="center"/>
              <w:rPr>
                <w:rFonts w:ascii="宋体" w:hAnsi="宋体"/>
                <w:szCs w:val="21"/>
              </w:rPr>
            </w:pPr>
            <w:r>
              <w:rPr>
                <w:rFonts w:ascii="宋体" w:hAnsi="宋体" w:hint="eastAsia"/>
                <w:szCs w:val="21"/>
              </w:rPr>
              <w:t>建造师专业</w:t>
            </w:r>
          </w:p>
        </w:tc>
        <w:tc>
          <w:tcPr>
            <w:tcW w:w="2126" w:type="dxa"/>
            <w:vAlign w:val="center"/>
          </w:tcPr>
          <w:p w:rsidR="00CD58AF" w:rsidRDefault="00CD58AF">
            <w:pPr>
              <w:jc w:val="center"/>
              <w:rPr>
                <w:rFonts w:ascii="宋体" w:hAnsi="宋体"/>
                <w:szCs w:val="21"/>
              </w:rPr>
            </w:pPr>
          </w:p>
        </w:tc>
      </w:tr>
      <w:tr w:rsidR="00CD58AF">
        <w:trPr>
          <w:trHeight w:val="454"/>
        </w:trPr>
        <w:tc>
          <w:tcPr>
            <w:tcW w:w="3261" w:type="dxa"/>
            <w:gridSpan w:val="3"/>
            <w:vAlign w:val="center"/>
          </w:tcPr>
          <w:p w:rsidR="00CD58AF" w:rsidRDefault="002013C6">
            <w:pPr>
              <w:jc w:val="center"/>
              <w:rPr>
                <w:rFonts w:ascii="宋体" w:hAnsi="宋体"/>
                <w:szCs w:val="21"/>
              </w:rPr>
            </w:pPr>
            <w:r>
              <w:rPr>
                <w:rFonts w:ascii="宋体" w:hAnsi="宋体" w:hint="eastAsia"/>
                <w:szCs w:val="21"/>
              </w:rPr>
              <w:t>安全生产考核合格证书</w:t>
            </w:r>
          </w:p>
        </w:tc>
        <w:tc>
          <w:tcPr>
            <w:tcW w:w="5244" w:type="dxa"/>
            <w:gridSpan w:val="3"/>
            <w:vAlign w:val="center"/>
          </w:tcPr>
          <w:p w:rsidR="00CD58AF" w:rsidRDefault="00CD58AF">
            <w:pPr>
              <w:jc w:val="center"/>
              <w:rPr>
                <w:rFonts w:ascii="宋体" w:hAnsi="宋体"/>
                <w:szCs w:val="21"/>
              </w:rPr>
            </w:pPr>
          </w:p>
        </w:tc>
      </w:tr>
      <w:tr w:rsidR="00CD58AF">
        <w:trPr>
          <w:trHeight w:val="454"/>
        </w:trPr>
        <w:tc>
          <w:tcPr>
            <w:tcW w:w="1092" w:type="dxa"/>
            <w:vAlign w:val="center"/>
          </w:tcPr>
          <w:p w:rsidR="00CD58AF" w:rsidRDefault="002013C6">
            <w:pPr>
              <w:jc w:val="center"/>
              <w:rPr>
                <w:rFonts w:ascii="宋体" w:hAnsi="宋体"/>
                <w:szCs w:val="21"/>
              </w:rPr>
            </w:pPr>
            <w:r>
              <w:rPr>
                <w:rFonts w:ascii="宋体" w:hAnsi="宋体" w:hint="eastAsia"/>
                <w:szCs w:val="21"/>
              </w:rPr>
              <w:t>毕业学校</w:t>
            </w:r>
          </w:p>
        </w:tc>
        <w:tc>
          <w:tcPr>
            <w:tcW w:w="7413" w:type="dxa"/>
            <w:gridSpan w:val="5"/>
            <w:vAlign w:val="center"/>
          </w:tcPr>
          <w:p w:rsidR="00CD58AF" w:rsidRDefault="002013C6">
            <w:pPr>
              <w:ind w:firstLineChars="400" w:firstLine="840"/>
              <w:rPr>
                <w:rFonts w:ascii="宋体" w:hAnsi="宋体"/>
                <w:szCs w:val="21"/>
              </w:rPr>
            </w:pPr>
            <w:r>
              <w:rPr>
                <w:rFonts w:ascii="宋体" w:hAnsi="宋体" w:hint="eastAsia"/>
                <w:szCs w:val="21"/>
              </w:rPr>
              <w:t>年毕业于</w:t>
            </w:r>
            <w:r>
              <w:rPr>
                <w:rFonts w:ascii="宋体" w:hAnsi="宋体" w:hint="eastAsia"/>
                <w:szCs w:val="21"/>
              </w:rPr>
              <w:t xml:space="preserve">                  </w:t>
            </w:r>
            <w:r>
              <w:rPr>
                <w:rFonts w:ascii="宋体" w:hAnsi="宋体" w:hint="eastAsia"/>
                <w:szCs w:val="21"/>
              </w:rPr>
              <w:t>学校</w:t>
            </w:r>
            <w:r>
              <w:rPr>
                <w:rFonts w:ascii="宋体" w:hAnsi="宋体" w:hint="eastAsia"/>
                <w:szCs w:val="21"/>
              </w:rPr>
              <w:t xml:space="preserve">            </w:t>
            </w:r>
            <w:r>
              <w:rPr>
                <w:rFonts w:ascii="宋体" w:hAnsi="宋体" w:hint="eastAsia"/>
                <w:szCs w:val="21"/>
              </w:rPr>
              <w:t>专业</w:t>
            </w:r>
          </w:p>
        </w:tc>
      </w:tr>
      <w:tr w:rsidR="00CD58AF">
        <w:trPr>
          <w:trHeight w:val="454"/>
        </w:trPr>
        <w:tc>
          <w:tcPr>
            <w:tcW w:w="8505" w:type="dxa"/>
            <w:gridSpan w:val="6"/>
            <w:vAlign w:val="center"/>
          </w:tcPr>
          <w:p w:rsidR="00CD58AF" w:rsidRDefault="002013C6">
            <w:pPr>
              <w:jc w:val="center"/>
              <w:rPr>
                <w:rFonts w:ascii="宋体" w:hAnsi="宋体"/>
                <w:szCs w:val="21"/>
              </w:rPr>
            </w:pPr>
            <w:r>
              <w:rPr>
                <w:rFonts w:ascii="宋体" w:hAnsi="宋体" w:hint="eastAsia"/>
                <w:szCs w:val="21"/>
              </w:rPr>
              <w:t>主要工作经历</w:t>
            </w:r>
          </w:p>
        </w:tc>
      </w:tr>
      <w:tr w:rsidR="00CD58AF">
        <w:trPr>
          <w:trHeight w:val="454"/>
        </w:trPr>
        <w:tc>
          <w:tcPr>
            <w:tcW w:w="1092" w:type="dxa"/>
            <w:vAlign w:val="center"/>
          </w:tcPr>
          <w:p w:rsidR="00CD58AF" w:rsidRDefault="002013C6">
            <w:pPr>
              <w:jc w:val="center"/>
              <w:rPr>
                <w:rFonts w:ascii="宋体" w:hAnsi="宋体"/>
                <w:szCs w:val="21"/>
              </w:rPr>
            </w:pPr>
            <w:r>
              <w:rPr>
                <w:rFonts w:ascii="宋体" w:hAnsi="宋体" w:hint="eastAsia"/>
                <w:szCs w:val="21"/>
              </w:rPr>
              <w:t>时</w:t>
            </w:r>
            <w:r>
              <w:rPr>
                <w:rFonts w:ascii="宋体" w:hAnsi="宋体" w:hint="eastAsia"/>
                <w:szCs w:val="21"/>
              </w:rPr>
              <w:t xml:space="preserve">  </w:t>
            </w:r>
            <w:r>
              <w:rPr>
                <w:rFonts w:ascii="宋体" w:hAnsi="宋体" w:hint="eastAsia"/>
                <w:szCs w:val="21"/>
              </w:rPr>
              <w:t>间</w:t>
            </w:r>
          </w:p>
        </w:tc>
        <w:tc>
          <w:tcPr>
            <w:tcW w:w="3444" w:type="dxa"/>
            <w:gridSpan w:val="3"/>
            <w:vAlign w:val="center"/>
          </w:tcPr>
          <w:p w:rsidR="00CD58AF" w:rsidRDefault="002013C6">
            <w:pPr>
              <w:jc w:val="center"/>
              <w:rPr>
                <w:rFonts w:ascii="宋体" w:hAnsi="宋体"/>
                <w:szCs w:val="21"/>
              </w:rPr>
            </w:pPr>
            <w:r>
              <w:rPr>
                <w:rFonts w:ascii="宋体" w:hAnsi="宋体" w:hint="eastAsia"/>
                <w:szCs w:val="21"/>
              </w:rPr>
              <w:t>参加过的类似项目名称</w:t>
            </w:r>
          </w:p>
        </w:tc>
        <w:tc>
          <w:tcPr>
            <w:tcW w:w="1843" w:type="dxa"/>
            <w:vAlign w:val="center"/>
          </w:tcPr>
          <w:p w:rsidR="00CD58AF" w:rsidRDefault="002013C6">
            <w:pPr>
              <w:jc w:val="center"/>
              <w:rPr>
                <w:rFonts w:ascii="宋体" w:hAnsi="宋体"/>
                <w:szCs w:val="21"/>
              </w:rPr>
            </w:pPr>
            <w:r>
              <w:rPr>
                <w:rFonts w:ascii="宋体" w:hAnsi="宋体" w:hint="eastAsia"/>
                <w:szCs w:val="21"/>
              </w:rPr>
              <w:t>工程概况说明</w:t>
            </w:r>
          </w:p>
        </w:tc>
        <w:tc>
          <w:tcPr>
            <w:tcW w:w="2126" w:type="dxa"/>
            <w:vAlign w:val="center"/>
          </w:tcPr>
          <w:p w:rsidR="00CD58AF" w:rsidRDefault="002013C6">
            <w:pPr>
              <w:jc w:val="center"/>
              <w:rPr>
                <w:rFonts w:ascii="宋体" w:hAnsi="宋体"/>
                <w:szCs w:val="21"/>
              </w:rPr>
            </w:pPr>
            <w:r>
              <w:rPr>
                <w:rFonts w:ascii="宋体" w:hAnsi="宋体" w:hint="eastAsia"/>
                <w:szCs w:val="21"/>
              </w:rPr>
              <w:t>发包人及联系电话</w:t>
            </w:r>
          </w:p>
        </w:tc>
      </w:tr>
      <w:tr w:rsidR="00CD58AF">
        <w:trPr>
          <w:trHeight w:val="680"/>
        </w:trPr>
        <w:tc>
          <w:tcPr>
            <w:tcW w:w="1092" w:type="dxa"/>
            <w:vAlign w:val="center"/>
          </w:tcPr>
          <w:p w:rsidR="00CD58AF" w:rsidRDefault="00CD58AF">
            <w:pPr>
              <w:jc w:val="center"/>
              <w:rPr>
                <w:rFonts w:ascii="宋体" w:hAnsi="宋体"/>
                <w:szCs w:val="21"/>
              </w:rPr>
            </w:pPr>
          </w:p>
        </w:tc>
        <w:tc>
          <w:tcPr>
            <w:tcW w:w="1035" w:type="dxa"/>
            <w:vAlign w:val="center"/>
          </w:tcPr>
          <w:p w:rsidR="00CD58AF" w:rsidRDefault="00CD58AF">
            <w:pPr>
              <w:jc w:val="center"/>
              <w:rPr>
                <w:rFonts w:ascii="宋体" w:hAnsi="宋体"/>
                <w:szCs w:val="21"/>
              </w:rPr>
            </w:pPr>
          </w:p>
        </w:tc>
        <w:tc>
          <w:tcPr>
            <w:tcW w:w="1134" w:type="dxa"/>
            <w:vAlign w:val="center"/>
          </w:tcPr>
          <w:p w:rsidR="00CD58AF" w:rsidRDefault="00CD58AF">
            <w:pPr>
              <w:jc w:val="center"/>
              <w:rPr>
                <w:rFonts w:ascii="宋体" w:hAnsi="宋体"/>
                <w:szCs w:val="21"/>
              </w:rPr>
            </w:pPr>
          </w:p>
        </w:tc>
        <w:tc>
          <w:tcPr>
            <w:tcW w:w="1275" w:type="dxa"/>
            <w:vAlign w:val="center"/>
          </w:tcPr>
          <w:p w:rsidR="00CD58AF" w:rsidRDefault="00CD58AF">
            <w:pPr>
              <w:jc w:val="center"/>
              <w:rPr>
                <w:rFonts w:ascii="宋体" w:hAnsi="宋体"/>
                <w:szCs w:val="21"/>
              </w:rPr>
            </w:pPr>
          </w:p>
        </w:tc>
        <w:tc>
          <w:tcPr>
            <w:tcW w:w="1843" w:type="dxa"/>
            <w:vAlign w:val="center"/>
          </w:tcPr>
          <w:p w:rsidR="00CD58AF" w:rsidRDefault="00CD58AF">
            <w:pPr>
              <w:jc w:val="center"/>
              <w:rPr>
                <w:rFonts w:ascii="宋体" w:hAnsi="宋体"/>
                <w:szCs w:val="21"/>
              </w:rPr>
            </w:pPr>
          </w:p>
        </w:tc>
        <w:tc>
          <w:tcPr>
            <w:tcW w:w="2126" w:type="dxa"/>
            <w:vAlign w:val="center"/>
          </w:tcPr>
          <w:p w:rsidR="00CD58AF" w:rsidRDefault="00CD58AF">
            <w:pPr>
              <w:jc w:val="center"/>
              <w:rPr>
                <w:rFonts w:ascii="宋体" w:hAnsi="宋体"/>
                <w:szCs w:val="21"/>
              </w:rPr>
            </w:pPr>
          </w:p>
        </w:tc>
      </w:tr>
      <w:tr w:rsidR="00CD58AF">
        <w:trPr>
          <w:trHeight w:val="680"/>
        </w:trPr>
        <w:tc>
          <w:tcPr>
            <w:tcW w:w="1092" w:type="dxa"/>
            <w:vAlign w:val="center"/>
          </w:tcPr>
          <w:p w:rsidR="00CD58AF" w:rsidRDefault="00CD58AF">
            <w:pPr>
              <w:jc w:val="center"/>
              <w:rPr>
                <w:rFonts w:ascii="宋体" w:hAnsi="宋体"/>
                <w:szCs w:val="21"/>
              </w:rPr>
            </w:pPr>
          </w:p>
        </w:tc>
        <w:tc>
          <w:tcPr>
            <w:tcW w:w="1035" w:type="dxa"/>
            <w:vAlign w:val="center"/>
          </w:tcPr>
          <w:p w:rsidR="00CD58AF" w:rsidRDefault="00CD58AF">
            <w:pPr>
              <w:jc w:val="center"/>
              <w:rPr>
                <w:rFonts w:ascii="宋体" w:hAnsi="宋体"/>
                <w:szCs w:val="21"/>
              </w:rPr>
            </w:pPr>
          </w:p>
        </w:tc>
        <w:tc>
          <w:tcPr>
            <w:tcW w:w="1134" w:type="dxa"/>
            <w:vAlign w:val="center"/>
          </w:tcPr>
          <w:p w:rsidR="00CD58AF" w:rsidRDefault="00CD58AF">
            <w:pPr>
              <w:jc w:val="center"/>
              <w:rPr>
                <w:rFonts w:ascii="宋体" w:hAnsi="宋体"/>
                <w:szCs w:val="21"/>
              </w:rPr>
            </w:pPr>
          </w:p>
        </w:tc>
        <w:tc>
          <w:tcPr>
            <w:tcW w:w="1275" w:type="dxa"/>
            <w:vAlign w:val="center"/>
          </w:tcPr>
          <w:p w:rsidR="00CD58AF" w:rsidRDefault="00CD58AF">
            <w:pPr>
              <w:jc w:val="center"/>
              <w:rPr>
                <w:rFonts w:ascii="宋体" w:hAnsi="宋体"/>
                <w:szCs w:val="21"/>
              </w:rPr>
            </w:pPr>
          </w:p>
        </w:tc>
        <w:tc>
          <w:tcPr>
            <w:tcW w:w="1843" w:type="dxa"/>
            <w:vAlign w:val="center"/>
          </w:tcPr>
          <w:p w:rsidR="00CD58AF" w:rsidRDefault="00CD58AF">
            <w:pPr>
              <w:jc w:val="center"/>
              <w:rPr>
                <w:rFonts w:ascii="宋体" w:hAnsi="宋体"/>
                <w:szCs w:val="21"/>
              </w:rPr>
            </w:pPr>
          </w:p>
        </w:tc>
        <w:tc>
          <w:tcPr>
            <w:tcW w:w="2126" w:type="dxa"/>
            <w:vAlign w:val="center"/>
          </w:tcPr>
          <w:p w:rsidR="00CD58AF" w:rsidRDefault="00CD58AF">
            <w:pPr>
              <w:jc w:val="center"/>
              <w:rPr>
                <w:rFonts w:ascii="宋体" w:hAnsi="宋体"/>
                <w:szCs w:val="21"/>
              </w:rPr>
            </w:pPr>
          </w:p>
        </w:tc>
      </w:tr>
      <w:tr w:rsidR="00CD58AF">
        <w:trPr>
          <w:trHeight w:val="680"/>
        </w:trPr>
        <w:tc>
          <w:tcPr>
            <w:tcW w:w="1092" w:type="dxa"/>
            <w:vAlign w:val="center"/>
          </w:tcPr>
          <w:p w:rsidR="00CD58AF" w:rsidRDefault="00CD58AF">
            <w:pPr>
              <w:jc w:val="center"/>
              <w:rPr>
                <w:rFonts w:ascii="宋体" w:hAnsi="宋体"/>
                <w:szCs w:val="21"/>
              </w:rPr>
            </w:pPr>
          </w:p>
        </w:tc>
        <w:tc>
          <w:tcPr>
            <w:tcW w:w="1035" w:type="dxa"/>
            <w:vAlign w:val="center"/>
          </w:tcPr>
          <w:p w:rsidR="00CD58AF" w:rsidRDefault="00CD58AF">
            <w:pPr>
              <w:jc w:val="center"/>
              <w:rPr>
                <w:rFonts w:ascii="宋体" w:hAnsi="宋体"/>
                <w:szCs w:val="21"/>
              </w:rPr>
            </w:pPr>
          </w:p>
        </w:tc>
        <w:tc>
          <w:tcPr>
            <w:tcW w:w="1134" w:type="dxa"/>
            <w:vAlign w:val="center"/>
          </w:tcPr>
          <w:p w:rsidR="00CD58AF" w:rsidRDefault="00CD58AF">
            <w:pPr>
              <w:jc w:val="center"/>
              <w:rPr>
                <w:rFonts w:ascii="宋体" w:hAnsi="宋体"/>
                <w:szCs w:val="21"/>
              </w:rPr>
            </w:pPr>
          </w:p>
        </w:tc>
        <w:tc>
          <w:tcPr>
            <w:tcW w:w="1275" w:type="dxa"/>
            <w:vAlign w:val="center"/>
          </w:tcPr>
          <w:p w:rsidR="00CD58AF" w:rsidRDefault="00CD58AF">
            <w:pPr>
              <w:jc w:val="center"/>
              <w:rPr>
                <w:rFonts w:ascii="宋体" w:hAnsi="宋体"/>
                <w:szCs w:val="21"/>
              </w:rPr>
            </w:pPr>
          </w:p>
        </w:tc>
        <w:tc>
          <w:tcPr>
            <w:tcW w:w="1843" w:type="dxa"/>
            <w:vAlign w:val="center"/>
          </w:tcPr>
          <w:p w:rsidR="00CD58AF" w:rsidRDefault="00CD58AF">
            <w:pPr>
              <w:jc w:val="center"/>
              <w:rPr>
                <w:rFonts w:ascii="宋体" w:hAnsi="宋体"/>
                <w:szCs w:val="21"/>
              </w:rPr>
            </w:pPr>
          </w:p>
        </w:tc>
        <w:tc>
          <w:tcPr>
            <w:tcW w:w="2126" w:type="dxa"/>
            <w:vAlign w:val="center"/>
          </w:tcPr>
          <w:p w:rsidR="00CD58AF" w:rsidRDefault="00CD58AF">
            <w:pPr>
              <w:jc w:val="center"/>
              <w:rPr>
                <w:rFonts w:ascii="宋体" w:hAnsi="宋体"/>
                <w:szCs w:val="21"/>
              </w:rPr>
            </w:pPr>
          </w:p>
        </w:tc>
      </w:tr>
      <w:tr w:rsidR="00CD58AF">
        <w:trPr>
          <w:trHeight w:val="680"/>
        </w:trPr>
        <w:tc>
          <w:tcPr>
            <w:tcW w:w="1092" w:type="dxa"/>
            <w:vAlign w:val="center"/>
          </w:tcPr>
          <w:p w:rsidR="00CD58AF" w:rsidRDefault="00CD58AF">
            <w:pPr>
              <w:jc w:val="center"/>
              <w:rPr>
                <w:rFonts w:ascii="宋体" w:hAnsi="宋体"/>
                <w:szCs w:val="21"/>
              </w:rPr>
            </w:pPr>
          </w:p>
        </w:tc>
        <w:tc>
          <w:tcPr>
            <w:tcW w:w="1035" w:type="dxa"/>
            <w:vAlign w:val="center"/>
          </w:tcPr>
          <w:p w:rsidR="00CD58AF" w:rsidRDefault="00CD58AF">
            <w:pPr>
              <w:jc w:val="center"/>
              <w:rPr>
                <w:rFonts w:ascii="宋体" w:hAnsi="宋体"/>
                <w:szCs w:val="21"/>
              </w:rPr>
            </w:pPr>
          </w:p>
        </w:tc>
        <w:tc>
          <w:tcPr>
            <w:tcW w:w="1134" w:type="dxa"/>
            <w:vAlign w:val="center"/>
          </w:tcPr>
          <w:p w:rsidR="00CD58AF" w:rsidRDefault="00CD58AF">
            <w:pPr>
              <w:jc w:val="center"/>
              <w:rPr>
                <w:rFonts w:ascii="宋体" w:hAnsi="宋体"/>
                <w:szCs w:val="21"/>
              </w:rPr>
            </w:pPr>
          </w:p>
        </w:tc>
        <w:tc>
          <w:tcPr>
            <w:tcW w:w="1275" w:type="dxa"/>
            <w:vAlign w:val="center"/>
          </w:tcPr>
          <w:p w:rsidR="00CD58AF" w:rsidRDefault="00CD58AF">
            <w:pPr>
              <w:jc w:val="center"/>
              <w:rPr>
                <w:rFonts w:ascii="宋体" w:hAnsi="宋体"/>
                <w:szCs w:val="21"/>
              </w:rPr>
            </w:pPr>
          </w:p>
        </w:tc>
        <w:tc>
          <w:tcPr>
            <w:tcW w:w="1843" w:type="dxa"/>
            <w:vAlign w:val="center"/>
          </w:tcPr>
          <w:p w:rsidR="00CD58AF" w:rsidRDefault="00CD58AF">
            <w:pPr>
              <w:jc w:val="center"/>
              <w:rPr>
                <w:rFonts w:ascii="宋体" w:hAnsi="宋体"/>
                <w:szCs w:val="21"/>
              </w:rPr>
            </w:pPr>
          </w:p>
        </w:tc>
        <w:tc>
          <w:tcPr>
            <w:tcW w:w="2126" w:type="dxa"/>
            <w:vAlign w:val="center"/>
          </w:tcPr>
          <w:p w:rsidR="00CD58AF" w:rsidRDefault="00CD58AF">
            <w:pPr>
              <w:jc w:val="center"/>
              <w:rPr>
                <w:rFonts w:ascii="宋体" w:hAnsi="宋体"/>
                <w:szCs w:val="21"/>
              </w:rPr>
            </w:pPr>
          </w:p>
        </w:tc>
      </w:tr>
      <w:tr w:rsidR="00CD58AF">
        <w:trPr>
          <w:trHeight w:val="680"/>
        </w:trPr>
        <w:tc>
          <w:tcPr>
            <w:tcW w:w="1092" w:type="dxa"/>
            <w:vAlign w:val="center"/>
          </w:tcPr>
          <w:p w:rsidR="00CD58AF" w:rsidRDefault="00CD58AF">
            <w:pPr>
              <w:jc w:val="center"/>
              <w:rPr>
                <w:rFonts w:ascii="宋体" w:hAnsi="宋体"/>
                <w:szCs w:val="21"/>
              </w:rPr>
            </w:pPr>
          </w:p>
        </w:tc>
        <w:tc>
          <w:tcPr>
            <w:tcW w:w="1035" w:type="dxa"/>
            <w:vAlign w:val="center"/>
          </w:tcPr>
          <w:p w:rsidR="00CD58AF" w:rsidRDefault="00CD58AF">
            <w:pPr>
              <w:jc w:val="center"/>
              <w:rPr>
                <w:rFonts w:ascii="宋体" w:hAnsi="宋体"/>
                <w:szCs w:val="21"/>
              </w:rPr>
            </w:pPr>
          </w:p>
        </w:tc>
        <w:tc>
          <w:tcPr>
            <w:tcW w:w="1134" w:type="dxa"/>
            <w:vAlign w:val="center"/>
          </w:tcPr>
          <w:p w:rsidR="00CD58AF" w:rsidRDefault="00CD58AF">
            <w:pPr>
              <w:jc w:val="center"/>
              <w:rPr>
                <w:rFonts w:ascii="宋体" w:hAnsi="宋体"/>
                <w:szCs w:val="21"/>
              </w:rPr>
            </w:pPr>
          </w:p>
        </w:tc>
        <w:tc>
          <w:tcPr>
            <w:tcW w:w="1275" w:type="dxa"/>
            <w:vAlign w:val="center"/>
          </w:tcPr>
          <w:p w:rsidR="00CD58AF" w:rsidRDefault="00CD58AF">
            <w:pPr>
              <w:jc w:val="center"/>
              <w:rPr>
                <w:rFonts w:ascii="宋体" w:hAnsi="宋体"/>
                <w:szCs w:val="21"/>
              </w:rPr>
            </w:pPr>
          </w:p>
        </w:tc>
        <w:tc>
          <w:tcPr>
            <w:tcW w:w="1843" w:type="dxa"/>
            <w:vAlign w:val="center"/>
          </w:tcPr>
          <w:p w:rsidR="00CD58AF" w:rsidRDefault="00CD58AF">
            <w:pPr>
              <w:jc w:val="center"/>
              <w:rPr>
                <w:rFonts w:ascii="宋体" w:hAnsi="宋体"/>
                <w:szCs w:val="21"/>
              </w:rPr>
            </w:pPr>
          </w:p>
        </w:tc>
        <w:tc>
          <w:tcPr>
            <w:tcW w:w="2126" w:type="dxa"/>
            <w:vAlign w:val="center"/>
          </w:tcPr>
          <w:p w:rsidR="00CD58AF" w:rsidRDefault="00CD58AF">
            <w:pPr>
              <w:jc w:val="center"/>
              <w:rPr>
                <w:rFonts w:ascii="宋体" w:hAnsi="宋体"/>
                <w:szCs w:val="21"/>
              </w:rPr>
            </w:pPr>
          </w:p>
        </w:tc>
      </w:tr>
      <w:tr w:rsidR="00CD58AF">
        <w:trPr>
          <w:trHeight w:val="680"/>
        </w:trPr>
        <w:tc>
          <w:tcPr>
            <w:tcW w:w="1092" w:type="dxa"/>
            <w:vAlign w:val="center"/>
          </w:tcPr>
          <w:p w:rsidR="00CD58AF" w:rsidRDefault="00CD58AF">
            <w:pPr>
              <w:jc w:val="center"/>
              <w:rPr>
                <w:rFonts w:ascii="宋体" w:hAnsi="宋体"/>
                <w:szCs w:val="21"/>
              </w:rPr>
            </w:pPr>
          </w:p>
        </w:tc>
        <w:tc>
          <w:tcPr>
            <w:tcW w:w="1035" w:type="dxa"/>
            <w:vAlign w:val="center"/>
          </w:tcPr>
          <w:p w:rsidR="00CD58AF" w:rsidRDefault="00CD58AF">
            <w:pPr>
              <w:jc w:val="center"/>
              <w:rPr>
                <w:rFonts w:ascii="宋体" w:hAnsi="宋体"/>
                <w:szCs w:val="21"/>
              </w:rPr>
            </w:pPr>
          </w:p>
        </w:tc>
        <w:tc>
          <w:tcPr>
            <w:tcW w:w="1134" w:type="dxa"/>
            <w:vAlign w:val="center"/>
          </w:tcPr>
          <w:p w:rsidR="00CD58AF" w:rsidRDefault="00CD58AF">
            <w:pPr>
              <w:jc w:val="center"/>
              <w:rPr>
                <w:rFonts w:ascii="宋体" w:hAnsi="宋体"/>
                <w:szCs w:val="21"/>
              </w:rPr>
            </w:pPr>
          </w:p>
        </w:tc>
        <w:tc>
          <w:tcPr>
            <w:tcW w:w="1275" w:type="dxa"/>
            <w:vAlign w:val="center"/>
          </w:tcPr>
          <w:p w:rsidR="00CD58AF" w:rsidRDefault="00CD58AF">
            <w:pPr>
              <w:jc w:val="center"/>
              <w:rPr>
                <w:rFonts w:ascii="宋体" w:hAnsi="宋体"/>
                <w:szCs w:val="21"/>
              </w:rPr>
            </w:pPr>
          </w:p>
        </w:tc>
        <w:tc>
          <w:tcPr>
            <w:tcW w:w="1843" w:type="dxa"/>
            <w:vAlign w:val="center"/>
          </w:tcPr>
          <w:p w:rsidR="00CD58AF" w:rsidRDefault="00CD58AF">
            <w:pPr>
              <w:jc w:val="center"/>
              <w:rPr>
                <w:rFonts w:ascii="宋体" w:hAnsi="宋体"/>
                <w:szCs w:val="21"/>
              </w:rPr>
            </w:pPr>
          </w:p>
        </w:tc>
        <w:tc>
          <w:tcPr>
            <w:tcW w:w="2126" w:type="dxa"/>
            <w:vAlign w:val="center"/>
          </w:tcPr>
          <w:p w:rsidR="00CD58AF" w:rsidRDefault="00CD58AF">
            <w:pPr>
              <w:jc w:val="center"/>
              <w:rPr>
                <w:rFonts w:ascii="宋体" w:hAnsi="宋体"/>
                <w:szCs w:val="21"/>
              </w:rPr>
            </w:pPr>
          </w:p>
        </w:tc>
      </w:tr>
      <w:tr w:rsidR="00CD58AF">
        <w:trPr>
          <w:trHeight w:val="680"/>
        </w:trPr>
        <w:tc>
          <w:tcPr>
            <w:tcW w:w="1092" w:type="dxa"/>
            <w:vAlign w:val="center"/>
          </w:tcPr>
          <w:p w:rsidR="00CD58AF" w:rsidRDefault="00CD58AF">
            <w:pPr>
              <w:jc w:val="center"/>
              <w:rPr>
                <w:rFonts w:ascii="宋体" w:hAnsi="宋体"/>
                <w:szCs w:val="21"/>
              </w:rPr>
            </w:pPr>
          </w:p>
        </w:tc>
        <w:tc>
          <w:tcPr>
            <w:tcW w:w="1035" w:type="dxa"/>
            <w:vAlign w:val="center"/>
          </w:tcPr>
          <w:p w:rsidR="00CD58AF" w:rsidRDefault="00CD58AF">
            <w:pPr>
              <w:jc w:val="center"/>
              <w:rPr>
                <w:rFonts w:ascii="宋体" w:hAnsi="宋体"/>
                <w:szCs w:val="21"/>
              </w:rPr>
            </w:pPr>
          </w:p>
        </w:tc>
        <w:tc>
          <w:tcPr>
            <w:tcW w:w="1134" w:type="dxa"/>
            <w:vAlign w:val="center"/>
          </w:tcPr>
          <w:p w:rsidR="00CD58AF" w:rsidRDefault="00CD58AF">
            <w:pPr>
              <w:jc w:val="center"/>
              <w:rPr>
                <w:rFonts w:ascii="宋体" w:hAnsi="宋体"/>
                <w:szCs w:val="21"/>
              </w:rPr>
            </w:pPr>
          </w:p>
        </w:tc>
        <w:tc>
          <w:tcPr>
            <w:tcW w:w="1275" w:type="dxa"/>
            <w:vAlign w:val="center"/>
          </w:tcPr>
          <w:p w:rsidR="00CD58AF" w:rsidRDefault="00CD58AF">
            <w:pPr>
              <w:jc w:val="center"/>
              <w:rPr>
                <w:rFonts w:ascii="宋体" w:hAnsi="宋体"/>
                <w:szCs w:val="21"/>
              </w:rPr>
            </w:pPr>
          </w:p>
        </w:tc>
        <w:tc>
          <w:tcPr>
            <w:tcW w:w="1843" w:type="dxa"/>
            <w:vAlign w:val="center"/>
          </w:tcPr>
          <w:p w:rsidR="00CD58AF" w:rsidRDefault="00CD58AF">
            <w:pPr>
              <w:jc w:val="center"/>
              <w:rPr>
                <w:rFonts w:ascii="宋体" w:hAnsi="宋体"/>
                <w:szCs w:val="21"/>
              </w:rPr>
            </w:pPr>
          </w:p>
        </w:tc>
        <w:tc>
          <w:tcPr>
            <w:tcW w:w="2126" w:type="dxa"/>
            <w:vAlign w:val="center"/>
          </w:tcPr>
          <w:p w:rsidR="00CD58AF" w:rsidRDefault="00CD58AF">
            <w:pPr>
              <w:jc w:val="center"/>
              <w:rPr>
                <w:rFonts w:ascii="宋体" w:hAnsi="宋体"/>
                <w:szCs w:val="21"/>
              </w:rPr>
            </w:pPr>
          </w:p>
        </w:tc>
      </w:tr>
      <w:tr w:rsidR="00CD58AF">
        <w:trPr>
          <w:trHeight w:val="680"/>
        </w:trPr>
        <w:tc>
          <w:tcPr>
            <w:tcW w:w="1092" w:type="dxa"/>
            <w:vAlign w:val="center"/>
          </w:tcPr>
          <w:p w:rsidR="00CD58AF" w:rsidRDefault="00CD58AF">
            <w:pPr>
              <w:jc w:val="center"/>
              <w:rPr>
                <w:rFonts w:ascii="宋体" w:hAnsi="宋体"/>
                <w:szCs w:val="21"/>
              </w:rPr>
            </w:pPr>
          </w:p>
        </w:tc>
        <w:tc>
          <w:tcPr>
            <w:tcW w:w="1035" w:type="dxa"/>
            <w:vAlign w:val="center"/>
          </w:tcPr>
          <w:p w:rsidR="00CD58AF" w:rsidRDefault="00CD58AF">
            <w:pPr>
              <w:jc w:val="center"/>
              <w:rPr>
                <w:rFonts w:ascii="宋体" w:hAnsi="宋体"/>
                <w:szCs w:val="21"/>
              </w:rPr>
            </w:pPr>
          </w:p>
        </w:tc>
        <w:tc>
          <w:tcPr>
            <w:tcW w:w="1134" w:type="dxa"/>
            <w:vAlign w:val="center"/>
          </w:tcPr>
          <w:p w:rsidR="00CD58AF" w:rsidRDefault="00CD58AF">
            <w:pPr>
              <w:jc w:val="center"/>
              <w:rPr>
                <w:rFonts w:ascii="宋体" w:hAnsi="宋体"/>
                <w:szCs w:val="21"/>
              </w:rPr>
            </w:pPr>
          </w:p>
        </w:tc>
        <w:tc>
          <w:tcPr>
            <w:tcW w:w="1275" w:type="dxa"/>
            <w:vAlign w:val="center"/>
          </w:tcPr>
          <w:p w:rsidR="00CD58AF" w:rsidRDefault="00CD58AF">
            <w:pPr>
              <w:jc w:val="center"/>
              <w:rPr>
                <w:rFonts w:ascii="宋体" w:hAnsi="宋体"/>
                <w:szCs w:val="21"/>
              </w:rPr>
            </w:pPr>
          </w:p>
        </w:tc>
        <w:tc>
          <w:tcPr>
            <w:tcW w:w="1843" w:type="dxa"/>
            <w:vAlign w:val="center"/>
          </w:tcPr>
          <w:p w:rsidR="00CD58AF" w:rsidRDefault="00CD58AF">
            <w:pPr>
              <w:jc w:val="center"/>
              <w:rPr>
                <w:rFonts w:ascii="宋体" w:hAnsi="宋体"/>
                <w:szCs w:val="21"/>
              </w:rPr>
            </w:pPr>
          </w:p>
        </w:tc>
        <w:tc>
          <w:tcPr>
            <w:tcW w:w="2126" w:type="dxa"/>
            <w:vAlign w:val="center"/>
          </w:tcPr>
          <w:p w:rsidR="00CD58AF" w:rsidRDefault="00CD58AF">
            <w:pPr>
              <w:jc w:val="center"/>
              <w:rPr>
                <w:rFonts w:ascii="宋体" w:hAnsi="宋体"/>
                <w:szCs w:val="21"/>
              </w:rPr>
            </w:pPr>
          </w:p>
        </w:tc>
      </w:tr>
      <w:tr w:rsidR="00CD58AF">
        <w:trPr>
          <w:trHeight w:val="680"/>
        </w:trPr>
        <w:tc>
          <w:tcPr>
            <w:tcW w:w="1092" w:type="dxa"/>
            <w:vAlign w:val="center"/>
          </w:tcPr>
          <w:p w:rsidR="00CD58AF" w:rsidRDefault="00CD58AF">
            <w:pPr>
              <w:jc w:val="center"/>
              <w:rPr>
                <w:rFonts w:ascii="宋体" w:hAnsi="宋体"/>
                <w:szCs w:val="21"/>
              </w:rPr>
            </w:pPr>
          </w:p>
        </w:tc>
        <w:tc>
          <w:tcPr>
            <w:tcW w:w="1035" w:type="dxa"/>
            <w:vAlign w:val="center"/>
          </w:tcPr>
          <w:p w:rsidR="00CD58AF" w:rsidRDefault="00CD58AF">
            <w:pPr>
              <w:jc w:val="center"/>
              <w:rPr>
                <w:rFonts w:ascii="宋体" w:hAnsi="宋体"/>
                <w:szCs w:val="21"/>
              </w:rPr>
            </w:pPr>
          </w:p>
        </w:tc>
        <w:tc>
          <w:tcPr>
            <w:tcW w:w="1134" w:type="dxa"/>
            <w:vAlign w:val="center"/>
          </w:tcPr>
          <w:p w:rsidR="00CD58AF" w:rsidRDefault="00CD58AF">
            <w:pPr>
              <w:jc w:val="center"/>
              <w:rPr>
                <w:rFonts w:ascii="宋体" w:hAnsi="宋体"/>
                <w:szCs w:val="21"/>
              </w:rPr>
            </w:pPr>
          </w:p>
        </w:tc>
        <w:tc>
          <w:tcPr>
            <w:tcW w:w="1275" w:type="dxa"/>
            <w:vAlign w:val="center"/>
          </w:tcPr>
          <w:p w:rsidR="00CD58AF" w:rsidRDefault="00CD58AF">
            <w:pPr>
              <w:jc w:val="center"/>
              <w:rPr>
                <w:rFonts w:ascii="宋体" w:hAnsi="宋体"/>
                <w:szCs w:val="21"/>
              </w:rPr>
            </w:pPr>
          </w:p>
        </w:tc>
        <w:tc>
          <w:tcPr>
            <w:tcW w:w="1843" w:type="dxa"/>
            <w:vAlign w:val="center"/>
          </w:tcPr>
          <w:p w:rsidR="00CD58AF" w:rsidRDefault="00CD58AF">
            <w:pPr>
              <w:jc w:val="center"/>
              <w:rPr>
                <w:rFonts w:ascii="宋体" w:hAnsi="宋体"/>
                <w:szCs w:val="21"/>
              </w:rPr>
            </w:pPr>
          </w:p>
        </w:tc>
        <w:tc>
          <w:tcPr>
            <w:tcW w:w="2126" w:type="dxa"/>
            <w:vAlign w:val="center"/>
          </w:tcPr>
          <w:p w:rsidR="00CD58AF" w:rsidRDefault="00CD58AF">
            <w:pPr>
              <w:jc w:val="center"/>
              <w:rPr>
                <w:rFonts w:ascii="宋体" w:hAnsi="宋体"/>
                <w:szCs w:val="21"/>
              </w:rPr>
            </w:pPr>
          </w:p>
        </w:tc>
      </w:tr>
      <w:tr w:rsidR="00CD58AF">
        <w:trPr>
          <w:trHeight w:val="680"/>
        </w:trPr>
        <w:tc>
          <w:tcPr>
            <w:tcW w:w="1092" w:type="dxa"/>
            <w:vAlign w:val="center"/>
          </w:tcPr>
          <w:p w:rsidR="00CD58AF" w:rsidRDefault="00CD58AF">
            <w:pPr>
              <w:jc w:val="center"/>
              <w:rPr>
                <w:rFonts w:ascii="宋体" w:hAnsi="宋体"/>
                <w:szCs w:val="21"/>
              </w:rPr>
            </w:pPr>
          </w:p>
        </w:tc>
        <w:tc>
          <w:tcPr>
            <w:tcW w:w="1035" w:type="dxa"/>
            <w:vAlign w:val="center"/>
          </w:tcPr>
          <w:p w:rsidR="00CD58AF" w:rsidRDefault="00CD58AF">
            <w:pPr>
              <w:jc w:val="center"/>
              <w:rPr>
                <w:rFonts w:ascii="宋体" w:hAnsi="宋体"/>
                <w:szCs w:val="21"/>
              </w:rPr>
            </w:pPr>
          </w:p>
        </w:tc>
        <w:tc>
          <w:tcPr>
            <w:tcW w:w="1134" w:type="dxa"/>
            <w:vAlign w:val="center"/>
          </w:tcPr>
          <w:p w:rsidR="00CD58AF" w:rsidRDefault="00CD58AF">
            <w:pPr>
              <w:jc w:val="center"/>
              <w:rPr>
                <w:rFonts w:ascii="宋体" w:hAnsi="宋体"/>
                <w:szCs w:val="21"/>
              </w:rPr>
            </w:pPr>
          </w:p>
        </w:tc>
        <w:tc>
          <w:tcPr>
            <w:tcW w:w="1275" w:type="dxa"/>
            <w:vAlign w:val="center"/>
          </w:tcPr>
          <w:p w:rsidR="00CD58AF" w:rsidRDefault="00CD58AF">
            <w:pPr>
              <w:jc w:val="center"/>
              <w:rPr>
                <w:rFonts w:ascii="宋体" w:hAnsi="宋体"/>
                <w:szCs w:val="21"/>
              </w:rPr>
            </w:pPr>
          </w:p>
        </w:tc>
        <w:tc>
          <w:tcPr>
            <w:tcW w:w="1843" w:type="dxa"/>
            <w:vAlign w:val="center"/>
          </w:tcPr>
          <w:p w:rsidR="00CD58AF" w:rsidRDefault="00CD58AF">
            <w:pPr>
              <w:jc w:val="center"/>
              <w:rPr>
                <w:rFonts w:ascii="宋体" w:hAnsi="宋体"/>
                <w:szCs w:val="21"/>
              </w:rPr>
            </w:pPr>
          </w:p>
        </w:tc>
        <w:tc>
          <w:tcPr>
            <w:tcW w:w="2126" w:type="dxa"/>
            <w:vAlign w:val="center"/>
          </w:tcPr>
          <w:p w:rsidR="00CD58AF" w:rsidRDefault="00CD58AF">
            <w:pPr>
              <w:jc w:val="center"/>
              <w:rPr>
                <w:rFonts w:ascii="宋体" w:hAnsi="宋体"/>
                <w:szCs w:val="21"/>
              </w:rPr>
            </w:pPr>
          </w:p>
        </w:tc>
      </w:tr>
    </w:tbl>
    <w:p w:rsidR="00CD58AF" w:rsidRDefault="00CD58AF">
      <w:pPr>
        <w:spacing w:line="420" w:lineRule="exact"/>
        <w:rPr>
          <w:rFonts w:ascii="宋体" w:hAnsi="宋体"/>
          <w:szCs w:val="21"/>
        </w:rPr>
      </w:pPr>
    </w:p>
    <w:p w:rsidR="00CD58AF" w:rsidRDefault="002013C6">
      <w:pPr>
        <w:spacing w:line="420" w:lineRule="exact"/>
        <w:rPr>
          <w:rFonts w:ascii="宋体" w:hAnsi="宋体"/>
          <w:szCs w:val="21"/>
        </w:rPr>
      </w:pPr>
      <w:r>
        <w:rPr>
          <w:rFonts w:ascii="宋体" w:hAnsi="宋体"/>
          <w:szCs w:val="21"/>
        </w:rPr>
        <w:br w:type="page"/>
      </w:r>
    </w:p>
    <w:p w:rsidR="00CD58AF" w:rsidRDefault="002013C6">
      <w:pPr>
        <w:rPr>
          <w:rStyle w:val="af"/>
          <w:rFonts w:ascii="宋体" w:hAnsi="宋体"/>
          <w:b/>
        </w:rPr>
      </w:pPr>
      <w:r>
        <w:rPr>
          <w:rStyle w:val="af"/>
          <w:rFonts w:ascii="宋体" w:hAnsi="宋体" w:hint="eastAsia"/>
          <w:b/>
        </w:rPr>
        <w:lastRenderedPageBreak/>
        <w:t>附</w:t>
      </w:r>
      <w:r>
        <w:rPr>
          <w:rStyle w:val="af"/>
          <w:rFonts w:ascii="宋体" w:hAnsi="宋体" w:hint="eastAsia"/>
          <w:b/>
        </w:rPr>
        <w:t>2</w:t>
      </w:r>
      <w:r>
        <w:rPr>
          <w:rStyle w:val="af"/>
          <w:rFonts w:ascii="宋体" w:hAnsi="宋体" w:hint="eastAsia"/>
          <w:b/>
        </w:rPr>
        <w:t>：主要项目管理人员简历表</w:t>
      </w:r>
    </w:p>
    <w:p w:rsidR="00CD58AF" w:rsidRDefault="002013C6">
      <w:pPr>
        <w:ind w:firstLineChars="200" w:firstLine="420"/>
        <w:rPr>
          <w:rFonts w:ascii="宋体" w:hAnsi="宋体"/>
          <w:szCs w:val="21"/>
        </w:rPr>
      </w:pPr>
      <w:r>
        <w:rPr>
          <w:rFonts w:ascii="宋体" w:hAnsi="宋体" w:hint="eastAsia"/>
          <w:szCs w:val="21"/>
        </w:rPr>
        <w:t>主要项目管理人员指项目副经理、技术负责人、合同负责人、专职安全生产管理人员等岗位人员。应附注册资格证书、身份证、职称证、学历证、养老保险复印件，专职安全生产管理人员应附安全生产考核合格证书，主要业绩须附合同协议书。</w:t>
      </w:r>
    </w:p>
    <w:p w:rsidR="00CD58AF" w:rsidRDefault="00CD58AF">
      <w:pPr>
        <w:rPr>
          <w:rFonts w:ascii="宋体" w:hAnsi="宋体"/>
          <w:szCs w:val="21"/>
        </w:rPr>
      </w:pPr>
    </w:p>
    <w:tbl>
      <w:tblPr>
        <w:tblW w:w="92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2"/>
        <w:gridCol w:w="2116"/>
        <w:gridCol w:w="2116"/>
        <w:gridCol w:w="2932"/>
      </w:tblGrid>
      <w:tr w:rsidR="00CD58AF">
        <w:tc>
          <w:tcPr>
            <w:tcW w:w="2122" w:type="dxa"/>
            <w:vAlign w:val="center"/>
          </w:tcPr>
          <w:p w:rsidR="00CD58AF" w:rsidRDefault="002013C6">
            <w:pPr>
              <w:spacing w:line="420" w:lineRule="exact"/>
              <w:jc w:val="center"/>
              <w:rPr>
                <w:rFonts w:ascii="宋体" w:hAnsi="宋体"/>
                <w:szCs w:val="21"/>
              </w:rPr>
            </w:pPr>
            <w:r>
              <w:rPr>
                <w:rFonts w:ascii="宋体" w:hAnsi="宋体" w:hint="eastAsia"/>
                <w:szCs w:val="21"/>
              </w:rPr>
              <w:t>岗位名称</w:t>
            </w:r>
          </w:p>
        </w:tc>
        <w:tc>
          <w:tcPr>
            <w:tcW w:w="7164" w:type="dxa"/>
            <w:gridSpan w:val="3"/>
          </w:tcPr>
          <w:p w:rsidR="00CD58AF" w:rsidRDefault="00CD58AF">
            <w:pPr>
              <w:spacing w:line="420" w:lineRule="exact"/>
              <w:jc w:val="center"/>
              <w:rPr>
                <w:rFonts w:ascii="宋体" w:hAnsi="宋体"/>
                <w:szCs w:val="21"/>
              </w:rPr>
            </w:pPr>
          </w:p>
        </w:tc>
      </w:tr>
      <w:tr w:rsidR="00CD58AF">
        <w:tc>
          <w:tcPr>
            <w:tcW w:w="2122" w:type="dxa"/>
          </w:tcPr>
          <w:p w:rsidR="00CD58AF" w:rsidRDefault="002013C6">
            <w:pPr>
              <w:spacing w:line="420" w:lineRule="exact"/>
              <w:jc w:val="center"/>
              <w:rPr>
                <w:rFonts w:ascii="宋体" w:hAnsi="宋体"/>
                <w:szCs w:val="21"/>
              </w:rPr>
            </w:pPr>
            <w:r>
              <w:rPr>
                <w:rFonts w:ascii="宋体" w:hAnsi="宋体" w:hint="eastAsia"/>
                <w:szCs w:val="21"/>
              </w:rPr>
              <w:t>姓</w:t>
            </w:r>
            <w:r>
              <w:rPr>
                <w:rFonts w:ascii="宋体" w:hAnsi="宋体" w:hint="eastAsia"/>
                <w:szCs w:val="21"/>
              </w:rPr>
              <w:t xml:space="preserve">    </w:t>
            </w:r>
            <w:r>
              <w:rPr>
                <w:rFonts w:ascii="宋体" w:hAnsi="宋体" w:hint="eastAsia"/>
                <w:szCs w:val="21"/>
              </w:rPr>
              <w:t>名</w:t>
            </w:r>
          </w:p>
        </w:tc>
        <w:tc>
          <w:tcPr>
            <w:tcW w:w="2116" w:type="dxa"/>
          </w:tcPr>
          <w:p w:rsidR="00CD58AF" w:rsidRDefault="00CD58AF">
            <w:pPr>
              <w:spacing w:line="420" w:lineRule="exact"/>
              <w:jc w:val="center"/>
              <w:rPr>
                <w:rFonts w:ascii="宋体" w:hAnsi="宋体"/>
                <w:szCs w:val="21"/>
              </w:rPr>
            </w:pPr>
          </w:p>
        </w:tc>
        <w:tc>
          <w:tcPr>
            <w:tcW w:w="2116" w:type="dxa"/>
          </w:tcPr>
          <w:p w:rsidR="00CD58AF" w:rsidRDefault="002013C6">
            <w:pPr>
              <w:spacing w:line="420" w:lineRule="exact"/>
              <w:jc w:val="center"/>
              <w:rPr>
                <w:rFonts w:ascii="宋体" w:hAnsi="宋体"/>
                <w:szCs w:val="21"/>
              </w:rPr>
            </w:pPr>
            <w:r>
              <w:rPr>
                <w:rFonts w:ascii="宋体" w:hAnsi="宋体" w:hint="eastAsia"/>
                <w:szCs w:val="21"/>
              </w:rPr>
              <w:t>年</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龄</w:t>
            </w:r>
          </w:p>
        </w:tc>
        <w:tc>
          <w:tcPr>
            <w:tcW w:w="2932" w:type="dxa"/>
          </w:tcPr>
          <w:p w:rsidR="00CD58AF" w:rsidRDefault="00CD58AF">
            <w:pPr>
              <w:spacing w:line="420" w:lineRule="exact"/>
              <w:jc w:val="center"/>
              <w:rPr>
                <w:rFonts w:ascii="宋体" w:hAnsi="宋体"/>
                <w:szCs w:val="21"/>
              </w:rPr>
            </w:pPr>
          </w:p>
        </w:tc>
      </w:tr>
      <w:tr w:rsidR="00CD58AF">
        <w:tc>
          <w:tcPr>
            <w:tcW w:w="2122" w:type="dxa"/>
          </w:tcPr>
          <w:p w:rsidR="00CD58AF" w:rsidRDefault="002013C6">
            <w:pPr>
              <w:spacing w:line="420" w:lineRule="exact"/>
              <w:jc w:val="center"/>
              <w:rPr>
                <w:rFonts w:ascii="宋体" w:hAnsi="宋体"/>
                <w:szCs w:val="21"/>
              </w:rPr>
            </w:pPr>
            <w:r>
              <w:rPr>
                <w:rFonts w:ascii="宋体" w:hAnsi="宋体" w:hint="eastAsia"/>
                <w:szCs w:val="21"/>
              </w:rPr>
              <w:t>性</w:t>
            </w:r>
            <w:r>
              <w:rPr>
                <w:rFonts w:ascii="宋体" w:hAnsi="宋体" w:hint="eastAsia"/>
                <w:szCs w:val="21"/>
              </w:rPr>
              <w:t xml:space="preserve">    </w:t>
            </w:r>
            <w:r>
              <w:rPr>
                <w:rFonts w:ascii="宋体" w:hAnsi="宋体" w:hint="eastAsia"/>
                <w:szCs w:val="21"/>
              </w:rPr>
              <w:t>别</w:t>
            </w:r>
          </w:p>
        </w:tc>
        <w:tc>
          <w:tcPr>
            <w:tcW w:w="2116" w:type="dxa"/>
          </w:tcPr>
          <w:p w:rsidR="00CD58AF" w:rsidRDefault="00CD58AF">
            <w:pPr>
              <w:spacing w:line="420" w:lineRule="exact"/>
              <w:jc w:val="center"/>
              <w:rPr>
                <w:rFonts w:ascii="宋体" w:hAnsi="宋体"/>
                <w:szCs w:val="21"/>
              </w:rPr>
            </w:pPr>
          </w:p>
        </w:tc>
        <w:tc>
          <w:tcPr>
            <w:tcW w:w="2116" w:type="dxa"/>
          </w:tcPr>
          <w:p w:rsidR="00CD58AF" w:rsidRDefault="002013C6">
            <w:pPr>
              <w:spacing w:line="420" w:lineRule="exact"/>
              <w:jc w:val="center"/>
              <w:rPr>
                <w:rFonts w:ascii="宋体" w:hAnsi="宋体"/>
                <w:szCs w:val="21"/>
              </w:rPr>
            </w:pPr>
            <w:r>
              <w:rPr>
                <w:rFonts w:ascii="宋体" w:hAnsi="宋体" w:hint="eastAsia"/>
                <w:szCs w:val="21"/>
              </w:rPr>
              <w:t>毕业学校</w:t>
            </w:r>
          </w:p>
        </w:tc>
        <w:tc>
          <w:tcPr>
            <w:tcW w:w="2932" w:type="dxa"/>
          </w:tcPr>
          <w:p w:rsidR="00CD58AF" w:rsidRDefault="00CD58AF">
            <w:pPr>
              <w:spacing w:line="420" w:lineRule="exact"/>
              <w:jc w:val="center"/>
              <w:rPr>
                <w:rFonts w:ascii="宋体" w:hAnsi="宋体"/>
                <w:szCs w:val="21"/>
              </w:rPr>
            </w:pPr>
          </w:p>
        </w:tc>
      </w:tr>
      <w:tr w:rsidR="00CD58AF">
        <w:tc>
          <w:tcPr>
            <w:tcW w:w="2122" w:type="dxa"/>
          </w:tcPr>
          <w:p w:rsidR="00CD58AF" w:rsidRDefault="002013C6">
            <w:pPr>
              <w:spacing w:line="420" w:lineRule="exact"/>
              <w:jc w:val="center"/>
              <w:rPr>
                <w:rFonts w:ascii="宋体" w:hAnsi="宋体"/>
                <w:szCs w:val="21"/>
              </w:rPr>
            </w:pPr>
            <w:r>
              <w:rPr>
                <w:rFonts w:ascii="宋体" w:hAnsi="宋体" w:hint="eastAsia"/>
                <w:szCs w:val="21"/>
              </w:rPr>
              <w:t>学历和专业</w:t>
            </w:r>
          </w:p>
        </w:tc>
        <w:tc>
          <w:tcPr>
            <w:tcW w:w="2116" w:type="dxa"/>
          </w:tcPr>
          <w:p w:rsidR="00CD58AF" w:rsidRDefault="00CD58AF">
            <w:pPr>
              <w:spacing w:line="420" w:lineRule="exact"/>
              <w:jc w:val="center"/>
              <w:rPr>
                <w:rFonts w:ascii="宋体" w:hAnsi="宋体"/>
                <w:szCs w:val="21"/>
              </w:rPr>
            </w:pPr>
          </w:p>
        </w:tc>
        <w:tc>
          <w:tcPr>
            <w:tcW w:w="2116" w:type="dxa"/>
          </w:tcPr>
          <w:p w:rsidR="00CD58AF" w:rsidRDefault="002013C6">
            <w:pPr>
              <w:spacing w:line="420" w:lineRule="exact"/>
              <w:jc w:val="center"/>
              <w:rPr>
                <w:rFonts w:ascii="宋体" w:hAnsi="宋体"/>
                <w:szCs w:val="21"/>
              </w:rPr>
            </w:pPr>
            <w:r>
              <w:rPr>
                <w:rFonts w:ascii="宋体" w:hAnsi="宋体" w:hint="eastAsia"/>
                <w:szCs w:val="21"/>
              </w:rPr>
              <w:t>毕业时间</w:t>
            </w:r>
          </w:p>
        </w:tc>
        <w:tc>
          <w:tcPr>
            <w:tcW w:w="2932" w:type="dxa"/>
          </w:tcPr>
          <w:p w:rsidR="00CD58AF" w:rsidRDefault="00CD58AF">
            <w:pPr>
              <w:spacing w:line="420" w:lineRule="exact"/>
              <w:jc w:val="center"/>
              <w:rPr>
                <w:rFonts w:ascii="宋体" w:hAnsi="宋体"/>
                <w:szCs w:val="21"/>
              </w:rPr>
            </w:pPr>
          </w:p>
        </w:tc>
      </w:tr>
      <w:tr w:rsidR="00CD58AF">
        <w:tc>
          <w:tcPr>
            <w:tcW w:w="2122" w:type="dxa"/>
          </w:tcPr>
          <w:p w:rsidR="00CD58AF" w:rsidRDefault="002013C6">
            <w:pPr>
              <w:spacing w:line="420" w:lineRule="exact"/>
              <w:jc w:val="center"/>
              <w:rPr>
                <w:rFonts w:ascii="宋体" w:hAnsi="宋体"/>
                <w:szCs w:val="21"/>
              </w:rPr>
            </w:pPr>
            <w:r>
              <w:rPr>
                <w:rFonts w:ascii="宋体" w:hAnsi="宋体" w:hint="eastAsia"/>
                <w:szCs w:val="21"/>
              </w:rPr>
              <w:t>拥有的执业资格</w:t>
            </w:r>
          </w:p>
        </w:tc>
        <w:tc>
          <w:tcPr>
            <w:tcW w:w="2116" w:type="dxa"/>
          </w:tcPr>
          <w:p w:rsidR="00CD58AF" w:rsidRDefault="00CD58AF">
            <w:pPr>
              <w:spacing w:line="420" w:lineRule="exact"/>
              <w:jc w:val="center"/>
              <w:rPr>
                <w:rFonts w:ascii="宋体" w:hAnsi="宋体"/>
                <w:szCs w:val="21"/>
              </w:rPr>
            </w:pPr>
          </w:p>
        </w:tc>
        <w:tc>
          <w:tcPr>
            <w:tcW w:w="2116" w:type="dxa"/>
          </w:tcPr>
          <w:p w:rsidR="00CD58AF" w:rsidRDefault="002013C6">
            <w:pPr>
              <w:spacing w:line="420" w:lineRule="exact"/>
              <w:jc w:val="center"/>
              <w:rPr>
                <w:rFonts w:ascii="宋体" w:hAnsi="宋体"/>
                <w:szCs w:val="21"/>
              </w:rPr>
            </w:pPr>
            <w:r>
              <w:rPr>
                <w:rFonts w:ascii="宋体" w:hAnsi="宋体" w:hint="eastAsia"/>
                <w:szCs w:val="21"/>
              </w:rPr>
              <w:t>专业职称</w:t>
            </w:r>
          </w:p>
        </w:tc>
        <w:tc>
          <w:tcPr>
            <w:tcW w:w="2932" w:type="dxa"/>
          </w:tcPr>
          <w:p w:rsidR="00CD58AF" w:rsidRDefault="00CD58AF">
            <w:pPr>
              <w:spacing w:line="420" w:lineRule="exact"/>
              <w:jc w:val="center"/>
              <w:rPr>
                <w:rFonts w:ascii="宋体" w:hAnsi="宋体"/>
                <w:szCs w:val="21"/>
              </w:rPr>
            </w:pPr>
          </w:p>
        </w:tc>
      </w:tr>
      <w:tr w:rsidR="00CD58AF">
        <w:tc>
          <w:tcPr>
            <w:tcW w:w="2122" w:type="dxa"/>
          </w:tcPr>
          <w:p w:rsidR="00CD58AF" w:rsidRDefault="002013C6">
            <w:pPr>
              <w:spacing w:line="420" w:lineRule="exact"/>
              <w:jc w:val="center"/>
              <w:rPr>
                <w:rFonts w:ascii="宋体" w:hAnsi="宋体"/>
                <w:szCs w:val="21"/>
              </w:rPr>
            </w:pPr>
            <w:r>
              <w:rPr>
                <w:rFonts w:ascii="宋体" w:hAnsi="宋体" w:hint="eastAsia"/>
                <w:szCs w:val="21"/>
              </w:rPr>
              <w:t>执业资格证书编号</w:t>
            </w:r>
          </w:p>
        </w:tc>
        <w:tc>
          <w:tcPr>
            <w:tcW w:w="2116" w:type="dxa"/>
          </w:tcPr>
          <w:p w:rsidR="00CD58AF" w:rsidRDefault="00CD58AF">
            <w:pPr>
              <w:spacing w:line="420" w:lineRule="exact"/>
              <w:jc w:val="center"/>
              <w:rPr>
                <w:rFonts w:ascii="宋体" w:hAnsi="宋体"/>
                <w:szCs w:val="21"/>
              </w:rPr>
            </w:pPr>
          </w:p>
        </w:tc>
        <w:tc>
          <w:tcPr>
            <w:tcW w:w="2116" w:type="dxa"/>
          </w:tcPr>
          <w:p w:rsidR="00CD58AF" w:rsidRDefault="002013C6">
            <w:pPr>
              <w:spacing w:line="420" w:lineRule="exact"/>
              <w:jc w:val="center"/>
              <w:rPr>
                <w:rFonts w:ascii="宋体" w:hAnsi="宋体"/>
                <w:szCs w:val="21"/>
              </w:rPr>
            </w:pPr>
            <w:r>
              <w:rPr>
                <w:rFonts w:ascii="宋体" w:hAnsi="宋体" w:hint="eastAsia"/>
                <w:szCs w:val="21"/>
              </w:rPr>
              <w:t>工作年限</w:t>
            </w:r>
          </w:p>
        </w:tc>
        <w:tc>
          <w:tcPr>
            <w:tcW w:w="2932" w:type="dxa"/>
          </w:tcPr>
          <w:p w:rsidR="00CD58AF" w:rsidRDefault="00CD58AF">
            <w:pPr>
              <w:spacing w:line="420" w:lineRule="exact"/>
              <w:jc w:val="center"/>
              <w:rPr>
                <w:rFonts w:ascii="宋体" w:hAnsi="宋体"/>
                <w:szCs w:val="21"/>
              </w:rPr>
            </w:pPr>
          </w:p>
        </w:tc>
      </w:tr>
      <w:tr w:rsidR="00CD58AF">
        <w:tc>
          <w:tcPr>
            <w:tcW w:w="2122" w:type="dxa"/>
          </w:tcPr>
          <w:p w:rsidR="00CD58AF" w:rsidRDefault="00CD58AF">
            <w:pPr>
              <w:ind w:firstLineChars="500" w:firstLine="1050"/>
              <w:rPr>
                <w:rFonts w:ascii="宋体" w:hAnsi="宋体"/>
                <w:szCs w:val="21"/>
              </w:rPr>
            </w:pPr>
          </w:p>
          <w:p w:rsidR="00CD58AF" w:rsidRDefault="002013C6">
            <w:pPr>
              <w:ind w:firstLineChars="500" w:firstLine="1050"/>
              <w:rPr>
                <w:rFonts w:ascii="宋体" w:hAnsi="宋体"/>
                <w:szCs w:val="21"/>
              </w:rPr>
            </w:pPr>
            <w:r>
              <w:rPr>
                <w:rFonts w:ascii="宋体" w:hAnsi="宋体" w:hint="eastAsia"/>
                <w:szCs w:val="21"/>
              </w:rPr>
              <w:t>主</w:t>
            </w:r>
          </w:p>
          <w:p w:rsidR="00CD58AF" w:rsidRDefault="002013C6">
            <w:pPr>
              <w:ind w:firstLineChars="500" w:firstLine="1050"/>
              <w:rPr>
                <w:rFonts w:ascii="宋体" w:hAnsi="宋体"/>
                <w:szCs w:val="21"/>
              </w:rPr>
            </w:pPr>
            <w:r>
              <w:rPr>
                <w:rFonts w:ascii="宋体" w:hAnsi="宋体" w:hint="eastAsia"/>
                <w:szCs w:val="21"/>
              </w:rPr>
              <w:t>要</w:t>
            </w:r>
          </w:p>
          <w:p w:rsidR="00CD58AF" w:rsidRDefault="002013C6">
            <w:pPr>
              <w:ind w:firstLineChars="500" w:firstLine="1050"/>
              <w:rPr>
                <w:rFonts w:ascii="宋体" w:hAnsi="宋体"/>
                <w:szCs w:val="21"/>
              </w:rPr>
            </w:pPr>
            <w:r>
              <w:rPr>
                <w:rFonts w:ascii="宋体" w:hAnsi="宋体" w:hint="eastAsia"/>
                <w:szCs w:val="21"/>
              </w:rPr>
              <w:t>工</w:t>
            </w:r>
          </w:p>
          <w:p w:rsidR="00CD58AF" w:rsidRDefault="002013C6">
            <w:pPr>
              <w:ind w:firstLineChars="500" w:firstLine="1050"/>
              <w:rPr>
                <w:rFonts w:ascii="宋体" w:hAnsi="宋体"/>
                <w:szCs w:val="21"/>
              </w:rPr>
            </w:pPr>
            <w:r>
              <w:rPr>
                <w:rFonts w:ascii="宋体" w:hAnsi="宋体" w:hint="eastAsia"/>
                <w:szCs w:val="21"/>
              </w:rPr>
              <w:t>作</w:t>
            </w:r>
          </w:p>
          <w:p w:rsidR="00CD58AF" w:rsidRDefault="002013C6">
            <w:pPr>
              <w:ind w:firstLineChars="500" w:firstLine="1050"/>
              <w:rPr>
                <w:rFonts w:ascii="宋体" w:hAnsi="宋体"/>
                <w:szCs w:val="21"/>
              </w:rPr>
            </w:pPr>
            <w:r>
              <w:rPr>
                <w:rFonts w:ascii="宋体" w:hAnsi="宋体" w:hint="eastAsia"/>
                <w:szCs w:val="21"/>
              </w:rPr>
              <w:t>业</w:t>
            </w:r>
          </w:p>
          <w:p w:rsidR="00CD58AF" w:rsidRDefault="002013C6">
            <w:pPr>
              <w:ind w:firstLineChars="500" w:firstLine="1050"/>
              <w:rPr>
                <w:rFonts w:ascii="宋体" w:hAnsi="宋体"/>
                <w:szCs w:val="21"/>
              </w:rPr>
            </w:pPr>
            <w:r>
              <w:rPr>
                <w:rFonts w:ascii="宋体" w:hAnsi="宋体" w:hint="eastAsia"/>
                <w:szCs w:val="21"/>
              </w:rPr>
              <w:t>绩</w:t>
            </w:r>
          </w:p>
          <w:p w:rsidR="00CD58AF" w:rsidRDefault="002013C6">
            <w:pPr>
              <w:ind w:firstLineChars="500" w:firstLine="1050"/>
              <w:rPr>
                <w:rFonts w:ascii="宋体" w:hAnsi="宋体"/>
                <w:szCs w:val="21"/>
              </w:rPr>
            </w:pPr>
            <w:r>
              <w:rPr>
                <w:rFonts w:ascii="宋体" w:hAnsi="宋体" w:hint="eastAsia"/>
                <w:szCs w:val="21"/>
              </w:rPr>
              <w:t>及</w:t>
            </w:r>
          </w:p>
          <w:p w:rsidR="00CD58AF" w:rsidRDefault="002013C6">
            <w:pPr>
              <w:ind w:firstLineChars="500" w:firstLine="1050"/>
              <w:rPr>
                <w:rFonts w:ascii="宋体" w:hAnsi="宋体"/>
                <w:szCs w:val="21"/>
              </w:rPr>
            </w:pPr>
            <w:r>
              <w:rPr>
                <w:rFonts w:ascii="宋体" w:hAnsi="宋体" w:hint="eastAsia"/>
                <w:szCs w:val="21"/>
              </w:rPr>
              <w:t>担</w:t>
            </w:r>
          </w:p>
          <w:p w:rsidR="00CD58AF" w:rsidRDefault="002013C6">
            <w:pPr>
              <w:ind w:firstLineChars="500" w:firstLine="1050"/>
              <w:rPr>
                <w:rFonts w:ascii="宋体" w:hAnsi="宋体"/>
                <w:szCs w:val="21"/>
              </w:rPr>
            </w:pPr>
            <w:r>
              <w:rPr>
                <w:rFonts w:ascii="宋体" w:hAnsi="宋体" w:hint="eastAsia"/>
                <w:szCs w:val="21"/>
              </w:rPr>
              <w:t>任</w:t>
            </w:r>
          </w:p>
          <w:p w:rsidR="00CD58AF" w:rsidRDefault="002013C6">
            <w:pPr>
              <w:ind w:firstLineChars="500" w:firstLine="1050"/>
              <w:rPr>
                <w:rFonts w:ascii="宋体" w:hAnsi="宋体"/>
                <w:szCs w:val="21"/>
              </w:rPr>
            </w:pPr>
            <w:r>
              <w:rPr>
                <w:rFonts w:ascii="宋体" w:hAnsi="宋体" w:hint="eastAsia"/>
                <w:szCs w:val="21"/>
              </w:rPr>
              <w:t>的</w:t>
            </w:r>
          </w:p>
          <w:p w:rsidR="00CD58AF" w:rsidRDefault="002013C6">
            <w:pPr>
              <w:ind w:firstLineChars="500" w:firstLine="1050"/>
              <w:rPr>
                <w:rFonts w:ascii="宋体" w:hAnsi="宋体"/>
                <w:szCs w:val="21"/>
              </w:rPr>
            </w:pPr>
            <w:r>
              <w:rPr>
                <w:rFonts w:ascii="宋体" w:hAnsi="宋体" w:hint="eastAsia"/>
                <w:szCs w:val="21"/>
              </w:rPr>
              <w:t>主</w:t>
            </w:r>
          </w:p>
          <w:p w:rsidR="00CD58AF" w:rsidRDefault="002013C6">
            <w:pPr>
              <w:ind w:firstLineChars="500" w:firstLine="1050"/>
              <w:rPr>
                <w:rFonts w:ascii="宋体" w:hAnsi="宋体"/>
                <w:szCs w:val="21"/>
              </w:rPr>
            </w:pPr>
            <w:r>
              <w:rPr>
                <w:rFonts w:ascii="宋体" w:hAnsi="宋体" w:hint="eastAsia"/>
                <w:szCs w:val="21"/>
              </w:rPr>
              <w:t>要</w:t>
            </w:r>
          </w:p>
          <w:p w:rsidR="00CD58AF" w:rsidRDefault="002013C6">
            <w:pPr>
              <w:ind w:firstLineChars="500" w:firstLine="1050"/>
              <w:rPr>
                <w:rFonts w:ascii="宋体" w:hAnsi="宋体"/>
                <w:szCs w:val="21"/>
              </w:rPr>
            </w:pPr>
            <w:r>
              <w:rPr>
                <w:rFonts w:ascii="宋体" w:hAnsi="宋体" w:hint="eastAsia"/>
                <w:szCs w:val="21"/>
              </w:rPr>
              <w:t>工</w:t>
            </w:r>
          </w:p>
          <w:p w:rsidR="00CD58AF" w:rsidRDefault="002013C6">
            <w:pPr>
              <w:ind w:firstLineChars="500" w:firstLine="1050"/>
              <w:rPr>
                <w:rFonts w:ascii="宋体" w:hAnsi="宋体"/>
                <w:szCs w:val="21"/>
              </w:rPr>
            </w:pPr>
            <w:r>
              <w:rPr>
                <w:rFonts w:ascii="宋体" w:hAnsi="宋体" w:hint="eastAsia"/>
                <w:szCs w:val="21"/>
              </w:rPr>
              <w:t>作</w:t>
            </w:r>
          </w:p>
          <w:p w:rsidR="00CD58AF" w:rsidRDefault="00CD58AF">
            <w:pPr>
              <w:spacing w:line="420" w:lineRule="exact"/>
              <w:jc w:val="center"/>
              <w:rPr>
                <w:rFonts w:ascii="宋体" w:hAnsi="宋体"/>
                <w:szCs w:val="21"/>
              </w:rPr>
            </w:pPr>
          </w:p>
        </w:tc>
        <w:tc>
          <w:tcPr>
            <w:tcW w:w="7164" w:type="dxa"/>
            <w:gridSpan w:val="3"/>
          </w:tcPr>
          <w:p w:rsidR="00CD58AF" w:rsidRDefault="00CD58AF">
            <w:pPr>
              <w:spacing w:line="420" w:lineRule="exact"/>
              <w:jc w:val="center"/>
              <w:rPr>
                <w:rFonts w:ascii="宋体" w:hAnsi="宋体"/>
                <w:szCs w:val="21"/>
              </w:rPr>
            </w:pPr>
          </w:p>
        </w:tc>
      </w:tr>
    </w:tbl>
    <w:p w:rsidR="00CD58AF" w:rsidRDefault="00CD58AF">
      <w:pPr>
        <w:rPr>
          <w:rFonts w:ascii="黑体" w:eastAsia="黑体" w:hAnsi="宋体"/>
          <w:szCs w:val="21"/>
        </w:rPr>
      </w:pPr>
    </w:p>
    <w:p w:rsidR="00CD58AF" w:rsidRDefault="002013C6">
      <w:pPr>
        <w:spacing w:line="240" w:lineRule="atLeast"/>
        <w:rPr>
          <w:rFonts w:ascii="黑体" w:eastAsia="黑体" w:hAnsi="宋体"/>
          <w:szCs w:val="21"/>
        </w:rPr>
      </w:pPr>
      <w:r>
        <w:rPr>
          <w:rFonts w:ascii="黑体" w:eastAsia="黑体" w:hAnsi="宋体"/>
          <w:szCs w:val="21"/>
        </w:rPr>
        <w:br w:type="page"/>
      </w:r>
    </w:p>
    <w:p w:rsidR="00CD58AF" w:rsidRDefault="002013C6">
      <w:pPr>
        <w:rPr>
          <w:rStyle w:val="af"/>
          <w:rFonts w:ascii="宋体" w:hAnsi="宋体"/>
          <w:b/>
        </w:rPr>
      </w:pPr>
      <w:r>
        <w:rPr>
          <w:rStyle w:val="af"/>
          <w:rFonts w:ascii="宋体" w:hAnsi="宋体" w:hint="eastAsia"/>
          <w:b/>
        </w:rPr>
        <w:lastRenderedPageBreak/>
        <w:t>附</w:t>
      </w:r>
      <w:r>
        <w:rPr>
          <w:rStyle w:val="af"/>
          <w:rFonts w:ascii="宋体" w:hAnsi="宋体" w:hint="eastAsia"/>
          <w:b/>
        </w:rPr>
        <w:t>3</w:t>
      </w:r>
      <w:r>
        <w:rPr>
          <w:rStyle w:val="af"/>
          <w:rFonts w:ascii="宋体" w:hAnsi="宋体" w:hint="eastAsia"/>
          <w:b/>
        </w:rPr>
        <w:t>：磋商承诺书</w:t>
      </w:r>
    </w:p>
    <w:p w:rsidR="00CD58AF" w:rsidRDefault="002013C6">
      <w:pPr>
        <w:jc w:val="center"/>
        <w:rPr>
          <w:rFonts w:ascii="宋体" w:hAnsi="宋体"/>
          <w:b/>
          <w:bCs/>
          <w:sz w:val="24"/>
        </w:rPr>
      </w:pPr>
      <w:r>
        <w:rPr>
          <w:rFonts w:ascii="宋体" w:hAnsi="宋体" w:hint="eastAsia"/>
          <w:b/>
          <w:bCs/>
          <w:sz w:val="24"/>
        </w:rPr>
        <w:t>磋</w:t>
      </w:r>
      <w:r>
        <w:rPr>
          <w:rFonts w:ascii="宋体" w:hAnsi="宋体" w:hint="eastAsia"/>
          <w:b/>
          <w:bCs/>
          <w:sz w:val="24"/>
        </w:rPr>
        <w:t xml:space="preserve"> </w:t>
      </w:r>
      <w:r>
        <w:rPr>
          <w:rFonts w:ascii="宋体" w:hAnsi="宋体" w:hint="eastAsia"/>
          <w:b/>
          <w:bCs/>
          <w:sz w:val="24"/>
        </w:rPr>
        <w:t>商</w:t>
      </w:r>
      <w:r>
        <w:rPr>
          <w:rFonts w:ascii="宋体" w:hAnsi="宋体" w:hint="eastAsia"/>
          <w:b/>
          <w:bCs/>
          <w:sz w:val="24"/>
        </w:rPr>
        <w:t xml:space="preserve"> </w:t>
      </w:r>
      <w:r>
        <w:rPr>
          <w:rFonts w:ascii="宋体" w:hAnsi="宋体" w:hint="eastAsia"/>
          <w:b/>
          <w:bCs/>
          <w:sz w:val="24"/>
        </w:rPr>
        <w:t>承</w:t>
      </w:r>
      <w:r>
        <w:rPr>
          <w:rFonts w:ascii="宋体" w:hAnsi="宋体" w:hint="eastAsia"/>
          <w:b/>
          <w:bCs/>
          <w:sz w:val="24"/>
        </w:rPr>
        <w:t xml:space="preserve"> </w:t>
      </w:r>
      <w:r>
        <w:rPr>
          <w:rFonts w:ascii="宋体" w:hAnsi="宋体" w:hint="eastAsia"/>
          <w:b/>
          <w:bCs/>
          <w:sz w:val="24"/>
        </w:rPr>
        <w:t>诺</w:t>
      </w:r>
      <w:r>
        <w:rPr>
          <w:rFonts w:ascii="宋体" w:hAnsi="宋体" w:hint="eastAsia"/>
          <w:b/>
          <w:bCs/>
          <w:sz w:val="24"/>
        </w:rPr>
        <w:t xml:space="preserve"> </w:t>
      </w:r>
      <w:r>
        <w:rPr>
          <w:rFonts w:ascii="宋体" w:hAnsi="宋体" w:hint="eastAsia"/>
          <w:b/>
          <w:bCs/>
          <w:sz w:val="24"/>
        </w:rPr>
        <w:t>书（</w:t>
      </w:r>
      <w:r>
        <w:rPr>
          <w:rFonts w:ascii="宋体" w:hAnsi="宋体" w:hint="eastAsia"/>
          <w:b/>
          <w:bCs/>
          <w:sz w:val="24"/>
        </w:rPr>
        <w:t>2011</w:t>
      </w:r>
      <w:r>
        <w:rPr>
          <w:rFonts w:ascii="宋体" w:hAnsi="宋体" w:hint="eastAsia"/>
          <w:b/>
          <w:bCs/>
          <w:sz w:val="24"/>
        </w:rPr>
        <w:t>版）</w:t>
      </w:r>
    </w:p>
    <w:p w:rsidR="00CD58AF" w:rsidRDefault="002013C6">
      <w:pPr>
        <w:jc w:val="center"/>
        <w:rPr>
          <w:rFonts w:ascii="宋体" w:hAnsi="宋体"/>
          <w:szCs w:val="21"/>
        </w:rPr>
      </w:pPr>
      <w:r>
        <w:rPr>
          <w:rFonts w:ascii="宋体" w:hAnsi="宋体" w:hint="eastAsia"/>
          <w:szCs w:val="21"/>
        </w:rPr>
        <w:t>（本承诺书装订于响应文件</w:t>
      </w:r>
      <w:r>
        <w:rPr>
          <w:rFonts w:ascii="宋体" w:hAnsi="宋体" w:hint="eastAsia"/>
          <w:b/>
          <w:bCs/>
          <w:szCs w:val="21"/>
        </w:rPr>
        <w:t>首页</w:t>
      </w:r>
      <w:r>
        <w:rPr>
          <w:rFonts w:ascii="宋体" w:hAnsi="宋体" w:hint="eastAsia"/>
          <w:szCs w:val="21"/>
        </w:rPr>
        <w:t>）</w:t>
      </w:r>
    </w:p>
    <w:p w:rsidR="00CD58AF" w:rsidRDefault="00CD58AF">
      <w:pPr>
        <w:jc w:val="center"/>
        <w:rPr>
          <w:rFonts w:ascii="仿宋_GB2312" w:eastAsia="仿宋_GB2312" w:hAnsi="宋体"/>
          <w:sz w:val="24"/>
        </w:rPr>
      </w:pPr>
    </w:p>
    <w:p w:rsidR="00CD58AF" w:rsidRDefault="002013C6">
      <w:pPr>
        <w:spacing w:line="340" w:lineRule="exact"/>
        <w:rPr>
          <w:rFonts w:ascii="宋体" w:hAnsi="宋体"/>
          <w:szCs w:val="21"/>
        </w:rPr>
      </w:pPr>
      <w:r>
        <w:rPr>
          <w:rFonts w:ascii="宋体" w:hAnsi="宋体" w:hint="eastAsia"/>
          <w:szCs w:val="21"/>
        </w:rPr>
        <w:t>本公司承诺：</w:t>
      </w:r>
    </w:p>
    <w:p w:rsidR="00CD58AF" w:rsidRDefault="002013C6">
      <w:pPr>
        <w:spacing w:line="340" w:lineRule="exact"/>
        <w:ind w:firstLineChars="200" w:firstLine="420"/>
        <w:rPr>
          <w:rFonts w:ascii="宋体" w:hAnsi="宋体"/>
          <w:szCs w:val="21"/>
        </w:rPr>
      </w:pPr>
      <w:r>
        <w:rPr>
          <w:rFonts w:ascii="宋体" w:hAnsi="宋体" w:hint="eastAsia"/>
          <w:szCs w:val="21"/>
        </w:rPr>
        <w:t>遵循公开、公平、公正和诚实守信的原则，参加</w:t>
      </w:r>
      <w:r>
        <w:rPr>
          <w:rFonts w:ascii="宋体" w:hAnsi="宋体" w:hint="eastAsia"/>
          <w:szCs w:val="21"/>
          <w:u w:val="single"/>
        </w:rPr>
        <w:t xml:space="preserve">                        </w:t>
      </w:r>
      <w:r>
        <w:rPr>
          <w:rFonts w:ascii="宋体" w:hAnsi="宋体" w:hint="eastAsia"/>
          <w:szCs w:val="21"/>
        </w:rPr>
        <w:t>项目的磋商。</w:t>
      </w:r>
    </w:p>
    <w:p w:rsidR="00CD58AF" w:rsidRDefault="002013C6">
      <w:pPr>
        <w:spacing w:line="340" w:lineRule="exact"/>
        <w:ind w:firstLineChars="200" w:firstLine="420"/>
        <w:rPr>
          <w:rFonts w:ascii="宋体" w:hAnsi="宋体"/>
          <w:szCs w:val="21"/>
        </w:rPr>
      </w:pPr>
      <w:r>
        <w:rPr>
          <w:rFonts w:ascii="宋体" w:hAnsi="宋体" w:hint="eastAsia"/>
          <w:szCs w:val="21"/>
        </w:rPr>
        <w:t>一、不提供有违真实的材料。</w:t>
      </w:r>
    </w:p>
    <w:p w:rsidR="00CD58AF" w:rsidRDefault="002013C6">
      <w:pPr>
        <w:spacing w:line="340" w:lineRule="exact"/>
        <w:ind w:firstLineChars="200" w:firstLine="420"/>
        <w:rPr>
          <w:rFonts w:ascii="宋体" w:hAnsi="宋体"/>
          <w:szCs w:val="21"/>
        </w:rPr>
      </w:pPr>
      <w:r>
        <w:rPr>
          <w:rFonts w:ascii="宋体" w:hAnsi="宋体" w:hint="eastAsia"/>
          <w:szCs w:val="21"/>
        </w:rPr>
        <w:t>二、不与招标人或其他供应商串通磋商，损害国家利益、社会利益或他人的合法权益。</w:t>
      </w:r>
    </w:p>
    <w:p w:rsidR="00CD58AF" w:rsidRDefault="002013C6">
      <w:pPr>
        <w:spacing w:line="340" w:lineRule="exact"/>
        <w:ind w:firstLineChars="200" w:firstLine="420"/>
        <w:rPr>
          <w:rFonts w:ascii="宋体" w:hAnsi="宋体"/>
          <w:szCs w:val="21"/>
        </w:rPr>
      </w:pPr>
      <w:r>
        <w:rPr>
          <w:rFonts w:ascii="宋体" w:hAnsi="宋体" w:hint="eastAsia"/>
          <w:szCs w:val="21"/>
        </w:rPr>
        <w:t>三、不向招标人或磋商小组成员行贿，以谋取成交。</w:t>
      </w:r>
    </w:p>
    <w:p w:rsidR="00CD58AF" w:rsidRDefault="002013C6">
      <w:pPr>
        <w:spacing w:line="340" w:lineRule="exact"/>
        <w:ind w:firstLineChars="200" w:firstLine="420"/>
        <w:rPr>
          <w:rFonts w:ascii="宋体" w:hAnsi="宋体"/>
          <w:szCs w:val="21"/>
        </w:rPr>
      </w:pPr>
      <w:r>
        <w:rPr>
          <w:rFonts w:ascii="宋体" w:hAnsi="宋体" w:hint="eastAsia"/>
          <w:szCs w:val="21"/>
        </w:rPr>
        <w:t>四、不以他人名义磋商或者其他方式弄虚作假，骗取成交。</w:t>
      </w:r>
    </w:p>
    <w:p w:rsidR="00CD58AF" w:rsidRDefault="002013C6">
      <w:pPr>
        <w:spacing w:line="340" w:lineRule="exact"/>
        <w:ind w:firstLineChars="200" w:firstLine="420"/>
        <w:rPr>
          <w:rFonts w:ascii="宋体" w:hAnsi="宋体"/>
          <w:szCs w:val="21"/>
        </w:rPr>
      </w:pPr>
      <w:r>
        <w:rPr>
          <w:rFonts w:ascii="宋体" w:hAnsi="宋体" w:hint="eastAsia"/>
          <w:szCs w:val="21"/>
        </w:rPr>
        <w:t>五、不进行缺乏事实根据或者法律依据的投诉。</w:t>
      </w:r>
    </w:p>
    <w:p w:rsidR="00CD58AF" w:rsidRDefault="002013C6">
      <w:pPr>
        <w:spacing w:line="340" w:lineRule="exact"/>
        <w:ind w:firstLineChars="200" w:firstLine="420"/>
        <w:rPr>
          <w:rFonts w:ascii="宋体" w:hAnsi="宋体"/>
          <w:szCs w:val="21"/>
        </w:rPr>
      </w:pPr>
      <w:r>
        <w:rPr>
          <w:rFonts w:ascii="宋体" w:hAnsi="宋体" w:hint="eastAsia"/>
          <w:szCs w:val="21"/>
        </w:rPr>
        <w:t>六、不在磋商中哄抬价格或恶意压价。</w:t>
      </w:r>
    </w:p>
    <w:p w:rsidR="00CD58AF" w:rsidRDefault="002013C6">
      <w:pPr>
        <w:spacing w:line="340" w:lineRule="exact"/>
        <w:ind w:firstLineChars="200" w:firstLine="420"/>
        <w:rPr>
          <w:rFonts w:ascii="宋体" w:hAnsi="宋体"/>
          <w:szCs w:val="21"/>
        </w:rPr>
      </w:pPr>
      <w:r>
        <w:rPr>
          <w:rFonts w:ascii="宋体" w:hAnsi="宋体" w:hint="eastAsia"/>
          <w:szCs w:val="21"/>
        </w:rPr>
        <w:t>七、不违反相关法律法规和工程建设强制性标准进行勘察和设计工作，加强工程建设过程中的现场服务（勘察设计项目）。</w:t>
      </w:r>
    </w:p>
    <w:p w:rsidR="00CD58AF" w:rsidRDefault="002013C6">
      <w:pPr>
        <w:spacing w:line="340" w:lineRule="exact"/>
        <w:ind w:firstLineChars="200" w:firstLine="420"/>
        <w:rPr>
          <w:rFonts w:ascii="宋体" w:hAnsi="宋体"/>
          <w:szCs w:val="21"/>
        </w:rPr>
      </w:pPr>
      <w:r>
        <w:rPr>
          <w:rFonts w:ascii="宋体" w:hAnsi="宋体" w:hint="eastAsia"/>
          <w:szCs w:val="21"/>
        </w:rPr>
        <w:t>八、不违反相关法律法规，勘察设计项目负责人应当由注册执业人员担任，并实行严格的岗位负责制（勘察设计项目）。</w:t>
      </w:r>
    </w:p>
    <w:p w:rsidR="00CD58AF" w:rsidRDefault="002013C6">
      <w:pPr>
        <w:spacing w:line="340" w:lineRule="exact"/>
        <w:ind w:firstLineChars="200" w:firstLine="420"/>
        <w:rPr>
          <w:rFonts w:ascii="宋体" w:hAnsi="宋体"/>
          <w:szCs w:val="21"/>
        </w:rPr>
      </w:pPr>
      <w:r>
        <w:rPr>
          <w:rFonts w:ascii="宋体" w:hAnsi="宋体" w:hint="eastAsia"/>
          <w:szCs w:val="21"/>
        </w:rPr>
        <w:t>九、不签订与相关价格法律法规违背的监理合同。监理费执行市府发〔</w:t>
      </w:r>
      <w:r>
        <w:rPr>
          <w:rFonts w:ascii="宋体" w:hAnsi="宋体" w:hint="eastAsia"/>
          <w:szCs w:val="21"/>
        </w:rPr>
        <w:t>2011</w:t>
      </w:r>
      <w:r>
        <w:rPr>
          <w:rFonts w:ascii="宋体" w:hAnsi="宋体" w:hint="eastAsia"/>
          <w:szCs w:val="21"/>
        </w:rPr>
        <w:t>〕</w:t>
      </w:r>
      <w:r>
        <w:rPr>
          <w:rFonts w:ascii="宋体" w:hAnsi="宋体" w:hint="eastAsia"/>
          <w:szCs w:val="21"/>
        </w:rPr>
        <w:t>1</w:t>
      </w:r>
      <w:r>
        <w:rPr>
          <w:rFonts w:ascii="宋体" w:hAnsi="宋体" w:hint="eastAsia"/>
          <w:szCs w:val="21"/>
        </w:rPr>
        <w:t>号文规定，按基准费率上浮</w:t>
      </w:r>
      <w:r>
        <w:rPr>
          <w:rFonts w:ascii="宋体" w:hAnsi="宋体" w:hint="eastAsia"/>
          <w:szCs w:val="21"/>
        </w:rPr>
        <w:t>20%</w:t>
      </w:r>
      <w:r>
        <w:rPr>
          <w:rFonts w:ascii="宋体" w:hAnsi="宋体" w:hint="eastAsia"/>
          <w:szCs w:val="21"/>
        </w:rPr>
        <w:t>收取（监理项目）。</w:t>
      </w:r>
    </w:p>
    <w:p w:rsidR="00CD58AF" w:rsidRDefault="002013C6">
      <w:pPr>
        <w:spacing w:line="340" w:lineRule="exact"/>
        <w:ind w:firstLineChars="200" w:firstLine="420"/>
        <w:rPr>
          <w:rFonts w:ascii="宋体" w:hAnsi="宋体"/>
          <w:szCs w:val="21"/>
        </w:rPr>
      </w:pPr>
      <w:r>
        <w:rPr>
          <w:rFonts w:ascii="宋体" w:hAnsi="宋体" w:hint="eastAsia"/>
          <w:szCs w:val="21"/>
        </w:rPr>
        <w:t>十、不违反相关法律法规、监理规范及磋商文件要求的总监理工程师承担监理项目数量。严格实行总监理工程师负责制，提高工程监理现场控制能力（监理项目）。</w:t>
      </w:r>
    </w:p>
    <w:p w:rsidR="00CD58AF" w:rsidRDefault="002013C6">
      <w:pPr>
        <w:spacing w:line="340" w:lineRule="exact"/>
        <w:ind w:firstLineChars="200" w:firstLine="420"/>
        <w:rPr>
          <w:rFonts w:ascii="宋体" w:hAnsi="宋体"/>
          <w:szCs w:val="21"/>
        </w:rPr>
      </w:pPr>
      <w:r>
        <w:rPr>
          <w:rFonts w:ascii="宋体" w:hAnsi="宋体" w:hint="eastAsia"/>
          <w:szCs w:val="21"/>
        </w:rPr>
        <w:t>十一、不违反相关法律法规，注册建造师不同时在两个及两个以上的建设项目上担任施工项目负责人（施工项目）。</w:t>
      </w:r>
    </w:p>
    <w:p w:rsidR="00CD58AF" w:rsidRDefault="002013C6">
      <w:pPr>
        <w:spacing w:line="340" w:lineRule="exact"/>
        <w:ind w:firstLineChars="200" w:firstLine="420"/>
        <w:rPr>
          <w:rFonts w:ascii="宋体" w:hAnsi="宋体"/>
          <w:szCs w:val="21"/>
        </w:rPr>
      </w:pPr>
      <w:r>
        <w:rPr>
          <w:rFonts w:ascii="宋体" w:hAnsi="宋体" w:hint="eastAsia"/>
          <w:szCs w:val="21"/>
        </w:rPr>
        <w:t>十二、遵守国家和本市安全、质量有关法律法规和规范性文件中关于质量员、安全员的数量和人选的相关规定（施工项目）。</w:t>
      </w:r>
    </w:p>
    <w:p w:rsidR="00CD58AF" w:rsidRDefault="002013C6">
      <w:pPr>
        <w:spacing w:line="340" w:lineRule="exact"/>
        <w:ind w:firstLineChars="200" w:firstLine="420"/>
        <w:rPr>
          <w:rFonts w:ascii="宋体" w:hAnsi="宋体"/>
          <w:szCs w:val="21"/>
        </w:rPr>
      </w:pPr>
      <w:r>
        <w:rPr>
          <w:rFonts w:ascii="宋体" w:hAnsi="宋体" w:hint="eastAsia"/>
          <w:szCs w:val="21"/>
        </w:rPr>
        <w:t>十三、加强对分包和劳务分包</w:t>
      </w:r>
      <w:r>
        <w:rPr>
          <w:rFonts w:ascii="宋体" w:hAnsi="宋体" w:hint="eastAsia"/>
          <w:szCs w:val="21"/>
        </w:rPr>
        <w:t>管理，对所分包工程的安全、质量和进度承担责任，不拖欠农民工工资，按时将分包合同报行政部门备案（施工项目）。</w:t>
      </w:r>
    </w:p>
    <w:p w:rsidR="00CD58AF" w:rsidRDefault="002013C6">
      <w:pPr>
        <w:spacing w:line="340" w:lineRule="exact"/>
        <w:ind w:firstLineChars="200" w:firstLine="420"/>
        <w:rPr>
          <w:rFonts w:ascii="宋体" w:hAnsi="宋体"/>
          <w:szCs w:val="21"/>
        </w:rPr>
      </w:pPr>
      <w:r>
        <w:rPr>
          <w:rFonts w:ascii="宋体" w:hAnsi="宋体" w:hint="eastAsia"/>
          <w:szCs w:val="21"/>
        </w:rPr>
        <w:t>十四、按照磋商文件规定及合同约定，执行合理的施工工期（施工项目）。</w:t>
      </w:r>
    </w:p>
    <w:p w:rsidR="00CD58AF" w:rsidRDefault="002013C6">
      <w:pPr>
        <w:spacing w:line="340" w:lineRule="exact"/>
        <w:ind w:firstLineChars="200" w:firstLine="420"/>
        <w:rPr>
          <w:rFonts w:ascii="宋体" w:hAnsi="宋体"/>
          <w:szCs w:val="21"/>
        </w:rPr>
      </w:pPr>
      <w:r>
        <w:rPr>
          <w:rFonts w:ascii="宋体" w:hAnsi="宋体" w:hint="eastAsia"/>
          <w:szCs w:val="21"/>
        </w:rPr>
        <w:t>十五、保证建筑材料符合相关标准和设计要求，不使用未经检测或者检测质量不合格的建筑材料（施工项目）。</w:t>
      </w:r>
    </w:p>
    <w:p w:rsidR="00CD58AF" w:rsidRDefault="002013C6">
      <w:pPr>
        <w:spacing w:line="340" w:lineRule="exact"/>
        <w:ind w:firstLineChars="200" w:firstLine="420"/>
        <w:rPr>
          <w:rFonts w:ascii="宋体" w:hAnsi="宋体"/>
          <w:szCs w:val="21"/>
        </w:rPr>
      </w:pPr>
      <w:r>
        <w:rPr>
          <w:rFonts w:ascii="宋体" w:hAnsi="宋体" w:hint="eastAsia"/>
          <w:szCs w:val="21"/>
        </w:rPr>
        <w:t>十六、本公司若违反本磋商承诺，愿承担相应的法律责任。</w:t>
      </w:r>
    </w:p>
    <w:p w:rsidR="00CD58AF" w:rsidRDefault="002013C6">
      <w:pPr>
        <w:spacing w:line="340" w:lineRule="exact"/>
        <w:ind w:firstLineChars="200" w:firstLine="420"/>
        <w:rPr>
          <w:rFonts w:ascii="宋体" w:hAnsi="宋体"/>
          <w:szCs w:val="21"/>
        </w:rPr>
      </w:pPr>
      <w:r>
        <w:rPr>
          <w:rFonts w:ascii="宋体" w:hAnsi="宋体" w:hint="eastAsia"/>
          <w:szCs w:val="21"/>
        </w:rPr>
        <w:t>十七、其他承诺：</w:t>
      </w:r>
      <w:r>
        <w:rPr>
          <w:rFonts w:ascii="宋体" w:hAnsi="宋体" w:hint="eastAsia"/>
          <w:szCs w:val="21"/>
          <w:u w:val="single"/>
        </w:rPr>
        <w:t xml:space="preserve">                                          </w:t>
      </w:r>
      <w:r>
        <w:rPr>
          <w:rFonts w:ascii="宋体" w:hAnsi="宋体" w:hint="eastAsia"/>
          <w:szCs w:val="21"/>
        </w:rPr>
        <w:t>。</w:t>
      </w:r>
    </w:p>
    <w:p w:rsidR="00CD58AF" w:rsidRDefault="00CD58AF">
      <w:pPr>
        <w:spacing w:line="340" w:lineRule="exact"/>
        <w:ind w:firstLineChars="200" w:firstLine="420"/>
        <w:rPr>
          <w:rFonts w:ascii="宋体" w:hAnsi="宋体"/>
          <w:szCs w:val="21"/>
        </w:rPr>
      </w:pPr>
    </w:p>
    <w:p w:rsidR="00CD58AF" w:rsidRDefault="00CD58AF">
      <w:pPr>
        <w:spacing w:line="340" w:lineRule="exact"/>
        <w:ind w:firstLineChars="200" w:firstLine="420"/>
        <w:rPr>
          <w:rFonts w:ascii="宋体" w:hAnsi="宋体"/>
          <w:szCs w:val="21"/>
        </w:rPr>
      </w:pPr>
    </w:p>
    <w:p w:rsidR="00CD58AF" w:rsidRDefault="002013C6">
      <w:pPr>
        <w:spacing w:line="340" w:lineRule="exact"/>
        <w:rPr>
          <w:rFonts w:ascii="宋体" w:hAnsi="宋体"/>
          <w:szCs w:val="21"/>
        </w:rPr>
      </w:pPr>
      <w:r>
        <w:rPr>
          <w:rFonts w:ascii="宋体" w:hAnsi="宋体" w:hint="eastAsia"/>
          <w:szCs w:val="21"/>
        </w:rPr>
        <w:t>磋商单位（盖章）：</w:t>
      </w:r>
      <w:r>
        <w:rPr>
          <w:rFonts w:ascii="宋体" w:hAnsi="宋体" w:hint="eastAsia"/>
          <w:szCs w:val="21"/>
          <w:u w:val="single"/>
        </w:rPr>
        <w:t xml:space="preserve">                            </w:t>
      </w:r>
      <w:r>
        <w:rPr>
          <w:rFonts w:ascii="宋体" w:hAnsi="宋体" w:hint="eastAsia"/>
          <w:szCs w:val="21"/>
          <w:u w:val="single"/>
        </w:rPr>
        <w:t xml:space="preserve">               </w:t>
      </w:r>
    </w:p>
    <w:p w:rsidR="00CD58AF" w:rsidRDefault="002013C6">
      <w:pPr>
        <w:spacing w:line="340" w:lineRule="exact"/>
        <w:rPr>
          <w:rFonts w:ascii="宋体" w:hAnsi="宋体"/>
          <w:szCs w:val="21"/>
        </w:rPr>
      </w:pPr>
      <w:r>
        <w:rPr>
          <w:rFonts w:ascii="宋体" w:hAnsi="宋体" w:hint="eastAsia"/>
          <w:szCs w:val="21"/>
        </w:rPr>
        <w:t>法定代表人（签章）：</w:t>
      </w:r>
      <w:r>
        <w:rPr>
          <w:rFonts w:ascii="宋体" w:hAnsi="宋体" w:hint="eastAsia"/>
          <w:szCs w:val="21"/>
          <w:u w:val="single"/>
        </w:rPr>
        <w:t xml:space="preserve">                                         </w:t>
      </w:r>
    </w:p>
    <w:p w:rsidR="00CD58AF" w:rsidRDefault="002013C6">
      <w:pPr>
        <w:spacing w:line="340" w:lineRule="exact"/>
        <w:rPr>
          <w:rFonts w:ascii="宋体" w:hAnsi="宋体"/>
          <w:szCs w:val="21"/>
        </w:rPr>
      </w:pPr>
      <w:r>
        <w:rPr>
          <w:rFonts w:ascii="宋体" w:hAnsi="宋体" w:hint="eastAsia"/>
          <w:szCs w:val="21"/>
        </w:rPr>
        <w:t>拟任项目负责人（签名、盖执业章）：</w:t>
      </w:r>
      <w:r>
        <w:rPr>
          <w:rFonts w:ascii="宋体" w:hAnsi="宋体" w:hint="eastAsia"/>
          <w:szCs w:val="21"/>
          <w:u w:val="single"/>
        </w:rPr>
        <w:t xml:space="preserve">                           </w:t>
      </w:r>
    </w:p>
    <w:p w:rsidR="00CD58AF" w:rsidRDefault="002013C6">
      <w:pPr>
        <w:spacing w:line="340" w:lineRule="exact"/>
        <w:rPr>
          <w:rFonts w:ascii="宋体" w:hAnsi="宋体"/>
          <w:szCs w:val="21"/>
          <w:u w:val="single"/>
        </w:rPr>
      </w:pPr>
      <w:r>
        <w:rPr>
          <w:rFonts w:ascii="宋体" w:hAnsi="宋体" w:hint="eastAsia"/>
          <w:szCs w:val="21"/>
        </w:rPr>
        <w:t>拟任项目负责人手机：</w:t>
      </w:r>
      <w:r>
        <w:rPr>
          <w:rFonts w:ascii="宋体" w:hAnsi="宋体" w:hint="eastAsia"/>
          <w:szCs w:val="21"/>
          <w:u w:val="single"/>
        </w:rPr>
        <w:t xml:space="preserve">                                        </w:t>
      </w:r>
    </w:p>
    <w:p w:rsidR="00CD58AF" w:rsidRDefault="00CD58AF">
      <w:pPr>
        <w:spacing w:line="340" w:lineRule="exact"/>
        <w:ind w:left="5460" w:hangingChars="2600" w:hanging="5460"/>
        <w:jc w:val="left"/>
        <w:rPr>
          <w:rFonts w:ascii="宋体" w:hAnsi="宋体"/>
          <w:szCs w:val="21"/>
        </w:rPr>
      </w:pPr>
    </w:p>
    <w:p w:rsidR="00CD58AF" w:rsidRDefault="002013C6">
      <w:pPr>
        <w:spacing w:line="340" w:lineRule="exact"/>
        <w:ind w:left="5460" w:hangingChars="2600" w:hanging="5460"/>
        <w:jc w:val="left"/>
        <w:rPr>
          <w:rFonts w:ascii="宋体" w:hAnsi="宋体"/>
          <w:szCs w:val="21"/>
        </w:rPr>
      </w:pP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CD58AF" w:rsidRDefault="002013C6">
      <w:pPr>
        <w:spacing w:line="240" w:lineRule="atLeast"/>
        <w:rPr>
          <w:sz w:val="24"/>
        </w:rPr>
      </w:pPr>
      <w:r>
        <w:rPr>
          <w:rFonts w:ascii="宋体" w:hAnsi="宋体"/>
          <w:szCs w:val="21"/>
        </w:rPr>
        <w:br w:type="page"/>
      </w:r>
    </w:p>
    <w:p w:rsidR="00CD58AF" w:rsidRDefault="002013C6">
      <w:pPr>
        <w:pStyle w:val="ab"/>
        <w:outlineLvl w:val="9"/>
      </w:pPr>
      <w:r>
        <w:rPr>
          <w:rFonts w:hint="eastAsia"/>
        </w:rPr>
        <w:lastRenderedPageBreak/>
        <w:t>六、拟分包计划表</w:t>
      </w:r>
    </w:p>
    <w:p w:rsidR="00CD58AF" w:rsidRDefault="00CD58AF"/>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751"/>
        <w:gridCol w:w="950"/>
        <w:gridCol w:w="1123"/>
        <w:gridCol w:w="1090"/>
        <w:gridCol w:w="1197"/>
        <w:gridCol w:w="983"/>
      </w:tblGrid>
      <w:tr w:rsidR="00CD58AF">
        <w:trPr>
          <w:trHeight w:val="454"/>
        </w:trPr>
        <w:tc>
          <w:tcPr>
            <w:tcW w:w="568" w:type="dxa"/>
            <w:vMerge w:val="restart"/>
            <w:tcMar>
              <w:left w:w="108" w:type="dxa"/>
              <w:right w:w="108" w:type="dxa"/>
            </w:tcMar>
            <w:vAlign w:val="center"/>
          </w:tcPr>
          <w:p w:rsidR="00CD58AF" w:rsidRDefault="002013C6">
            <w:pPr>
              <w:jc w:val="center"/>
              <w:rPr>
                <w:rFonts w:ascii="宋体" w:hAnsi="宋体"/>
                <w:szCs w:val="21"/>
              </w:rPr>
            </w:pPr>
            <w:r>
              <w:rPr>
                <w:rFonts w:ascii="宋体" w:hAnsi="宋体" w:hint="eastAsia"/>
                <w:szCs w:val="21"/>
              </w:rPr>
              <w:t>序</w:t>
            </w:r>
          </w:p>
          <w:p w:rsidR="00CD58AF" w:rsidRDefault="002013C6">
            <w:pPr>
              <w:jc w:val="center"/>
              <w:rPr>
                <w:rFonts w:ascii="宋体" w:hAnsi="宋体"/>
                <w:szCs w:val="21"/>
              </w:rPr>
            </w:pPr>
            <w:r>
              <w:rPr>
                <w:rFonts w:ascii="宋体" w:hAnsi="宋体" w:hint="eastAsia"/>
                <w:szCs w:val="21"/>
              </w:rPr>
              <w:t>号</w:t>
            </w:r>
          </w:p>
        </w:tc>
        <w:tc>
          <w:tcPr>
            <w:tcW w:w="1843" w:type="dxa"/>
            <w:vMerge w:val="restart"/>
            <w:tcMar>
              <w:left w:w="108" w:type="dxa"/>
              <w:right w:w="108" w:type="dxa"/>
            </w:tcMar>
            <w:vAlign w:val="center"/>
          </w:tcPr>
          <w:p w:rsidR="00CD58AF" w:rsidRDefault="002013C6">
            <w:pPr>
              <w:jc w:val="center"/>
              <w:rPr>
                <w:rFonts w:ascii="宋体" w:hAnsi="宋体"/>
                <w:szCs w:val="21"/>
              </w:rPr>
            </w:pPr>
            <w:r>
              <w:rPr>
                <w:rFonts w:ascii="宋体" w:hAnsi="宋体" w:hint="eastAsia"/>
                <w:szCs w:val="21"/>
              </w:rPr>
              <w:t>拟分包项目名称、范围及理由</w:t>
            </w:r>
          </w:p>
        </w:tc>
        <w:tc>
          <w:tcPr>
            <w:tcW w:w="5111" w:type="dxa"/>
            <w:gridSpan w:val="5"/>
            <w:tcMar>
              <w:left w:w="108" w:type="dxa"/>
              <w:right w:w="108" w:type="dxa"/>
            </w:tcMar>
            <w:vAlign w:val="center"/>
          </w:tcPr>
          <w:p w:rsidR="00CD58AF" w:rsidRDefault="002013C6">
            <w:pPr>
              <w:jc w:val="center"/>
              <w:rPr>
                <w:rFonts w:ascii="宋体" w:hAnsi="宋体"/>
                <w:szCs w:val="21"/>
              </w:rPr>
            </w:pPr>
            <w:r>
              <w:rPr>
                <w:rFonts w:ascii="宋体" w:hAnsi="宋体" w:hint="eastAsia"/>
                <w:szCs w:val="21"/>
              </w:rPr>
              <w:t>拟选分包人</w:t>
            </w:r>
          </w:p>
        </w:tc>
        <w:tc>
          <w:tcPr>
            <w:tcW w:w="983" w:type="dxa"/>
            <w:vMerge w:val="restart"/>
            <w:tcMar>
              <w:left w:w="108" w:type="dxa"/>
              <w:right w:w="108" w:type="dxa"/>
            </w:tcMar>
            <w:vAlign w:val="center"/>
          </w:tcPr>
          <w:p w:rsidR="00CD58AF" w:rsidRDefault="002013C6">
            <w:pPr>
              <w:jc w:val="center"/>
              <w:rPr>
                <w:rFonts w:ascii="宋体" w:hAnsi="宋体"/>
                <w:szCs w:val="21"/>
              </w:rPr>
            </w:pPr>
            <w:r>
              <w:rPr>
                <w:rFonts w:ascii="宋体" w:hAnsi="宋体" w:hint="eastAsia"/>
                <w:szCs w:val="21"/>
              </w:rPr>
              <w:t>备注</w:t>
            </w:r>
          </w:p>
        </w:tc>
      </w:tr>
      <w:tr w:rsidR="00CD58AF">
        <w:trPr>
          <w:trHeight w:val="454"/>
        </w:trPr>
        <w:tc>
          <w:tcPr>
            <w:tcW w:w="568" w:type="dxa"/>
            <w:vMerge/>
            <w:tcMar>
              <w:left w:w="108" w:type="dxa"/>
              <w:right w:w="108" w:type="dxa"/>
            </w:tcMar>
            <w:vAlign w:val="center"/>
          </w:tcPr>
          <w:p w:rsidR="00CD58AF" w:rsidRDefault="00CD58AF">
            <w:pPr>
              <w:jc w:val="center"/>
              <w:rPr>
                <w:rFonts w:ascii="宋体" w:hAnsi="宋体"/>
                <w:szCs w:val="21"/>
              </w:rPr>
            </w:pPr>
          </w:p>
        </w:tc>
        <w:tc>
          <w:tcPr>
            <w:tcW w:w="1843" w:type="dxa"/>
            <w:vMerge/>
            <w:tcMar>
              <w:left w:w="108" w:type="dxa"/>
              <w:right w:w="108" w:type="dxa"/>
            </w:tcMar>
            <w:vAlign w:val="center"/>
          </w:tcPr>
          <w:p w:rsidR="00CD58AF" w:rsidRDefault="00CD58AF">
            <w:pPr>
              <w:jc w:val="center"/>
              <w:rPr>
                <w:rFonts w:ascii="宋体" w:hAnsi="宋体"/>
                <w:szCs w:val="21"/>
              </w:rPr>
            </w:pPr>
          </w:p>
        </w:tc>
        <w:tc>
          <w:tcPr>
            <w:tcW w:w="1701" w:type="dxa"/>
            <w:gridSpan w:val="2"/>
            <w:tcMar>
              <w:left w:w="108" w:type="dxa"/>
              <w:right w:w="108" w:type="dxa"/>
            </w:tcMar>
            <w:vAlign w:val="center"/>
          </w:tcPr>
          <w:p w:rsidR="00CD58AF" w:rsidRDefault="002013C6">
            <w:pPr>
              <w:jc w:val="center"/>
              <w:rPr>
                <w:rFonts w:ascii="宋体" w:hAnsi="宋体"/>
                <w:szCs w:val="21"/>
              </w:rPr>
            </w:pPr>
            <w:r>
              <w:rPr>
                <w:rFonts w:ascii="宋体" w:hAnsi="宋体" w:hint="eastAsia"/>
                <w:szCs w:val="21"/>
              </w:rPr>
              <w:t>拟选分包人名称</w:t>
            </w:r>
          </w:p>
        </w:tc>
        <w:tc>
          <w:tcPr>
            <w:tcW w:w="1123" w:type="dxa"/>
            <w:tcMar>
              <w:left w:w="108" w:type="dxa"/>
              <w:right w:w="108" w:type="dxa"/>
            </w:tcMar>
            <w:vAlign w:val="center"/>
          </w:tcPr>
          <w:p w:rsidR="00CD58AF" w:rsidRDefault="002013C6">
            <w:pPr>
              <w:jc w:val="center"/>
              <w:rPr>
                <w:rFonts w:ascii="宋体" w:hAnsi="宋体"/>
                <w:szCs w:val="21"/>
              </w:rPr>
            </w:pPr>
            <w:r>
              <w:rPr>
                <w:rFonts w:ascii="宋体" w:hAnsi="宋体" w:hint="eastAsia"/>
                <w:szCs w:val="21"/>
              </w:rPr>
              <w:t>注册地点</w:t>
            </w:r>
          </w:p>
        </w:tc>
        <w:tc>
          <w:tcPr>
            <w:tcW w:w="1090" w:type="dxa"/>
            <w:tcMar>
              <w:left w:w="108" w:type="dxa"/>
              <w:right w:w="108" w:type="dxa"/>
            </w:tcMar>
            <w:vAlign w:val="center"/>
          </w:tcPr>
          <w:p w:rsidR="00CD58AF" w:rsidRDefault="002013C6">
            <w:pPr>
              <w:jc w:val="center"/>
              <w:rPr>
                <w:rFonts w:ascii="宋体" w:hAnsi="宋体"/>
                <w:szCs w:val="21"/>
              </w:rPr>
            </w:pPr>
            <w:r>
              <w:rPr>
                <w:rFonts w:ascii="宋体" w:hAnsi="宋体" w:hint="eastAsia"/>
                <w:szCs w:val="21"/>
              </w:rPr>
              <w:t>企业资质</w:t>
            </w:r>
          </w:p>
        </w:tc>
        <w:tc>
          <w:tcPr>
            <w:tcW w:w="1197" w:type="dxa"/>
            <w:tcMar>
              <w:left w:w="108" w:type="dxa"/>
              <w:right w:w="108" w:type="dxa"/>
            </w:tcMar>
            <w:vAlign w:val="center"/>
          </w:tcPr>
          <w:p w:rsidR="00CD58AF" w:rsidRDefault="002013C6">
            <w:pPr>
              <w:jc w:val="center"/>
              <w:rPr>
                <w:rFonts w:ascii="宋体" w:hAnsi="宋体"/>
                <w:szCs w:val="21"/>
              </w:rPr>
            </w:pPr>
            <w:r>
              <w:rPr>
                <w:rFonts w:ascii="宋体" w:hAnsi="宋体" w:hint="eastAsia"/>
                <w:szCs w:val="21"/>
              </w:rPr>
              <w:t>有关业绩</w:t>
            </w:r>
          </w:p>
        </w:tc>
        <w:tc>
          <w:tcPr>
            <w:tcW w:w="983" w:type="dxa"/>
            <w:vMerge/>
            <w:tcMar>
              <w:left w:w="108" w:type="dxa"/>
              <w:right w:w="108" w:type="dxa"/>
            </w:tcMar>
            <w:vAlign w:val="center"/>
          </w:tcPr>
          <w:p w:rsidR="00CD58AF" w:rsidRDefault="00CD58AF">
            <w:pPr>
              <w:jc w:val="center"/>
              <w:rPr>
                <w:rFonts w:ascii="宋体" w:hAnsi="宋体"/>
                <w:szCs w:val="21"/>
              </w:rPr>
            </w:pPr>
          </w:p>
        </w:tc>
      </w:tr>
      <w:tr w:rsidR="00CD58AF">
        <w:trPr>
          <w:trHeight w:val="454"/>
        </w:trPr>
        <w:tc>
          <w:tcPr>
            <w:tcW w:w="568" w:type="dxa"/>
            <w:vMerge w:val="restart"/>
            <w:tcMar>
              <w:left w:w="108" w:type="dxa"/>
              <w:right w:w="108" w:type="dxa"/>
            </w:tcMar>
            <w:vAlign w:val="center"/>
          </w:tcPr>
          <w:p w:rsidR="00CD58AF" w:rsidRDefault="00CD58AF">
            <w:pPr>
              <w:jc w:val="center"/>
              <w:rPr>
                <w:rFonts w:ascii="宋体" w:hAnsi="宋体"/>
                <w:szCs w:val="21"/>
              </w:rPr>
            </w:pPr>
          </w:p>
        </w:tc>
        <w:tc>
          <w:tcPr>
            <w:tcW w:w="1843" w:type="dxa"/>
            <w:vMerge w:val="restart"/>
            <w:tcMar>
              <w:left w:w="108" w:type="dxa"/>
              <w:right w:w="108" w:type="dxa"/>
            </w:tcMar>
            <w:vAlign w:val="center"/>
          </w:tcPr>
          <w:p w:rsidR="00CD58AF" w:rsidRDefault="00CD58AF">
            <w:pPr>
              <w:jc w:val="center"/>
              <w:rPr>
                <w:rFonts w:ascii="宋体" w:hAnsi="宋体"/>
                <w:szCs w:val="21"/>
              </w:rPr>
            </w:pPr>
          </w:p>
        </w:tc>
        <w:tc>
          <w:tcPr>
            <w:tcW w:w="751" w:type="dxa"/>
            <w:tcMar>
              <w:left w:w="108" w:type="dxa"/>
              <w:right w:w="108" w:type="dxa"/>
            </w:tcMar>
            <w:vAlign w:val="center"/>
          </w:tcPr>
          <w:p w:rsidR="00CD58AF" w:rsidRDefault="002013C6">
            <w:pPr>
              <w:jc w:val="center"/>
              <w:rPr>
                <w:rFonts w:ascii="黑体" w:eastAsia="黑体" w:hAnsi="宋体"/>
                <w:szCs w:val="21"/>
              </w:rPr>
            </w:pPr>
            <w:r>
              <w:rPr>
                <w:rFonts w:ascii="黑体" w:eastAsia="黑体" w:hAnsi="宋体" w:hint="eastAsia"/>
                <w:szCs w:val="21"/>
              </w:rPr>
              <w:t>1</w:t>
            </w:r>
          </w:p>
        </w:tc>
        <w:tc>
          <w:tcPr>
            <w:tcW w:w="950" w:type="dxa"/>
            <w:tcMar>
              <w:left w:w="108" w:type="dxa"/>
              <w:right w:w="108" w:type="dxa"/>
            </w:tcMar>
            <w:vAlign w:val="center"/>
          </w:tcPr>
          <w:p w:rsidR="00CD58AF" w:rsidRDefault="00CD58AF">
            <w:pPr>
              <w:jc w:val="center"/>
              <w:rPr>
                <w:rFonts w:ascii="宋体" w:hAnsi="宋体"/>
                <w:szCs w:val="21"/>
              </w:rPr>
            </w:pPr>
          </w:p>
        </w:tc>
        <w:tc>
          <w:tcPr>
            <w:tcW w:w="1123" w:type="dxa"/>
            <w:tcMar>
              <w:left w:w="108" w:type="dxa"/>
              <w:right w:w="108" w:type="dxa"/>
            </w:tcMar>
            <w:vAlign w:val="center"/>
          </w:tcPr>
          <w:p w:rsidR="00CD58AF" w:rsidRDefault="00CD58AF">
            <w:pPr>
              <w:jc w:val="center"/>
              <w:rPr>
                <w:rFonts w:ascii="宋体" w:hAnsi="宋体"/>
                <w:szCs w:val="21"/>
              </w:rPr>
            </w:pPr>
          </w:p>
        </w:tc>
        <w:tc>
          <w:tcPr>
            <w:tcW w:w="1090" w:type="dxa"/>
            <w:tcMar>
              <w:left w:w="108" w:type="dxa"/>
              <w:right w:w="108" w:type="dxa"/>
            </w:tcMar>
            <w:vAlign w:val="center"/>
          </w:tcPr>
          <w:p w:rsidR="00CD58AF" w:rsidRDefault="00CD58AF">
            <w:pPr>
              <w:jc w:val="center"/>
              <w:rPr>
                <w:rFonts w:ascii="宋体" w:hAnsi="宋体"/>
                <w:szCs w:val="21"/>
              </w:rPr>
            </w:pPr>
          </w:p>
        </w:tc>
        <w:tc>
          <w:tcPr>
            <w:tcW w:w="1197" w:type="dxa"/>
            <w:tcMar>
              <w:left w:w="108" w:type="dxa"/>
              <w:right w:w="108" w:type="dxa"/>
            </w:tcMar>
            <w:vAlign w:val="center"/>
          </w:tcPr>
          <w:p w:rsidR="00CD58AF" w:rsidRDefault="00CD58AF">
            <w:pPr>
              <w:jc w:val="center"/>
              <w:rPr>
                <w:rFonts w:ascii="宋体" w:hAnsi="宋体"/>
                <w:szCs w:val="21"/>
              </w:rPr>
            </w:pPr>
          </w:p>
        </w:tc>
        <w:tc>
          <w:tcPr>
            <w:tcW w:w="983" w:type="dxa"/>
            <w:tcMar>
              <w:left w:w="108" w:type="dxa"/>
              <w:right w:w="108" w:type="dxa"/>
            </w:tcMar>
            <w:vAlign w:val="center"/>
          </w:tcPr>
          <w:p w:rsidR="00CD58AF" w:rsidRDefault="00CD58AF">
            <w:pPr>
              <w:jc w:val="center"/>
              <w:rPr>
                <w:rFonts w:ascii="宋体" w:hAnsi="宋体"/>
                <w:szCs w:val="21"/>
              </w:rPr>
            </w:pPr>
          </w:p>
        </w:tc>
      </w:tr>
      <w:tr w:rsidR="00CD58AF">
        <w:trPr>
          <w:trHeight w:val="454"/>
        </w:trPr>
        <w:tc>
          <w:tcPr>
            <w:tcW w:w="568" w:type="dxa"/>
            <w:vMerge/>
            <w:tcMar>
              <w:left w:w="108" w:type="dxa"/>
              <w:right w:w="108" w:type="dxa"/>
            </w:tcMar>
            <w:vAlign w:val="center"/>
          </w:tcPr>
          <w:p w:rsidR="00CD58AF" w:rsidRDefault="00CD58AF">
            <w:pPr>
              <w:jc w:val="center"/>
              <w:rPr>
                <w:rFonts w:ascii="宋体" w:hAnsi="宋体"/>
                <w:szCs w:val="21"/>
              </w:rPr>
            </w:pPr>
          </w:p>
        </w:tc>
        <w:tc>
          <w:tcPr>
            <w:tcW w:w="1843" w:type="dxa"/>
            <w:vMerge/>
            <w:tcMar>
              <w:left w:w="108" w:type="dxa"/>
              <w:right w:w="108" w:type="dxa"/>
            </w:tcMar>
            <w:vAlign w:val="center"/>
          </w:tcPr>
          <w:p w:rsidR="00CD58AF" w:rsidRDefault="00CD58AF">
            <w:pPr>
              <w:jc w:val="center"/>
              <w:rPr>
                <w:rFonts w:ascii="宋体" w:hAnsi="宋体"/>
                <w:szCs w:val="21"/>
              </w:rPr>
            </w:pPr>
          </w:p>
        </w:tc>
        <w:tc>
          <w:tcPr>
            <w:tcW w:w="751" w:type="dxa"/>
            <w:tcMar>
              <w:left w:w="108" w:type="dxa"/>
              <w:right w:w="108" w:type="dxa"/>
            </w:tcMar>
            <w:vAlign w:val="center"/>
          </w:tcPr>
          <w:p w:rsidR="00CD58AF" w:rsidRDefault="002013C6">
            <w:pPr>
              <w:jc w:val="center"/>
              <w:rPr>
                <w:rFonts w:ascii="黑体" w:eastAsia="黑体" w:hAnsi="宋体"/>
                <w:szCs w:val="21"/>
              </w:rPr>
            </w:pPr>
            <w:r>
              <w:rPr>
                <w:rFonts w:ascii="黑体" w:eastAsia="黑体" w:hAnsi="宋体" w:hint="eastAsia"/>
                <w:szCs w:val="21"/>
              </w:rPr>
              <w:t>2</w:t>
            </w:r>
          </w:p>
        </w:tc>
        <w:tc>
          <w:tcPr>
            <w:tcW w:w="950" w:type="dxa"/>
            <w:tcMar>
              <w:left w:w="108" w:type="dxa"/>
              <w:right w:w="108" w:type="dxa"/>
            </w:tcMar>
            <w:vAlign w:val="center"/>
          </w:tcPr>
          <w:p w:rsidR="00CD58AF" w:rsidRDefault="00CD58AF">
            <w:pPr>
              <w:jc w:val="center"/>
              <w:rPr>
                <w:rFonts w:ascii="宋体" w:hAnsi="宋体"/>
                <w:szCs w:val="21"/>
              </w:rPr>
            </w:pPr>
          </w:p>
        </w:tc>
        <w:tc>
          <w:tcPr>
            <w:tcW w:w="1123" w:type="dxa"/>
            <w:tcMar>
              <w:left w:w="108" w:type="dxa"/>
              <w:right w:w="108" w:type="dxa"/>
            </w:tcMar>
            <w:vAlign w:val="center"/>
          </w:tcPr>
          <w:p w:rsidR="00CD58AF" w:rsidRDefault="00CD58AF">
            <w:pPr>
              <w:jc w:val="center"/>
              <w:rPr>
                <w:rFonts w:ascii="宋体" w:hAnsi="宋体"/>
                <w:szCs w:val="21"/>
              </w:rPr>
            </w:pPr>
          </w:p>
        </w:tc>
        <w:tc>
          <w:tcPr>
            <w:tcW w:w="1090" w:type="dxa"/>
            <w:tcMar>
              <w:left w:w="108" w:type="dxa"/>
              <w:right w:w="108" w:type="dxa"/>
            </w:tcMar>
            <w:vAlign w:val="center"/>
          </w:tcPr>
          <w:p w:rsidR="00CD58AF" w:rsidRDefault="00CD58AF">
            <w:pPr>
              <w:jc w:val="center"/>
              <w:rPr>
                <w:rFonts w:ascii="宋体" w:hAnsi="宋体"/>
                <w:szCs w:val="21"/>
              </w:rPr>
            </w:pPr>
          </w:p>
        </w:tc>
        <w:tc>
          <w:tcPr>
            <w:tcW w:w="1197" w:type="dxa"/>
            <w:tcMar>
              <w:left w:w="108" w:type="dxa"/>
              <w:right w:w="108" w:type="dxa"/>
            </w:tcMar>
            <w:vAlign w:val="center"/>
          </w:tcPr>
          <w:p w:rsidR="00CD58AF" w:rsidRDefault="00CD58AF">
            <w:pPr>
              <w:jc w:val="center"/>
              <w:rPr>
                <w:rFonts w:ascii="宋体" w:hAnsi="宋体"/>
                <w:szCs w:val="21"/>
              </w:rPr>
            </w:pPr>
          </w:p>
        </w:tc>
        <w:tc>
          <w:tcPr>
            <w:tcW w:w="983" w:type="dxa"/>
            <w:tcMar>
              <w:left w:w="108" w:type="dxa"/>
              <w:right w:w="108" w:type="dxa"/>
            </w:tcMar>
            <w:vAlign w:val="center"/>
          </w:tcPr>
          <w:p w:rsidR="00CD58AF" w:rsidRDefault="00CD58AF">
            <w:pPr>
              <w:jc w:val="center"/>
              <w:rPr>
                <w:rFonts w:ascii="宋体" w:hAnsi="宋体"/>
                <w:szCs w:val="21"/>
              </w:rPr>
            </w:pPr>
          </w:p>
        </w:tc>
      </w:tr>
      <w:tr w:rsidR="00CD58AF">
        <w:trPr>
          <w:trHeight w:val="454"/>
        </w:trPr>
        <w:tc>
          <w:tcPr>
            <w:tcW w:w="568" w:type="dxa"/>
            <w:vMerge/>
            <w:tcMar>
              <w:left w:w="108" w:type="dxa"/>
              <w:right w:w="108" w:type="dxa"/>
            </w:tcMar>
            <w:vAlign w:val="center"/>
          </w:tcPr>
          <w:p w:rsidR="00CD58AF" w:rsidRDefault="00CD58AF">
            <w:pPr>
              <w:jc w:val="center"/>
              <w:rPr>
                <w:rFonts w:ascii="宋体" w:hAnsi="宋体"/>
                <w:szCs w:val="21"/>
              </w:rPr>
            </w:pPr>
          </w:p>
        </w:tc>
        <w:tc>
          <w:tcPr>
            <w:tcW w:w="1843" w:type="dxa"/>
            <w:vMerge/>
            <w:tcMar>
              <w:left w:w="108" w:type="dxa"/>
              <w:right w:w="108" w:type="dxa"/>
            </w:tcMar>
            <w:vAlign w:val="center"/>
          </w:tcPr>
          <w:p w:rsidR="00CD58AF" w:rsidRDefault="00CD58AF">
            <w:pPr>
              <w:jc w:val="center"/>
              <w:rPr>
                <w:rFonts w:ascii="宋体" w:hAnsi="宋体"/>
                <w:szCs w:val="21"/>
              </w:rPr>
            </w:pPr>
          </w:p>
        </w:tc>
        <w:tc>
          <w:tcPr>
            <w:tcW w:w="751" w:type="dxa"/>
            <w:tcMar>
              <w:left w:w="108" w:type="dxa"/>
              <w:right w:w="108" w:type="dxa"/>
            </w:tcMar>
            <w:vAlign w:val="center"/>
          </w:tcPr>
          <w:p w:rsidR="00CD58AF" w:rsidRDefault="002013C6">
            <w:pPr>
              <w:jc w:val="center"/>
              <w:rPr>
                <w:rFonts w:ascii="黑体" w:eastAsia="黑体" w:hAnsi="宋体"/>
                <w:szCs w:val="21"/>
              </w:rPr>
            </w:pPr>
            <w:r>
              <w:rPr>
                <w:rFonts w:ascii="黑体" w:eastAsia="黑体" w:hAnsi="宋体" w:hint="eastAsia"/>
                <w:szCs w:val="21"/>
              </w:rPr>
              <w:t>3</w:t>
            </w:r>
          </w:p>
        </w:tc>
        <w:tc>
          <w:tcPr>
            <w:tcW w:w="950" w:type="dxa"/>
            <w:tcMar>
              <w:left w:w="108" w:type="dxa"/>
              <w:right w:w="108" w:type="dxa"/>
            </w:tcMar>
            <w:vAlign w:val="center"/>
          </w:tcPr>
          <w:p w:rsidR="00CD58AF" w:rsidRDefault="00CD58AF">
            <w:pPr>
              <w:jc w:val="center"/>
              <w:rPr>
                <w:rFonts w:ascii="宋体" w:hAnsi="宋体"/>
                <w:szCs w:val="21"/>
              </w:rPr>
            </w:pPr>
          </w:p>
        </w:tc>
        <w:tc>
          <w:tcPr>
            <w:tcW w:w="1123" w:type="dxa"/>
            <w:tcMar>
              <w:left w:w="108" w:type="dxa"/>
              <w:right w:w="108" w:type="dxa"/>
            </w:tcMar>
            <w:vAlign w:val="center"/>
          </w:tcPr>
          <w:p w:rsidR="00CD58AF" w:rsidRDefault="00CD58AF">
            <w:pPr>
              <w:jc w:val="center"/>
              <w:rPr>
                <w:rFonts w:ascii="宋体" w:hAnsi="宋体"/>
                <w:szCs w:val="21"/>
              </w:rPr>
            </w:pPr>
          </w:p>
        </w:tc>
        <w:tc>
          <w:tcPr>
            <w:tcW w:w="1090" w:type="dxa"/>
            <w:tcMar>
              <w:left w:w="108" w:type="dxa"/>
              <w:right w:w="108" w:type="dxa"/>
            </w:tcMar>
            <w:vAlign w:val="center"/>
          </w:tcPr>
          <w:p w:rsidR="00CD58AF" w:rsidRDefault="00CD58AF">
            <w:pPr>
              <w:jc w:val="center"/>
              <w:rPr>
                <w:rFonts w:ascii="宋体" w:hAnsi="宋体"/>
                <w:szCs w:val="21"/>
              </w:rPr>
            </w:pPr>
          </w:p>
        </w:tc>
        <w:tc>
          <w:tcPr>
            <w:tcW w:w="1197" w:type="dxa"/>
            <w:tcMar>
              <w:left w:w="108" w:type="dxa"/>
              <w:right w:w="108" w:type="dxa"/>
            </w:tcMar>
            <w:vAlign w:val="center"/>
          </w:tcPr>
          <w:p w:rsidR="00CD58AF" w:rsidRDefault="00CD58AF">
            <w:pPr>
              <w:jc w:val="center"/>
              <w:rPr>
                <w:rFonts w:ascii="宋体" w:hAnsi="宋体"/>
                <w:szCs w:val="21"/>
              </w:rPr>
            </w:pPr>
          </w:p>
        </w:tc>
        <w:tc>
          <w:tcPr>
            <w:tcW w:w="983" w:type="dxa"/>
            <w:tcMar>
              <w:left w:w="108" w:type="dxa"/>
              <w:right w:w="108" w:type="dxa"/>
            </w:tcMar>
            <w:vAlign w:val="center"/>
          </w:tcPr>
          <w:p w:rsidR="00CD58AF" w:rsidRDefault="00CD58AF">
            <w:pPr>
              <w:jc w:val="center"/>
              <w:rPr>
                <w:rFonts w:ascii="宋体" w:hAnsi="宋体"/>
                <w:szCs w:val="21"/>
              </w:rPr>
            </w:pPr>
          </w:p>
        </w:tc>
      </w:tr>
      <w:tr w:rsidR="00CD58AF">
        <w:trPr>
          <w:trHeight w:val="454"/>
        </w:trPr>
        <w:tc>
          <w:tcPr>
            <w:tcW w:w="568" w:type="dxa"/>
            <w:vMerge w:val="restart"/>
            <w:tcMar>
              <w:left w:w="108" w:type="dxa"/>
              <w:right w:w="108" w:type="dxa"/>
            </w:tcMar>
            <w:vAlign w:val="center"/>
          </w:tcPr>
          <w:p w:rsidR="00CD58AF" w:rsidRDefault="00CD58AF">
            <w:pPr>
              <w:jc w:val="center"/>
              <w:rPr>
                <w:rFonts w:ascii="宋体" w:hAnsi="宋体"/>
                <w:szCs w:val="21"/>
              </w:rPr>
            </w:pPr>
          </w:p>
        </w:tc>
        <w:tc>
          <w:tcPr>
            <w:tcW w:w="1843" w:type="dxa"/>
            <w:vMerge w:val="restart"/>
            <w:tcMar>
              <w:left w:w="108" w:type="dxa"/>
              <w:right w:w="108" w:type="dxa"/>
            </w:tcMar>
            <w:vAlign w:val="center"/>
          </w:tcPr>
          <w:p w:rsidR="00CD58AF" w:rsidRDefault="00CD58AF">
            <w:pPr>
              <w:jc w:val="center"/>
              <w:rPr>
                <w:rFonts w:ascii="宋体" w:hAnsi="宋体"/>
                <w:szCs w:val="21"/>
              </w:rPr>
            </w:pPr>
          </w:p>
        </w:tc>
        <w:tc>
          <w:tcPr>
            <w:tcW w:w="751" w:type="dxa"/>
            <w:tcMar>
              <w:left w:w="108" w:type="dxa"/>
              <w:right w:w="108" w:type="dxa"/>
            </w:tcMar>
            <w:vAlign w:val="center"/>
          </w:tcPr>
          <w:p w:rsidR="00CD58AF" w:rsidRDefault="002013C6">
            <w:pPr>
              <w:jc w:val="center"/>
              <w:rPr>
                <w:rFonts w:ascii="黑体" w:eastAsia="黑体" w:hAnsi="宋体"/>
                <w:szCs w:val="21"/>
              </w:rPr>
            </w:pPr>
            <w:r>
              <w:rPr>
                <w:rFonts w:ascii="黑体" w:eastAsia="黑体" w:hAnsi="宋体" w:hint="eastAsia"/>
                <w:szCs w:val="21"/>
              </w:rPr>
              <w:t>1</w:t>
            </w:r>
          </w:p>
        </w:tc>
        <w:tc>
          <w:tcPr>
            <w:tcW w:w="950" w:type="dxa"/>
            <w:tcMar>
              <w:left w:w="108" w:type="dxa"/>
              <w:right w:w="108" w:type="dxa"/>
            </w:tcMar>
            <w:vAlign w:val="center"/>
          </w:tcPr>
          <w:p w:rsidR="00CD58AF" w:rsidRDefault="00CD58AF">
            <w:pPr>
              <w:jc w:val="center"/>
              <w:rPr>
                <w:rFonts w:ascii="宋体" w:hAnsi="宋体"/>
                <w:szCs w:val="21"/>
              </w:rPr>
            </w:pPr>
          </w:p>
        </w:tc>
        <w:tc>
          <w:tcPr>
            <w:tcW w:w="1123" w:type="dxa"/>
            <w:tcMar>
              <w:left w:w="108" w:type="dxa"/>
              <w:right w:w="108" w:type="dxa"/>
            </w:tcMar>
            <w:vAlign w:val="center"/>
          </w:tcPr>
          <w:p w:rsidR="00CD58AF" w:rsidRDefault="00CD58AF">
            <w:pPr>
              <w:jc w:val="center"/>
              <w:rPr>
                <w:rFonts w:ascii="宋体" w:hAnsi="宋体"/>
                <w:szCs w:val="21"/>
              </w:rPr>
            </w:pPr>
          </w:p>
        </w:tc>
        <w:tc>
          <w:tcPr>
            <w:tcW w:w="1090" w:type="dxa"/>
            <w:tcMar>
              <w:left w:w="108" w:type="dxa"/>
              <w:right w:w="108" w:type="dxa"/>
            </w:tcMar>
            <w:vAlign w:val="center"/>
          </w:tcPr>
          <w:p w:rsidR="00CD58AF" w:rsidRDefault="00CD58AF">
            <w:pPr>
              <w:jc w:val="center"/>
              <w:rPr>
                <w:rFonts w:ascii="宋体" w:hAnsi="宋体"/>
                <w:szCs w:val="21"/>
              </w:rPr>
            </w:pPr>
          </w:p>
        </w:tc>
        <w:tc>
          <w:tcPr>
            <w:tcW w:w="1197" w:type="dxa"/>
            <w:tcMar>
              <w:left w:w="108" w:type="dxa"/>
              <w:right w:w="108" w:type="dxa"/>
            </w:tcMar>
            <w:vAlign w:val="center"/>
          </w:tcPr>
          <w:p w:rsidR="00CD58AF" w:rsidRDefault="00CD58AF">
            <w:pPr>
              <w:jc w:val="center"/>
              <w:rPr>
                <w:rFonts w:ascii="宋体" w:hAnsi="宋体"/>
                <w:szCs w:val="21"/>
              </w:rPr>
            </w:pPr>
          </w:p>
        </w:tc>
        <w:tc>
          <w:tcPr>
            <w:tcW w:w="983" w:type="dxa"/>
            <w:tcMar>
              <w:left w:w="108" w:type="dxa"/>
              <w:right w:w="108" w:type="dxa"/>
            </w:tcMar>
            <w:vAlign w:val="center"/>
          </w:tcPr>
          <w:p w:rsidR="00CD58AF" w:rsidRDefault="00CD58AF">
            <w:pPr>
              <w:jc w:val="center"/>
              <w:rPr>
                <w:rFonts w:ascii="宋体" w:hAnsi="宋体"/>
                <w:szCs w:val="21"/>
              </w:rPr>
            </w:pPr>
          </w:p>
        </w:tc>
      </w:tr>
      <w:tr w:rsidR="00CD58AF">
        <w:trPr>
          <w:trHeight w:val="454"/>
        </w:trPr>
        <w:tc>
          <w:tcPr>
            <w:tcW w:w="568" w:type="dxa"/>
            <w:vMerge/>
            <w:tcMar>
              <w:left w:w="108" w:type="dxa"/>
              <w:right w:w="108" w:type="dxa"/>
            </w:tcMar>
            <w:vAlign w:val="center"/>
          </w:tcPr>
          <w:p w:rsidR="00CD58AF" w:rsidRDefault="00CD58AF">
            <w:pPr>
              <w:jc w:val="center"/>
              <w:rPr>
                <w:rFonts w:ascii="宋体" w:hAnsi="宋体"/>
                <w:szCs w:val="21"/>
              </w:rPr>
            </w:pPr>
          </w:p>
        </w:tc>
        <w:tc>
          <w:tcPr>
            <w:tcW w:w="1843" w:type="dxa"/>
            <w:vMerge/>
            <w:tcMar>
              <w:left w:w="108" w:type="dxa"/>
              <w:right w:w="108" w:type="dxa"/>
            </w:tcMar>
            <w:vAlign w:val="center"/>
          </w:tcPr>
          <w:p w:rsidR="00CD58AF" w:rsidRDefault="00CD58AF">
            <w:pPr>
              <w:jc w:val="center"/>
              <w:rPr>
                <w:rFonts w:ascii="宋体" w:hAnsi="宋体"/>
                <w:szCs w:val="21"/>
              </w:rPr>
            </w:pPr>
          </w:p>
        </w:tc>
        <w:tc>
          <w:tcPr>
            <w:tcW w:w="751" w:type="dxa"/>
            <w:tcMar>
              <w:left w:w="108" w:type="dxa"/>
              <w:right w:w="108" w:type="dxa"/>
            </w:tcMar>
            <w:vAlign w:val="center"/>
          </w:tcPr>
          <w:p w:rsidR="00CD58AF" w:rsidRDefault="002013C6">
            <w:pPr>
              <w:jc w:val="center"/>
              <w:rPr>
                <w:rFonts w:ascii="黑体" w:eastAsia="黑体" w:hAnsi="宋体"/>
                <w:szCs w:val="21"/>
              </w:rPr>
            </w:pPr>
            <w:r>
              <w:rPr>
                <w:rFonts w:ascii="黑体" w:eastAsia="黑体" w:hAnsi="宋体" w:hint="eastAsia"/>
                <w:szCs w:val="21"/>
              </w:rPr>
              <w:t>2</w:t>
            </w:r>
          </w:p>
        </w:tc>
        <w:tc>
          <w:tcPr>
            <w:tcW w:w="950" w:type="dxa"/>
            <w:tcMar>
              <w:left w:w="108" w:type="dxa"/>
              <w:right w:w="108" w:type="dxa"/>
            </w:tcMar>
            <w:vAlign w:val="center"/>
          </w:tcPr>
          <w:p w:rsidR="00CD58AF" w:rsidRDefault="00CD58AF">
            <w:pPr>
              <w:jc w:val="center"/>
              <w:rPr>
                <w:rFonts w:ascii="宋体" w:hAnsi="宋体"/>
                <w:szCs w:val="21"/>
              </w:rPr>
            </w:pPr>
          </w:p>
        </w:tc>
        <w:tc>
          <w:tcPr>
            <w:tcW w:w="1123" w:type="dxa"/>
            <w:tcMar>
              <w:left w:w="108" w:type="dxa"/>
              <w:right w:w="108" w:type="dxa"/>
            </w:tcMar>
            <w:vAlign w:val="center"/>
          </w:tcPr>
          <w:p w:rsidR="00CD58AF" w:rsidRDefault="00CD58AF">
            <w:pPr>
              <w:jc w:val="center"/>
              <w:rPr>
                <w:rFonts w:ascii="宋体" w:hAnsi="宋体"/>
                <w:szCs w:val="21"/>
              </w:rPr>
            </w:pPr>
          </w:p>
        </w:tc>
        <w:tc>
          <w:tcPr>
            <w:tcW w:w="1090" w:type="dxa"/>
            <w:tcMar>
              <w:left w:w="108" w:type="dxa"/>
              <w:right w:w="108" w:type="dxa"/>
            </w:tcMar>
            <w:vAlign w:val="center"/>
          </w:tcPr>
          <w:p w:rsidR="00CD58AF" w:rsidRDefault="00CD58AF">
            <w:pPr>
              <w:jc w:val="center"/>
              <w:rPr>
                <w:rFonts w:ascii="宋体" w:hAnsi="宋体"/>
                <w:szCs w:val="21"/>
              </w:rPr>
            </w:pPr>
          </w:p>
        </w:tc>
        <w:tc>
          <w:tcPr>
            <w:tcW w:w="1197" w:type="dxa"/>
            <w:tcMar>
              <w:left w:w="108" w:type="dxa"/>
              <w:right w:w="108" w:type="dxa"/>
            </w:tcMar>
            <w:vAlign w:val="center"/>
          </w:tcPr>
          <w:p w:rsidR="00CD58AF" w:rsidRDefault="00CD58AF">
            <w:pPr>
              <w:jc w:val="center"/>
              <w:rPr>
                <w:rFonts w:ascii="宋体" w:hAnsi="宋体"/>
                <w:szCs w:val="21"/>
              </w:rPr>
            </w:pPr>
          </w:p>
        </w:tc>
        <w:tc>
          <w:tcPr>
            <w:tcW w:w="983" w:type="dxa"/>
            <w:tcMar>
              <w:left w:w="108" w:type="dxa"/>
              <w:right w:w="108" w:type="dxa"/>
            </w:tcMar>
            <w:vAlign w:val="center"/>
          </w:tcPr>
          <w:p w:rsidR="00CD58AF" w:rsidRDefault="00CD58AF">
            <w:pPr>
              <w:jc w:val="center"/>
              <w:rPr>
                <w:rFonts w:ascii="宋体" w:hAnsi="宋体"/>
                <w:szCs w:val="21"/>
              </w:rPr>
            </w:pPr>
          </w:p>
        </w:tc>
      </w:tr>
      <w:tr w:rsidR="00CD58AF">
        <w:trPr>
          <w:trHeight w:val="454"/>
        </w:trPr>
        <w:tc>
          <w:tcPr>
            <w:tcW w:w="568" w:type="dxa"/>
            <w:vMerge/>
            <w:tcMar>
              <w:left w:w="108" w:type="dxa"/>
              <w:right w:w="108" w:type="dxa"/>
            </w:tcMar>
            <w:vAlign w:val="center"/>
          </w:tcPr>
          <w:p w:rsidR="00CD58AF" w:rsidRDefault="00CD58AF">
            <w:pPr>
              <w:jc w:val="center"/>
              <w:rPr>
                <w:rFonts w:ascii="宋体" w:hAnsi="宋体"/>
                <w:szCs w:val="21"/>
              </w:rPr>
            </w:pPr>
          </w:p>
        </w:tc>
        <w:tc>
          <w:tcPr>
            <w:tcW w:w="1843" w:type="dxa"/>
            <w:vMerge/>
            <w:tcMar>
              <w:left w:w="108" w:type="dxa"/>
              <w:right w:w="108" w:type="dxa"/>
            </w:tcMar>
            <w:vAlign w:val="center"/>
          </w:tcPr>
          <w:p w:rsidR="00CD58AF" w:rsidRDefault="00CD58AF">
            <w:pPr>
              <w:jc w:val="center"/>
              <w:rPr>
                <w:rFonts w:ascii="宋体" w:hAnsi="宋体"/>
                <w:szCs w:val="21"/>
              </w:rPr>
            </w:pPr>
          </w:p>
        </w:tc>
        <w:tc>
          <w:tcPr>
            <w:tcW w:w="751" w:type="dxa"/>
            <w:tcMar>
              <w:left w:w="108" w:type="dxa"/>
              <w:right w:w="108" w:type="dxa"/>
            </w:tcMar>
            <w:vAlign w:val="center"/>
          </w:tcPr>
          <w:p w:rsidR="00CD58AF" w:rsidRDefault="002013C6">
            <w:pPr>
              <w:jc w:val="center"/>
              <w:rPr>
                <w:rFonts w:ascii="黑体" w:eastAsia="黑体" w:hAnsi="宋体"/>
                <w:szCs w:val="21"/>
              </w:rPr>
            </w:pPr>
            <w:r>
              <w:rPr>
                <w:rFonts w:ascii="黑体" w:eastAsia="黑体" w:hAnsi="宋体" w:hint="eastAsia"/>
                <w:szCs w:val="21"/>
              </w:rPr>
              <w:t>3</w:t>
            </w:r>
          </w:p>
        </w:tc>
        <w:tc>
          <w:tcPr>
            <w:tcW w:w="950" w:type="dxa"/>
            <w:tcMar>
              <w:left w:w="108" w:type="dxa"/>
              <w:right w:w="108" w:type="dxa"/>
            </w:tcMar>
            <w:vAlign w:val="center"/>
          </w:tcPr>
          <w:p w:rsidR="00CD58AF" w:rsidRDefault="00CD58AF">
            <w:pPr>
              <w:jc w:val="center"/>
              <w:rPr>
                <w:rFonts w:ascii="宋体" w:hAnsi="宋体"/>
                <w:szCs w:val="21"/>
              </w:rPr>
            </w:pPr>
          </w:p>
        </w:tc>
        <w:tc>
          <w:tcPr>
            <w:tcW w:w="1123" w:type="dxa"/>
            <w:tcMar>
              <w:left w:w="108" w:type="dxa"/>
              <w:right w:w="108" w:type="dxa"/>
            </w:tcMar>
            <w:vAlign w:val="center"/>
          </w:tcPr>
          <w:p w:rsidR="00CD58AF" w:rsidRDefault="00CD58AF">
            <w:pPr>
              <w:jc w:val="center"/>
              <w:rPr>
                <w:rFonts w:ascii="宋体" w:hAnsi="宋体"/>
                <w:szCs w:val="21"/>
              </w:rPr>
            </w:pPr>
          </w:p>
        </w:tc>
        <w:tc>
          <w:tcPr>
            <w:tcW w:w="1090" w:type="dxa"/>
            <w:tcMar>
              <w:left w:w="108" w:type="dxa"/>
              <w:right w:w="108" w:type="dxa"/>
            </w:tcMar>
            <w:vAlign w:val="center"/>
          </w:tcPr>
          <w:p w:rsidR="00CD58AF" w:rsidRDefault="00CD58AF">
            <w:pPr>
              <w:jc w:val="center"/>
              <w:rPr>
                <w:rFonts w:ascii="宋体" w:hAnsi="宋体"/>
                <w:szCs w:val="21"/>
              </w:rPr>
            </w:pPr>
          </w:p>
        </w:tc>
        <w:tc>
          <w:tcPr>
            <w:tcW w:w="1197" w:type="dxa"/>
            <w:tcMar>
              <w:left w:w="108" w:type="dxa"/>
              <w:right w:w="108" w:type="dxa"/>
            </w:tcMar>
            <w:vAlign w:val="center"/>
          </w:tcPr>
          <w:p w:rsidR="00CD58AF" w:rsidRDefault="00CD58AF">
            <w:pPr>
              <w:jc w:val="center"/>
              <w:rPr>
                <w:rFonts w:ascii="宋体" w:hAnsi="宋体"/>
                <w:szCs w:val="21"/>
              </w:rPr>
            </w:pPr>
          </w:p>
        </w:tc>
        <w:tc>
          <w:tcPr>
            <w:tcW w:w="983" w:type="dxa"/>
            <w:tcMar>
              <w:left w:w="108" w:type="dxa"/>
              <w:right w:w="108" w:type="dxa"/>
            </w:tcMar>
            <w:vAlign w:val="center"/>
          </w:tcPr>
          <w:p w:rsidR="00CD58AF" w:rsidRDefault="00CD58AF">
            <w:pPr>
              <w:jc w:val="center"/>
              <w:rPr>
                <w:rFonts w:ascii="宋体" w:hAnsi="宋体"/>
                <w:szCs w:val="21"/>
              </w:rPr>
            </w:pPr>
          </w:p>
        </w:tc>
      </w:tr>
      <w:tr w:rsidR="00CD58AF">
        <w:trPr>
          <w:trHeight w:val="454"/>
        </w:trPr>
        <w:tc>
          <w:tcPr>
            <w:tcW w:w="568" w:type="dxa"/>
            <w:vMerge w:val="restart"/>
            <w:tcMar>
              <w:left w:w="108" w:type="dxa"/>
              <w:right w:w="108" w:type="dxa"/>
            </w:tcMar>
            <w:vAlign w:val="center"/>
          </w:tcPr>
          <w:p w:rsidR="00CD58AF" w:rsidRDefault="00CD58AF">
            <w:pPr>
              <w:jc w:val="center"/>
              <w:rPr>
                <w:rFonts w:ascii="宋体" w:hAnsi="宋体"/>
                <w:szCs w:val="21"/>
              </w:rPr>
            </w:pPr>
          </w:p>
        </w:tc>
        <w:tc>
          <w:tcPr>
            <w:tcW w:w="1843" w:type="dxa"/>
            <w:vMerge w:val="restart"/>
            <w:tcMar>
              <w:left w:w="108" w:type="dxa"/>
              <w:right w:w="108" w:type="dxa"/>
            </w:tcMar>
            <w:vAlign w:val="center"/>
          </w:tcPr>
          <w:p w:rsidR="00CD58AF" w:rsidRDefault="00CD58AF">
            <w:pPr>
              <w:jc w:val="center"/>
              <w:rPr>
                <w:rFonts w:ascii="宋体" w:hAnsi="宋体"/>
                <w:szCs w:val="21"/>
              </w:rPr>
            </w:pPr>
          </w:p>
        </w:tc>
        <w:tc>
          <w:tcPr>
            <w:tcW w:w="751" w:type="dxa"/>
            <w:tcMar>
              <w:left w:w="108" w:type="dxa"/>
              <w:right w:w="108" w:type="dxa"/>
            </w:tcMar>
            <w:vAlign w:val="center"/>
          </w:tcPr>
          <w:p w:rsidR="00CD58AF" w:rsidRDefault="002013C6">
            <w:pPr>
              <w:jc w:val="center"/>
              <w:rPr>
                <w:rFonts w:ascii="黑体" w:eastAsia="黑体" w:hAnsi="宋体"/>
                <w:szCs w:val="21"/>
              </w:rPr>
            </w:pPr>
            <w:r>
              <w:rPr>
                <w:rFonts w:ascii="黑体" w:eastAsia="黑体" w:hAnsi="宋体" w:hint="eastAsia"/>
                <w:szCs w:val="21"/>
              </w:rPr>
              <w:t>1</w:t>
            </w:r>
          </w:p>
        </w:tc>
        <w:tc>
          <w:tcPr>
            <w:tcW w:w="950" w:type="dxa"/>
            <w:tcMar>
              <w:left w:w="108" w:type="dxa"/>
              <w:right w:w="108" w:type="dxa"/>
            </w:tcMar>
            <w:vAlign w:val="center"/>
          </w:tcPr>
          <w:p w:rsidR="00CD58AF" w:rsidRDefault="00CD58AF">
            <w:pPr>
              <w:jc w:val="center"/>
              <w:rPr>
                <w:rFonts w:ascii="宋体" w:hAnsi="宋体"/>
                <w:szCs w:val="21"/>
              </w:rPr>
            </w:pPr>
          </w:p>
        </w:tc>
        <w:tc>
          <w:tcPr>
            <w:tcW w:w="1123" w:type="dxa"/>
            <w:tcMar>
              <w:left w:w="108" w:type="dxa"/>
              <w:right w:w="108" w:type="dxa"/>
            </w:tcMar>
            <w:vAlign w:val="center"/>
          </w:tcPr>
          <w:p w:rsidR="00CD58AF" w:rsidRDefault="00CD58AF">
            <w:pPr>
              <w:jc w:val="center"/>
              <w:rPr>
                <w:rFonts w:ascii="宋体" w:hAnsi="宋体"/>
                <w:szCs w:val="21"/>
              </w:rPr>
            </w:pPr>
          </w:p>
        </w:tc>
        <w:tc>
          <w:tcPr>
            <w:tcW w:w="1090" w:type="dxa"/>
            <w:tcMar>
              <w:left w:w="108" w:type="dxa"/>
              <w:right w:w="108" w:type="dxa"/>
            </w:tcMar>
            <w:vAlign w:val="center"/>
          </w:tcPr>
          <w:p w:rsidR="00CD58AF" w:rsidRDefault="00CD58AF">
            <w:pPr>
              <w:jc w:val="center"/>
              <w:rPr>
                <w:rFonts w:ascii="宋体" w:hAnsi="宋体"/>
                <w:szCs w:val="21"/>
              </w:rPr>
            </w:pPr>
          </w:p>
        </w:tc>
        <w:tc>
          <w:tcPr>
            <w:tcW w:w="1197" w:type="dxa"/>
            <w:tcMar>
              <w:left w:w="108" w:type="dxa"/>
              <w:right w:w="108" w:type="dxa"/>
            </w:tcMar>
            <w:vAlign w:val="center"/>
          </w:tcPr>
          <w:p w:rsidR="00CD58AF" w:rsidRDefault="00CD58AF">
            <w:pPr>
              <w:jc w:val="center"/>
              <w:rPr>
                <w:rFonts w:ascii="宋体" w:hAnsi="宋体"/>
                <w:szCs w:val="21"/>
              </w:rPr>
            </w:pPr>
          </w:p>
        </w:tc>
        <w:tc>
          <w:tcPr>
            <w:tcW w:w="983" w:type="dxa"/>
            <w:tcMar>
              <w:left w:w="108" w:type="dxa"/>
              <w:right w:w="108" w:type="dxa"/>
            </w:tcMar>
            <w:vAlign w:val="center"/>
          </w:tcPr>
          <w:p w:rsidR="00CD58AF" w:rsidRDefault="00CD58AF">
            <w:pPr>
              <w:jc w:val="center"/>
              <w:rPr>
                <w:rFonts w:ascii="宋体" w:hAnsi="宋体"/>
                <w:szCs w:val="21"/>
              </w:rPr>
            </w:pPr>
          </w:p>
        </w:tc>
      </w:tr>
      <w:tr w:rsidR="00CD58AF">
        <w:trPr>
          <w:trHeight w:val="454"/>
        </w:trPr>
        <w:tc>
          <w:tcPr>
            <w:tcW w:w="568" w:type="dxa"/>
            <w:vMerge/>
            <w:tcMar>
              <w:left w:w="108" w:type="dxa"/>
              <w:right w:w="108" w:type="dxa"/>
            </w:tcMar>
            <w:vAlign w:val="center"/>
          </w:tcPr>
          <w:p w:rsidR="00CD58AF" w:rsidRDefault="00CD58AF">
            <w:pPr>
              <w:jc w:val="center"/>
              <w:rPr>
                <w:rFonts w:ascii="宋体" w:hAnsi="宋体"/>
                <w:szCs w:val="21"/>
              </w:rPr>
            </w:pPr>
          </w:p>
        </w:tc>
        <w:tc>
          <w:tcPr>
            <w:tcW w:w="1843" w:type="dxa"/>
            <w:vMerge/>
            <w:tcMar>
              <w:left w:w="108" w:type="dxa"/>
              <w:right w:w="108" w:type="dxa"/>
            </w:tcMar>
            <w:vAlign w:val="center"/>
          </w:tcPr>
          <w:p w:rsidR="00CD58AF" w:rsidRDefault="00CD58AF">
            <w:pPr>
              <w:jc w:val="center"/>
              <w:rPr>
                <w:rFonts w:ascii="宋体" w:hAnsi="宋体"/>
                <w:szCs w:val="21"/>
              </w:rPr>
            </w:pPr>
          </w:p>
        </w:tc>
        <w:tc>
          <w:tcPr>
            <w:tcW w:w="751" w:type="dxa"/>
            <w:tcMar>
              <w:left w:w="108" w:type="dxa"/>
              <w:right w:w="108" w:type="dxa"/>
            </w:tcMar>
            <w:vAlign w:val="center"/>
          </w:tcPr>
          <w:p w:rsidR="00CD58AF" w:rsidRDefault="002013C6">
            <w:pPr>
              <w:jc w:val="center"/>
              <w:rPr>
                <w:rFonts w:ascii="黑体" w:eastAsia="黑体" w:hAnsi="宋体"/>
                <w:szCs w:val="21"/>
              </w:rPr>
            </w:pPr>
            <w:r>
              <w:rPr>
                <w:rFonts w:ascii="黑体" w:eastAsia="黑体" w:hAnsi="宋体" w:hint="eastAsia"/>
                <w:szCs w:val="21"/>
              </w:rPr>
              <w:t>2</w:t>
            </w:r>
          </w:p>
        </w:tc>
        <w:tc>
          <w:tcPr>
            <w:tcW w:w="950" w:type="dxa"/>
            <w:tcMar>
              <w:left w:w="108" w:type="dxa"/>
              <w:right w:w="108" w:type="dxa"/>
            </w:tcMar>
            <w:vAlign w:val="center"/>
          </w:tcPr>
          <w:p w:rsidR="00CD58AF" w:rsidRDefault="00CD58AF">
            <w:pPr>
              <w:jc w:val="center"/>
              <w:rPr>
                <w:rFonts w:ascii="宋体" w:hAnsi="宋体"/>
                <w:szCs w:val="21"/>
              </w:rPr>
            </w:pPr>
          </w:p>
        </w:tc>
        <w:tc>
          <w:tcPr>
            <w:tcW w:w="1123" w:type="dxa"/>
            <w:tcMar>
              <w:left w:w="108" w:type="dxa"/>
              <w:right w:w="108" w:type="dxa"/>
            </w:tcMar>
            <w:vAlign w:val="center"/>
          </w:tcPr>
          <w:p w:rsidR="00CD58AF" w:rsidRDefault="00CD58AF">
            <w:pPr>
              <w:jc w:val="center"/>
              <w:rPr>
                <w:rFonts w:ascii="宋体" w:hAnsi="宋体"/>
                <w:szCs w:val="21"/>
              </w:rPr>
            </w:pPr>
          </w:p>
        </w:tc>
        <w:tc>
          <w:tcPr>
            <w:tcW w:w="1090" w:type="dxa"/>
            <w:tcMar>
              <w:left w:w="108" w:type="dxa"/>
              <w:right w:w="108" w:type="dxa"/>
            </w:tcMar>
            <w:vAlign w:val="center"/>
          </w:tcPr>
          <w:p w:rsidR="00CD58AF" w:rsidRDefault="00CD58AF">
            <w:pPr>
              <w:jc w:val="center"/>
              <w:rPr>
                <w:rFonts w:ascii="宋体" w:hAnsi="宋体"/>
                <w:szCs w:val="21"/>
              </w:rPr>
            </w:pPr>
          </w:p>
        </w:tc>
        <w:tc>
          <w:tcPr>
            <w:tcW w:w="1197" w:type="dxa"/>
            <w:tcMar>
              <w:left w:w="108" w:type="dxa"/>
              <w:right w:w="108" w:type="dxa"/>
            </w:tcMar>
            <w:vAlign w:val="center"/>
          </w:tcPr>
          <w:p w:rsidR="00CD58AF" w:rsidRDefault="00CD58AF">
            <w:pPr>
              <w:jc w:val="center"/>
              <w:rPr>
                <w:rFonts w:ascii="宋体" w:hAnsi="宋体"/>
                <w:szCs w:val="21"/>
              </w:rPr>
            </w:pPr>
          </w:p>
        </w:tc>
        <w:tc>
          <w:tcPr>
            <w:tcW w:w="983" w:type="dxa"/>
            <w:tcMar>
              <w:left w:w="108" w:type="dxa"/>
              <w:right w:w="108" w:type="dxa"/>
            </w:tcMar>
            <w:vAlign w:val="center"/>
          </w:tcPr>
          <w:p w:rsidR="00CD58AF" w:rsidRDefault="00CD58AF">
            <w:pPr>
              <w:jc w:val="center"/>
              <w:rPr>
                <w:rFonts w:ascii="宋体" w:hAnsi="宋体"/>
                <w:szCs w:val="21"/>
              </w:rPr>
            </w:pPr>
          </w:p>
        </w:tc>
      </w:tr>
      <w:tr w:rsidR="00CD58AF">
        <w:trPr>
          <w:trHeight w:val="454"/>
        </w:trPr>
        <w:tc>
          <w:tcPr>
            <w:tcW w:w="568" w:type="dxa"/>
            <w:vMerge/>
            <w:tcMar>
              <w:left w:w="108" w:type="dxa"/>
              <w:right w:w="108" w:type="dxa"/>
            </w:tcMar>
            <w:vAlign w:val="center"/>
          </w:tcPr>
          <w:p w:rsidR="00CD58AF" w:rsidRDefault="00CD58AF">
            <w:pPr>
              <w:jc w:val="center"/>
              <w:rPr>
                <w:rFonts w:ascii="宋体" w:hAnsi="宋体"/>
                <w:szCs w:val="21"/>
              </w:rPr>
            </w:pPr>
          </w:p>
        </w:tc>
        <w:tc>
          <w:tcPr>
            <w:tcW w:w="1843" w:type="dxa"/>
            <w:vMerge/>
            <w:tcMar>
              <w:left w:w="108" w:type="dxa"/>
              <w:right w:w="108" w:type="dxa"/>
            </w:tcMar>
            <w:vAlign w:val="center"/>
          </w:tcPr>
          <w:p w:rsidR="00CD58AF" w:rsidRDefault="00CD58AF">
            <w:pPr>
              <w:jc w:val="center"/>
              <w:rPr>
                <w:rFonts w:ascii="宋体" w:hAnsi="宋体"/>
                <w:szCs w:val="21"/>
              </w:rPr>
            </w:pPr>
          </w:p>
        </w:tc>
        <w:tc>
          <w:tcPr>
            <w:tcW w:w="751" w:type="dxa"/>
            <w:tcMar>
              <w:left w:w="108" w:type="dxa"/>
              <w:right w:w="108" w:type="dxa"/>
            </w:tcMar>
            <w:vAlign w:val="center"/>
          </w:tcPr>
          <w:p w:rsidR="00CD58AF" w:rsidRDefault="002013C6">
            <w:pPr>
              <w:jc w:val="center"/>
              <w:rPr>
                <w:rFonts w:ascii="黑体" w:eastAsia="黑体" w:hAnsi="宋体"/>
                <w:szCs w:val="21"/>
              </w:rPr>
            </w:pPr>
            <w:r>
              <w:rPr>
                <w:rFonts w:ascii="黑体" w:eastAsia="黑体" w:hAnsi="宋体" w:hint="eastAsia"/>
                <w:szCs w:val="21"/>
              </w:rPr>
              <w:t>3</w:t>
            </w:r>
          </w:p>
        </w:tc>
        <w:tc>
          <w:tcPr>
            <w:tcW w:w="950" w:type="dxa"/>
            <w:tcMar>
              <w:left w:w="108" w:type="dxa"/>
              <w:right w:w="108" w:type="dxa"/>
            </w:tcMar>
            <w:vAlign w:val="center"/>
          </w:tcPr>
          <w:p w:rsidR="00CD58AF" w:rsidRDefault="00CD58AF">
            <w:pPr>
              <w:jc w:val="center"/>
              <w:rPr>
                <w:rFonts w:ascii="宋体" w:hAnsi="宋体"/>
                <w:szCs w:val="21"/>
              </w:rPr>
            </w:pPr>
          </w:p>
        </w:tc>
        <w:tc>
          <w:tcPr>
            <w:tcW w:w="1123" w:type="dxa"/>
            <w:tcMar>
              <w:left w:w="108" w:type="dxa"/>
              <w:right w:w="108" w:type="dxa"/>
            </w:tcMar>
            <w:vAlign w:val="center"/>
          </w:tcPr>
          <w:p w:rsidR="00CD58AF" w:rsidRDefault="00CD58AF">
            <w:pPr>
              <w:jc w:val="center"/>
              <w:rPr>
                <w:rFonts w:ascii="宋体" w:hAnsi="宋体"/>
                <w:szCs w:val="21"/>
              </w:rPr>
            </w:pPr>
          </w:p>
        </w:tc>
        <w:tc>
          <w:tcPr>
            <w:tcW w:w="1090" w:type="dxa"/>
            <w:tcMar>
              <w:left w:w="108" w:type="dxa"/>
              <w:right w:w="108" w:type="dxa"/>
            </w:tcMar>
            <w:vAlign w:val="center"/>
          </w:tcPr>
          <w:p w:rsidR="00CD58AF" w:rsidRDefault="00CD58AF">
            <w:pPr>
              <w:jc w:val="center"/>
              <w:rPr>
                <w:rFonts w:ascii="宋体" w:hAnsi="宋体"/>
                <w:szCs w:val="21"/>
              </w:rPr>
            </w:pPr>
          </w:p>
        </w:tc>
        <w:tc>
          <w:tcPr>
            <w:tcW w:w="1197" w:type="dxa"/>
            <w:tcMar>
              <w:left w:w="108" w:type="dxa"/>
              <w:right w:w="108" w:type="dxa"/>
            </w:tcMar>
            <w:vAlign w:val="center"/>
          </w:tcPr>
          <w:p w:rsidR="00CD58AF" w:rsidRDefault="00CD58AF">
            <w:pPr>
              <w:jc w:val="center"/>
              <w:rPr>
                <w:rFonts w:ascii="宋体" w:hAnsi="宋体"/>
                <w:szCs w:val="21"/>
              </w:rPr>
            </w:pPr>
          </w:p>
        </w:tc>
        <w:tc>
          <w:tcPr>
            <w:tcW w:w="983" w:type="dxa"/>
            <w:tcMar>
              <w:left w:w="108" w:type="dxa"/>
              <w:right w:w="108" w:type="dxa"/>
            </w:tcMar>
            <w:vAlign w:val="center"/>
          </w:tcPr>
          <w:p w:rsidR="00CD58AF" w:rsidRDefault="00CD58AF">
            <w:pPr>
              <w:jc w:val="center"/>
              <w:rPr>
                <w:rFonts w:ascii="宋体" w:hAnsi="宋体"/>
                <w:szCs w:val="21"/>
              </w:rPr>
            </w:pPr>
          </w:p>
        </w:tc>
      </w:tr>
      <w:tr w:rsidR="00CD58AF">
        <w:trPr>
          <w:trHeight w:val="454"/>
        </w:trPr>
        <w:tc>
          <w:tcPr>
            <w:tcW w:w="568" w:type="dxa"/>
            <w:vMerge w:val="restart"/>
            <w:tcMar>
              <w:left w:w="108" w:type="dxa"/>
              <w:right w:w="108" w:type="dxa"/>
            </w:tcMar>
            <w:vAlign w:val="center"/>
          </w:tcPr>
          <w:p w:rsidR="00CD58AF" w:rsidRDefault="00CD58AF">
            <w:pPr>
              <w:jc w:val="center"/>
              <w:rPr>
                <w:rFonts w:ascii="宋体" w:hAnsi="宋体"/>
                <w:szCs w:val="21"/>
              </w:rPr>
            </w:pPr>
          </w:p>
        </w:tc>
        <w:tc>
          <w:tcPr>
            <w:tcW w:w="1843" w:type="dxa"/>
            <w:vMerge w:val="restart"/>
            <w:tcMar>
              <w:left w:w="108" w:type="dxa"/>
              <w:right w:w="108" w:type="dxa"/>
            </w:tcMar>
            <w:vAlign w:val="center"/>
          </w:tcPr>
          <w:p w:rsidR="00CD58AF" w:rsidRDefault="00CD58AF">
            <w:pPr>
              <w:jc w:val="center"/>
              <w:rPr>
                <w:rFonts w:ascii="宋体" w:hAnsi="宋体"/>
                <w:szCs w:val="21"/>
              </w:rPr>
            </w:pPr>
          </w:p>
        </w:tc>
        <w:tc>
          <w:tcPr>
            <w:tcW w:w="751" w:type="dxa"/>
            <w:tcMar>
              <w:left w:w="108" w:type="dxa"/>
              <w:right w:w="108" w:type="dxa"/>
            </w:tcMar>
            <w:vAlign w:val="center"/>
          </w:tcPr>
          <w:p w:rsidR="00CD58AF" w:rsidRDefault="002013C6">
            <w:pPr>
              <w:jc w:val="center"/>
              <w:rPr>
                <w:rFonts w:ascii="黑体" w:eastAsia="黑体" w:hAnsi="宋体"/>
                <w:szCs w:val="21"/>
              </w:rPr>
            </w:pPr>
            <w:r>
              <w:rPr>
                <w:rFonts w:ascii="黑体" w:eastAsia="黑体" w:hAnsi="宋体" w:hint="eastAsia"/>
                <w:szCs w:val="21"/>
              </w:rPr>
              <w:t>1</w:t>
            </w:r>
          </w:p>
        </w:tc>
        <w:tc>
          <w:tcPr>
            <w:tcW w:w="950" w:type="dxa"/>
            <w:tcMar>
              <w:left w:w="108" w:type="dxa"/>
              <w:right w:w="108" w:type="dxa"/>
            </w:tcMar>
            <w:vAlign w:val="center"/>
          </w:tcPr>
          <w:p w:rsidR="00CD58AF" w:rsidRDefault="00CD58AF">
            <w:pPr>
              <w:jc w:val="center"/>
              <w:rPr>
                <w:rFonts w:ascii="宋体" w:hAnsi="宋体"/>
                <w:szCs w:val="21"/>
              </w:rPr>
            </w:pPr>
          </w:p>
        </w:tc>
        <w:tc>
          <w:tcPr>
            <w:tcW w:w="1123" w:type="dxa"/>
            <w:tcMar>
              <w:left w:w="108" w:type="dxa"/>
              <w:right w:w="108" w:type="dxa"/>
            </w:tcMar>
            <w:vAlign w:val="center"/>
          </w:tcPr>
          <w:p w:rsidR="00CD58AF" w:rsidRDefault="00CD58AF">
            <w:pPr>
              <w:jc w:val="center"/>
              <w:rPr>
                <w:rFonts w:ascii="宋体" w:hAnsi="宋体"/>
                <w:szCs w:val="21"/>
              </w:rPr>
            </w:pPr>
          </w:p>
        </w:tc>
        <w:tc>
          <w:tcPr>
            <w:tcW w:w="1090" w:type="dxa"/>
            <w:tcMar>
              <w:left w:w="108" w:type="dxa"/>
              <w:right w:w="108" w:type="dxa"/>
            </w:tcMar>
            <w:vAlign w:val="center"/>
          </w:tcPr>
          <w:p w:rsidR="00CD58AF" w:rsidRDefault="00CD58AF">
            <w:pPr>
              <w:jc w:val="center"/>
              <w:rPr>
                <w:rFonts w:ascii="宋体" w:hAnsi="宋体"/>
                <w:szCs w:val="21"/>
              </w:rPr>
            </w:pPr>
          </w:p>
        </w:tc>
        <w:tc>
          <w:tcPr>
            <w:tcW w:w="1197" w:type="dxa"/>
            <w:tcMar>
              <w:left w:w="108" w:type="dxa"/>
              <w:right w:w="108" w:type="dxa"/>
            </w:tcMar>
            <w:vAlign w:val="center"/>
          </w:tcPr>
          <w:p w:rsidR="00CD58AF" w:rsidRDefault="00CD58AF">
            <w:pPr>
              <w:jc w:val="center"/>
              <w:rPr>
                <w:rFonts w:ascii="宋体" w:hAnsi="宋体"/>
                <w:szCs w:val="21"/>
              </w:rPr>
            </w:pPr>
          </w:p>
        </w:tc>
        <w:tc>
          <w:tcPr>
            <w:tcW w:w="983" w:type="dxa"/>
            <w:tcMar>
              <w:left w:w="108" w:type="dxa"/>
              <w:right w:w="108" w:type="dxa"/>
            </w:tcMar>
            <w:vAlign w:val="center"/>
          </w:tcPr>
          <w:p w:rsidR="00CD58AF" w:rsidRDefault="00CD58AF">
            <w:pPr>
              <w:jc w:val="center"/>
              <w:rPr>
                <w:rFonts w:ascii="宋体" w:hAnsi="宋体"/>
                <w:szCs w:val="21"/>
              </w:rPr>
            </w:pPr>
          </w:p>
        </w:tc>
      </w:tr>
      <w:tr w:rsidR="00CD58AF">
        <w:trPr>
          <w:trHeight w:val="454"/>
        </w:trPr>
        <w:tc>
          <w:tcPr>
            <w:tcW w:w="568" w:type="dxa"/>
            <w:vMerge/>
            <w:tcMar>
              <w:left w:w="108" w:type="dxa"/>
              <w:right w:w="108" w:type="dxa"/>
            </w:tcMar>
            <w:vAlign w:val="center"/>
          </w:tcPr>
          <w:p w:rsidR="00CD58AF" w:rsidRDefault="00CD58AF">
            <w:pPr>
              <w:jc w:val="center"/>
              <w:rPr>
                <w:rFonts w:ascii="宋体" w:hAnsi="宋体"/>
                <w:szCs w:val="21"/>
              </w:rPr>
            </w:pPr>
          </w:p>
        </w:tc>
        <w:tc>
          <w:tcPr>
            <w:tcW w:w="1843" w:type="dxa"/>
            <w:vMerge/>
            <w:tcMar>
              <w:left w:w="108" w:type="dxa"/>
              <w:right w:w="108" w:type="dxa"/>
            </w:tcMar>
            <w:vAlign w:val="center"/>
          </w:tcPr>
          <w:p w:rsidR="00CD58AF" w:rsidRDefault="00CD58AF">
            <w:pPr>
              <w:jc w:val="center"/>
              <w:rPr>
                <w:rFonts w:ascii="宋体" w:hAnsi="宋体"/>
                <w:szCs w:val="21"/>
              </w:rPr>
            </w:pPr>
          </w:p>
        </w:tc>
        <w:tc>
          <w:tcPr>
            <w:tcW w:w="751" w:type="dxa"/>
            <w:tcMar>
              <w:left w:w="108" w:type="dxa"/>
              <w:right w:w="108" w:type="dxa"/>
            </w:tcMar>
            <w:vAlign w:val="center"/>
          </w:tcPr>
          <w:p w:rsidR="00CD58AF" w:rsidRDefault="002013C6">
            <w:pPr>
              <w:jc w:val="center"/>
              <w:rPr>
                <w:rFonts w:ascii="黑体" w:eastAsia="黑体" w:hAnsi="宋体"/>
                <w:szCs w:val="21"/>
              </w:rPr>
            </w:pPr>
            <w:r>
              <w:rPr>
                <w:rFonts w:ascii="黑体" w:eastAsia="黑体" w:hAnsi="宋体" w:hint="eastAsia"/>
                <w:szCs w:val="21"/>
              </w:rPr>
              <w:t>2</w:t>
            </w:r>
          </w:p>
        </w:tc>
        <w:tc>
          <w:tcPr>
            <w:tcW w:w="950" w:type="dxa"/>
            <w:tcMar>
              <w:left w:w="108" w:type="dxa"/>
              <w:right w:w="108" w:type="dxa"/>
            </w:tcMar>
            <w:vAlign w:val="center"/>
          </w:tcPr>
          <w:p w:rsidR="00CD58AF" w:rsidRDefault="00CD58AF">
            <w:pPr>
              <w:jc w:val="center"/>
              <w:rPr>
                <w:rFonts w:ascii="宋体" w:hAnsi="宋体"/>
                <w:szCs w:val="21"/>
              </w:rPr>
            </w:pPr>
          </w:p>
        </w:tc>
        <w:tc>
          <w:tcPr>
            <w:tcW w:w="1123" w:type="dxa"/>
            <w:tcMar>
              <w:left w:w="108" w:type="dxa"/>
              <w:right w:w="108" w:type="dxa"/>
            </w:tcMar>
            <w:vAlign w:val="center"/>
          </w:tcPr>
          <w:p w:rsidR="00CD58AF" w:rsidRDefault="00CD58AF">
            <w:pPr>
              <w:jc w:val="center"/>
              <w:rPr>
                <w:rFonts w:ascii="宋体" w:hAnsi="宋体"/>
                <w:szCs w:val="21"/>
              </w:rPr>
            </w:pPr>
          </w:p>
        </w:tc>
        <w:tc>
          <w:tcPr>
            <w:tcW w:w="1090" w:type="dxa"/>
            <w:tcMar>
              <w:left w:w="108" w:type="dxa"/>
              <w:right w:w="108" w:type="dxa"/>
            </w:tcMar>
            <w:vAlign w:val="center"/>
          </w:tcPr>
          <w:p w:rsidR="00CD58AF" w:rsidRDefault="00CD58AF">
            <w:pPr>
              <w:jc w:val="center"/>
              <w:rPr>
                <w:rFonts w:ascii="宋体" w:hAnsi="宋体"/>
                <w:szCs w:val="21"/>
              </w:rPr>
            </w:pPr>
          </w:p>
        </w:tc>
        <w:tc>
          <w:tcPr>
            <w:tcW w:w="1197" w:type="dxa"/>
            <w:tcMar>
              <w:left w:w="108" w:type="dxa"/>
              <w:right w:w="108" w:type="dxa"/>
            </w:tcMar>
            <w:vAlign w:val="center"/>
          </w:tcPr>
          <w:p w:rsidR="00CD58AF" w:rsidRDefault="00CD58AF">
            <w:pPr>
              <w:jc w:val="center"/>
              <w:rPr>
                <w:rFonts w:ascii="宋体" w:hAnsi="宋体"/>
                <w:szCs w:val="21"/>
              </w:rPr>
            </w:pPr>
          </w:p>
        </w:tc>
        <w:tc>
          <w:tcPr>
            <w:tcW w:w="983" w:type="dxa"/>
            <w:tcMar>
              <w:left w:w="108" w:type="dxa"/>
              <w:right w:w="108" w:type="dxa"/>
            </w:tcMar>
            <w:vAlign w:val="center"/>
          </w:tcPr>
          <w:p w:rsidR="00CD58AF" w:rsidRDefault="00CD58AF">
            <w:pPr>
              <w:jc w:val="center"/>
              <w:rPr>
                <w:rFonts w:ascii="宋体" w:hAnsi="宋体"/>
                <w:szCs w:val="21"/>
              </w:rPr>
            </w:pPr>
          </w:p>
        </w:tc>
      </w:tr>
      <w:tr w:rsidR="00CD58AF">
        <w:trPr>
          <w:trHeight w:val="454"/>
        </w:trPr>
        <w:tc>
          <w:tcPr>
            <w:tcW w:w="568" w:type="dxa"/>
            <w:vMerge/>
            <w:tcMar>
              <w:left w:w="108" w:type="dxa"/>
              <w:right w:w="108" w:type="dxa"/>
            </w:tcMar>
            <w:vAlign w:val="center"/>
          </w:tcPr>
          <w:p w:rsidR="00CD58AF" w:rsidRDefault="00CD58AF">
            <w:pPr>
              <w:jc w:val="center"/>
              <w:rPr>
                <w:rFonts w:ascii="宋体" w:hAnsi="宋体"/>
                <w:szCs w:val="21"/>
              </w:rPr>
            </w:pPr>
          </w:p>
        </w:tc>
        <w:tc>
          <w:tcPr>
            <w:tcW w:w="1843" w:type="dxa"/>
            <w:vMerge/>
            <w:tcMar>
              <w:left w:w="108" w:type="dxa"/>
              <w:right w:w="108" w:type="dxa"/>
            </w:tcMar>
            <w:vAlign w:val="center"/>
          </w:tcPr>
          <w:p w:rsidR="00CD58AF" w:rsidRDefault="00CD58AF">
            <w:pPr>
              <w:jc w:val="center"/>
              <w:rPr>
                <w:rFonts w:ascii="宋体" w:hAnsi="宋体"/>
                <w:szCs w:val="21"/>
              </w:rPr>
            </w:pPr>
          </w:p>
        </w:tc>
        <w:tc>
          <w:tcPr>
            <w:tcW w:w="751" w:type="dxa"/>
            <w:tcMar>
              <w:left w:w="108" w:type="dxa"/>
              <w:right w:w="108" w:type="dxa"/>
            </w:tcMar>
            <w:vAlign w:val="center"/>
          </w:tcPr>
          <w:p w:rsidR="00CD58AF" w:rsidRDefault="002013C6">
            <w:pPr>
              <w:jc w:val="center"/>
              <w:rPr>
                <w:rFonts w:ascii="黑体" w:eastAsia="黑体" w:hAnsi="宋体"/>
                <w:szCs w:val="21"/>
              </w:rPr>
            </w:pPr>
            <w:r>
              <w:rPr>
                <w:rFonts w:ascii="黑体" w:eastAsia="黑体" w:hAnsi="宋体" w:hint="eastAsia"/>
                <w:szCs w:val="21"/>
              </w:rPr>
              <w:t>3</w:t>
            </w:r>
          </w:p>
        </w:tc>
        <w:tc>
          <w:tcPr>
            <w:tcW w:w="950" w:type="dxa"/>
            <w:tcMar>
              <w:left w:w="108" w:type="dxa"/>
              <w:right w:w="108" w:type="dxa"/>
            </w:tcMar>
            <w:vAlign w:val="center"/>
          </w:tcPr>
          <w:p w:rsidR="00CD58AF" w:rsidRDefault="00CD58AF">
            <w:pPr>
              <w:jc w:val="center"/>
              <w:rPr>
                <w:rFonts w:ascii="宋体" w:hAnsi="宋体"/>
                <w:szCs w:val="21"/>
              </w:rPr>
            </w:pPr>
          </w:p>
        </w:tc>
        <w:tc>
          <w:tcPr>
            <w:tcW w:w="1123" w:type="dxa"/>
            <w:tcMar>
              <w:left w:w="108" w:type="dxa"/>
              <w:right w:w="108" w:type="dxa"/>
            </w:tcMar>
            <w:vAlign w:val="center"/>
          </w:tcPr>
          <w:p w:rsidR="00CD58AF" w:rsidRDefault="00CD58AF">
            <w:pPr>
              <w:jc w:val="center"/>
              <w:rPr>
                <w:rFonts w:ascii="宋体" w:hAnsi="宋体"/>
                <w:szCs w:val="21"/>
              </w:rPr>
            </w:pPr>
          </w:p>
        </w:tc>
        <w:tc>
          <w:tcPr>
            <w:tcW w:w="1090" w:type="dxa"/>
            <w:tcMar>
              <w:left w:w="108" w:type="dxa"/>
              <w:right w:w="108" w:type="dxa"/>
            </w:tcMar>
            <w:vAlign w:val="center"/>
          </w:tcPr>
          <w:p w:rsidR="00CD58AF" w:rsidRDefault="00CD58AF">
            <w:pPr>
              <w:jc w:val="center"/>
              <w:rPr>
                <w:rFonts w:ascii="宋体" w:hAnsi="宋体"/>
                <w:szCs w:val="21"/>
              </w:rPr>
            </w:pPr>
          </w:p>
        </w:tc>
        <w:tc>
          <w:tcPr>
            <w:tcW w:w="1197" w:type="dxa"/>
            <w:tcMar>
              <w:left w:w="108" w:type="dxa"/>
              <w:right w:w="108" w:type="dxa"/>
            </w:tcMar>
            <w:vAlign w:val="center"/>
          </w:tcPr>
          <w:p w:rsidR="00CD58AF" w:rsidRDefault="00CD58AF">
            <w:pPr>
              <w:jc w:val="center"/>
              <w:rPr>
                <w:rFonts w:ascii="宋体" w:hAnsi="宋体"/>
                <w:szCs w:val="21"/>
              </w:rPr>
            </w:pPr>
          </w:p>
        </w:tc>
        <w:tc>
          <w:tcPr>
            <w:tcW w:w="983" w:type="dxa"/>
            <w:tcMar>
              <w:left w:w="108" w:type="dxa"/>
              <w:right w:w="108" w:type="dxa"/>
            </w:tcMar>
            <w:vAlign w:val="center"/>
          </w:tcPr>
          <w:p w:rsidR="00CD58AF" w:rsidRDefault="00CD58AF">
            <w:pPr>
              <w:jc w:val="center"/>
              <w:rPr>
                <w:rFonts w:ascii="宋体" w:hAnsi="宋体"/>
                <w:szCs w:val="21"/>
              </w:rPr>
            </w:pPr>
          </w:p>
        </w:tc>
      </w:tr>
    </w:tbl>
    <w:p w:rsidR="00CD58AF" w:rsidRDefault="002013C6">
      <w:pPr>
        <w:spacing w:line="440" w:lineRule="exact"/>
        <w:ind w:right="420"/>
        <w:rPr>
          <w:rFonts w:ascii="宋体" w:hAnsi="宋体"/>
          <w:szCs w:val="21"/>
        </w:rPr>
      </w:pPr>
      <w:r>
        <w:rPr>
          <w:rFonts w:ascii="黑体" w:eastAsia="黑体" w:hAnsi="宋体" w:hint="eastAsia"/>
          <w:szCs w:val="21"/>
        </w:rPr>
        <w:t>备注：</w:t>
      </w:r>
      <w:r>
        <w:rPr>
          <w:rFonts w:ascii="宋体" w:hAnsi="宋体" w:hint="eastAsia"/>
          <w:szCs w:val="21"/>
        </w:rPr>
        <w:t>本表所列分包仅限于承包人自行施工范围内的非主体、非关键工程。</w:t>
      </w:r>
    </w:p>
    <w:p w:rsidR="00CD58AF" w:rsidRDefault="002013C6">
      <w:pPr>
        <w:wordWrap w:val="0"/>
        <w:spacing w:line="440" w:lineRule="exact"/>
        <w:ind w:right="420"/>
        <w:jc w:val="right"/>
        <w:rPr>
          <w:rFonts w:ascii="宋体" w:hAnsi="宋体"/>
          <w:szCs w:val="21"/>
        </w:rPr>
      </w:pPr>
      <w:r>
        <w:rPr>
          <w:rFonts w:ascii="宋体" w:hAnsi="宋体" w:hint="eastAsia"/>
          <w:szCs w:val="21"/>
        </w:rPr>
        <w:t>日</w:t>
      </w:r>
      <w:r>
        <w:rPr>
          <w:rFonts w:ascii="宋体" w:hAnsi="宋体" w:hint="eastAsia"/>
          <w:szCs w:val="21"/>
        </w:rPr>
        <w:t xml:space="preserve">    </w:t>
      </w:r>
      <w:r>
        <w:rPr>
          <w:rFonts w:ascii="宋体" w:hAnsi="宋体" w:hint="eastAsia"/>
          <w:szCs w:val="21"/>
        </w:rPr>
        <w:t>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r>
        <w:rPr>
          <w:rFonts w:ascii="宋体" w:hAnsi="宋体" w:hint="eastAsia"/>
          <w:szCs w:val="21"/>
        </w:rPr>
        <w:t xml:space="preserve">  </w:t>
      </w:r>
    </w:p>
    <w:p w:rsidR="00CD58AF" w:rsidRDefault="002013C6">
      <w:pPr>
        <w:spacing w:line="240" w:lineRule="exact"/>
        <w:jc w:val="left"/>
        <w:rPr>
          <w:rFonts w:ascii="宋体" w:hAnsi="宋体"/>
          <w:szCs w:val="21"/>
        </w:rPr>
      </w:pPr>
      <w:r>
        <w:rPr>
          <w:rFonts w:ascii="宋体" w:hAnsi="宋体"/>
          <w:szCs w:val="21"/>
        </w:rPr>
        <w:br w:type="page"/>
      </w:r>
    </w:p>
    <w:p w:rsidR="00CD58AF" w:rsidRDefault="002013C6">
      <w:pPr>
        <w:pStyle w:val="ab"/>
        <w:outlineLvl w:val="9"/>
      </w:pPr>
      <w:r>
        <w:rPr>
          <w:rFonts w:hint="eastAsia"/>
        </w:rPr>
        <w:lastRenderedPageBreak/>
        <w:t>七、资格审查资料</w:t>
      </w:r>
    </w:p>
    <w:p w:rsidR="00CD58AF" w:rsidRDefault="002013C6" w:rsidP="00A04ECA">
      <w:pPr>
        <w:spacing w:afterLines="50" w:after="120" w:line="360" w:lineRule="exact"/>
        <w:rPr>
          <w:rStyle w:val="af"/>
          <w:b/>
        </w:rPr>
      </w:pPr>
      <w:r>
        <w:rPr>
          <w:rStyle w:val="af"/>
          <w:rFonts w:hint="eastAsia"/>
          <w:b/>
        </w:rPr>
        <w:t>（一）供应商基本情况表</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897"/>
        <w:gridCol w:w="1021"/>
        <w:gridCol w:w="993"/>
        <w:gridCol w:w="283"/>
        <w:gridCol w:w="195"/>
        <w:gridCol w:w="1246"/>
        <w:gridCol w:w="260"/>
        <w:gridCol w:w="709"/>
        <w:gridCol w:w="1416"/>
      </w:tblGrid>
      <w:tr w:rsidR="00CD58AF">
        <w:trPr>
          <w:trHeight w:val="510"/>
        </w:trPr>
        <w:tc>
          <w:tcPr>
            <w:tcW w:w="1485" w:type="dxa"/>
            <w:vAlign w:val="center"/>
          </w:tcPr>
          <w:p w:rsidR="00CD58AF" w:rsidRDefault="002013C6">
            <w:pPr>
              <w:jc w:val="center"/>
              <w:rPr>
                <w:rFonts w:ascii="宋体" w:hAnsi="宋体"/>
                <w:szCs w:val="21"/>
              </w:rPr>
            </w:pPr>
            <w:r>
              <w:rPr>
                <w:rFonts w:ascii="宋体" w:hAnsi="宋体" w:hint="eastAsia"/>
                <w:szCs w:val="21"/>
              </w:rPr>
              <w:t>供应商名称</w:t>
            </w:r>
          </w:p>
        </w:tc>
        <w:tc>
          <w:tcPr>
            <w:tcW w:w="7020" w:type="dxa"/>
            <w:gridSpan w:val="9"/>
            <w:vAlign w:val="center"/>
          </w:tcPr>
          <w:p w:rsidR="00CD58AF" w:rsidRDefault="00CD58AF">
            <w:pPr>
              <w:jc w:val="center"/>
              <w:rPr>
                <w:rFonts w:ascii="宋体" w:hAnsi="宋体"/>
                <w:szCs w:val="21"/>
              </w:rPr>
            </w:pPr>
          </w:p>
        </w:tc>
      </w:tr>
      <w:tr w:rsidR="00CD58AF">
        <w:trPr>
          <w:trHeight w:val="510"/>
        </w:trPr>
        <w:tc>
          <w:tcPr>
            <w:tcW w:w="1485" w:type="dxa"/>
            <w:vAlign w:val="center"/>
          </w:tcPr>
          <w:p w:rsidR="00CD58AF" w:rsidRDefault="002013C6">
            <w:pPr>
              <w:jc w:val="center"/>
              <w:rPr>
                <w:rFonts w:ascii="宋体" w:hAnsi="宋体"/>
                <w:szCs w:val="21"/>
              </w:rPr>
            </w:pPr>
            <w:r>
              <w:rPr>
                <w:rFonts w:ascii="宋体" w:hAnsi="宋体" w:hint="eastAsia"/>
                <w:szCs w:val="21"/>
              </w:rPr>
              <w:t>注册地址</w:t>
            </w:r>
          </w:p>
        </w:tc>
        <w:tc>
          <w:tcPr>
            <w:tcW w:w="3389" w:type="dxa"/>
            <w:gridSpan w:val="5"/>
            <w:vAlign w:val="center"/>
          </w:tcPr>
          <w:p w:rsidR="00CD58AF" w:rsidRDefault="00CD58AF">
            <w:pPr>
              <w:jc w:val="center"/>
              <w:rPr>
                <w:rFonts w:ascii="宋体" w:hAnsi="宋体"/>
                <w:szCs w:val="21"/>
              </w:rPr>
            </w:pPr>
          </w:p>
        </w:tc>
        <w:tc>
          <w:tcPr>
            <w:tcW w:w="1246" w:type="dxa"/>
            <w:vAlign w:val="center"/>
          </w:tcPr>
          <w:p w:rsidR="00CD58AF" w:rsidRDefault="002013C6">
            <w:pPr>
              <w:jc w:val="center"/>
              <w:rPr>
                <w:rFonts w:ascii="宋体" w:hAnsi="宋体"/>
                <w:szCs w:val="21"/>
              </w:rPr>
            </w:pPr>
            <w:r>
              <w:rPr>
                <w:rFonts w:ascii="宋体" w:hAnsi="宋体" w:hint="eastAsia"/>
                <w:szCs w:val="21"/>
              </w:rPr>
              <w:t>邮政编码</w:t>
            </w:r>
          </w:p>
        </w:tc>
        <w:tc>
          <w:tcPr>
            <w:tcW w:w="2385" w:type="dxa"/>
            <w:gridSpan w:val="3"/>
            <w:vAlign w:val="center"/>
          </w:tcPr>
          <w:p w:rsidR="00CD58AF" w:rsidRDefault="00CD58AF">
            <w:pPr>
              <w:jc w:val="center"/>
              <w:rPr>
                <w:rFonts w:ascii="宋体" w:hAnsi="宋体"/>
                <w:szCs w:val="21"/>
              </w:rPr>
            </w:pPr>
          </w:p>
        </w:tc>
      </w:tr>
      <w:tr w:rsidR="00CD58AF">
        <w:trPr>
          <w:trHeight w:val="510"/>
        </w:trPr>
        <w:tc>
          <w:tcPr>
            <w:tcW w:w="1485" w:type="dxa"/>
            <w:vMerge w:val="restart"/>
            <w:vAlign w:val="center"/>
          </w:tcPr>
          <w:p w:rsidR="00CD58AF" w:rsidRDefault="002013C6">
            <w:pPr>
              <w:jc w:val="center"/>
              <w:rPr>
                <w:rFonts w:ascii="宋体" w:hAnsi="宋体"/>
                <w:szCs w:val="21"/>
              </w:rPr>
            </w:pPr>
            <w:r>
              <w:rPr>
                <w:rFonts w:ascii="宋体" w:hAnsi="宋体" w:hint="eastAsia"/>
                <w:szCs w:val="21"/>
              </w:rPr>
              <w:t>联系方式</w:t>
            </w:r>
          </w:p>
        </w:tc>
        <w:tc>
          <w:tcPr>
            <w:tcW w:w="897" w:type="dxa"/>
            <w:vAlign w:val="center"/>
          </w:tcPr>
          <w:p w:rsidR="00CD58AF" w:rsidRDefault="002013C6">
            <w:pPr>
              <w:jc w:val="center"/>
              <w:rPr>
                <w:rFonts w:ascii="宋体" w:hAnsi="宋体"/>
                <w:szCs w:val="21"/>
              </w:rPr>
            </w:pPr>
            <w:r>
              <w:rPr>
                <w:rFonts w:ascii="宋体" w:hAnsi="宋体" w:hint="eastAsia"/>
                <w:szCs w:val="21"/>
              </w:rPr>
              <w:t>联系人</w:t>
            </w:r>
          </w:p>
        </w:tc>
        <w:tc>
          <w:tcPr>
            <w:tcW w:w="2492" w:type="dxa"/>
            <w:gridSpan w:val="4"/>
            <w:vAlign w:val="center"/>
          </w:tcPr>
          <w:p w:rsidR="00CD58AF" w:rsidRDefault="00CD58AF">
            <w:pPr>
              <w:jc w:val="center"/>
              <w:rPr>
                <w:rFonts w:ascii="宋体" w:hAnsi="宋体"/>
                <w:szCs w:val="21"/>
              </w:rPr>
            </w:pPr>
          </w:p>
        </w:tc>
        <w:tc>
          <w:tcPr>
            <w:tcW w:w="1246" w:type="dxa"/>
            <w:vAlign w:val="center"/>
          </w:tcPr>
          <w:p w:rsidR="00CD58AF" w:rsidRDefault="002013C6">
            <w:pPr>
              <w:jc w:val="center"/>
              <w:rPr>
                <w:rFonts w:ascii="宋体" w:hAnsi="宋体"/>
                <w:szCs w:val="21"/>
              </w:rPr>
            </w:pPr>
            <w:r>
              <w:rPr>
                <w:rFonts w:ascii="宋体" w:hAnsi="宋体" w:hint="eastAsia"/>
                <w:szCs w:val="21"/>
              </w:rPr>
              <w:t>电</w:t>
            </w:r>
            <w:r>
              <w:rPr>
                <w:rFonts w:ascii="宋体" w:hAnsi="宋体" w:hint="eastAsia"/>
                <w:szCs w:val="21"/>
              </w:rPr>
              <w:t xml:space="preserve">  </w:t>
            </w:r>
            <w:r>
              <w:rPr>
                <w:rFonts w:ascii="宋体" w:hAnsi="宋体" w:hint="eastAsia"/>
                <w:szCs w:val="21"/>
              </w:rPr>
              <w:t>话</w:t>
            </w:r>
          </w:p>
        </w:tc>
        <w:tc>
          <w:tcPr>
            <w:tcW w:w="2385" w:type="dxa"/>
            <w:gridSpan w:val="3"/>
            <w:vAlign w:val="center"/>
          </w:tcPr>
          <w:p w:rsidR="00CD58AF" w:rsidRDefault="00CD58AF">
            <w:pPr>
              <w:jc w:val="center"/>
              <w:rPr>
                <w:rFonts w:ascii="宋体" w:hAnsi="宋体"/>
                <w:szCs w:val="21"/>
              </w:rPr>
            </w:pPr>
          </w:p>
        </w:tc>
      </w:tr>
      <w:tr w:rsidR="00CD58AF">
        <w:trPr>
          <w:trHeight w:val="510"/>
        </w:trPr>
        <w:tc>
          <w:tcPr>
            <w:tcW w:w="1485" w:type="dxa"/>
            <w:vMerge/>
            <w:vAlign w:val="center"/>
          </w:tcPr>
          <w:p w:rsidR="00CD58AF" w:rsidRDefault="00CD58AF">
            <w:pPr>
              <w:jc w:val="center"/>
              <w:rPr>
                <w:rFonts w:ascii="宋体" w:hAnsi="宋体"/>
                <w:szCs w:val="21"/>
              </w:rPr>
            </w:pPr>
          </w:p>
        </w:tc>
        <w:tc>
          <w:tcPr>
            <w:tcW w:w="897" w:type="dxa"/>
            <w:vAlign w:val="center"/>
          </w:tcPr>
          <w:p w:rsidR="00CD58AF" w:rsidRDefault="002013C6">
            <w:pPr>
              <w:jc w:val="center"/>
              <w:rPr>
                <w:rFonts w:ascii="宋体" w:hAnsi="宋体"/>
                <w:szCs w:val="21"/>
              </w:rPr>
            </w:pPr>
            <w:r>
              <w:rPr>
                <w:rFonts w:ascii="宋体" w:hAnsi="宋体" w:hint="eastAsia"/>
                <w:szCs w:val="21"/>
              </w:rPr>
              <w:t>传</w:t>
            </w:r>
            <w:r>
              <w:rPr>
                <w:rFonts w:ascii="宋体" w:hAnsi="宋体" w:hint="eastAsia"/>
                <w:szCs w:val="21"/>
              </w:rPr>
              <w:t xml:space="preserve">  </w:t>
            </w:r>
            <w:r>
              <w:rPr>
                <w:rFonts w:ascii="宋体" w:hAnsi="宋体" w:hint="eastAsia"/>
                <w:szCs w:val="21"/>
              </w:rPr>
              <w:t>真</w:t>
            </w:r>
          </w:p>
        </w:tc>
        <w:tc>
          <w:tcPr>
            <w:tcW w:w="2492" w:type="dxa"/>
            <w:gridSpan w:val="4"/>
            <w:vAlign w:val="center"/>
          </w:tcPr>
          <w:p w:rsidR="00CD58AF" w:rsidRDefault="00CD58AF">
            <w:pPr>
              <w:jc w:val="center"/>
              <w:rPr>
                <w:rFonts w:ascii="宋体" w:hAnsi="宋体"/>
                <w:szCs w:val="21"/>
              </w:rPr>
            </w:pPr>
          </w:p>
        </w:tc>
        <w:tc>
          <w:tcPr>
            <w:tcW w:w="1246" w:type="dxa"/>
            <w:vAlign w:val="center"/>
          </w:tcPr>
          <w:p w:rsidR="00CD58AF" w:rsidRDefault="002013C6">
            <w:pPr>
              <w:jc w:val="center"/>
              <w:rPr>
                <w:rFonts w:ascii="宋体" w:hAnsi="宋体"/>
                <w:szCs w:val="21"/>
              </w:rPr>
            </w:pPr>
            <w:r>
              <w:rPr>
                <w:rFonts w:ascii="宋体" w:hAnsi="宋体" w:hint="eastAsia"/>
                <w:szCs w:val="21"/>
              </w:rPr>
              <w:t>网</w:t>
            </w:r>
            <w:r>
              <w:rPr>
                <w:rFonts w:ascii="宋体" w:hAnsi="宋体" w:hint="eastAsia"/>
                <w:szCs w:val="21"/>
              </w:rPr>
              <w:t xml:space="preserve">  </w:t>
            </w:r>
            <w:r>
              <w:rPr>
                <w:rFonts w:ascii="宋体" w:hAnsi="宋体" w:hint="eastAsia"/>
                <w:szCs w:val="21"/>
              </w:rPr>
              <w:t>址</w:t>
            </w:r>
          </w:p>
        </w:tc>
        <w:tc>
          <w:tcPr>
            <w:tcW w:w="2385" w:type="dxa"/>
            <w:gridSpan w:val="3"/>
            <w:vAlign w:val="center"/>
          </w:tcPr>
          <w:p w:rsidR="00CD58AF" w:rsidRDefault="00CD58AF">
            <w:pPr>
              <w:jc w:val="center"/>
              <w:rPr>
                <w:rFonts w:ascii="宋体" w:hAnsi="宋体"/>
                <w:szCs w:val="21"/>
              </w:rPr>
            </w:pPr>
          </w:p>
        </w:tc>
      </w:tr>
      <w:tr w:rsidR="00CD58AF">
        <w:trPr>
          <w:trHeight w:val="510"/>
        </w:trPr>
        <w:tc>
          <w:tcPr>
            <w:tcW w:w="1485" w:type="dxa"/>
            <w:vAlign w:val="center"/>
          </w:tcPr>
          <w:p w:rsidR="00CD58AF" w:rsidRDefault="002013C6">
            <w:pPr>
              <w:jc w:val="center"/>
              <w:rPr>
                <w:rFonts w:ascii="宋体" w:hAnsi="宋体"/>
                <w:szCs w:val="21"/>
              </w:rPr>
            </w:pPr>
            <w:r>
              <w:rPr>
                <w:rFonts w:ascii="宋体" w:hAnsi="宋体" w:hint="eastAsia"/>
                <w:szCs w:val="21"/>
              </w:rPr>
              <w:t>组织结构</w:t>
            </w:r>
          </w:p>
        </w:tc>
        <w:tc>
          <w:tcPr>
            <w:tcW w:w="7020" w:type="dxa"/>
            <w:gridSpan w:val="9"/>
            <w:vAlign w:val="center"/>
          </w:tcPr>
          <w:p w:rsidR="00CD58AF" w:rsidRDefault="00CD58AF">
            <w:pPr>
              <w:jc w:val="center"/>
              <w:rPr>
                <w:rFonts w:ascii="宋体" w:hAnsi="宋体"/>
                <w:szCs w:val="21"/>
              </w:rPr>
            </w:pPr>
          </w:p>
        </w:tc>
      </w:tr>
      <w:tr w:rsidR="00CD58AF">
        <w:trPr>
          <w:trHeight w:val="510"/>
        </w:trPr>
        <w:tc>
          <w:tcPr>
            <w:tcW w:w="1485" w:type="dxa"/>
            <w:vAlign w:val="center"/>
          </w:tcPr>
          <w:p w:rsidR="00CD58AF" w:rsidRDefault="002013C6">
            <w:pPr>
              <w:jc w:val="center"/>
              <w:rPr>
                <w:rFonts w:ascii="宋体" w:hAnsi="宋体"/>
                <w:szCs w:val="21"/>
              </w:rPr>
            </w:pPr>
            <w:r>
              <w:rPr>
                <w:rFonts w:ascii="宋体" w:hAnsi="宋体" w:hint="eastAsia"/>
                <w:szCs w:val="21"/>
              </w:rPr>
              <w:t>法定代表人</w:t>
            </w:r>
          </w:p>
        </w:tc>
        <w:tc>
          <w:tcPr>
            <w:tcW w:w="897" w:type="dxa"/>
            <w:vAlign w:val="center"/>
          </w:tcPr>
          <w:p w:rsidR="00CD58AF" w:rsidRDefault="002013C6">
            <w:pPr>
              <w:jc w:val="center"/>
              <w:rPr>
                <w:rFonts w:ascii="宋体" w:hAnsi="宋体"/>
                <w:szCs w:val="21"/>
              </w:rPr>
            </w:pPr>
            <w:r>
              <w:rPr>
                <w:rFonts w:ascii="宋体" w:hAnsi="宋体" w:hint="eastAsia"/>
                <w:szCs w:val="21"/>
              </w:rPr>
              <w:t>姓名</w:t>
            </w:r>
          </w:p>
        </w:tc>
        <w:tc>
          <w:tcPr>
            <w:tcW w:w="1021" w:type="dxa"/>
            <w:vAlign w:val="center"/>
          </w:tcPr>
          <w:p w:rsidR="00CD58AF" w:rsidRDefault="00CD58AF">
            <w:pPr>
              <w:jc w:val="center"/>
              <w:rPr>
                <w:rFonts w:ascii="宋体" w:hAnsi="宋体"/>
                <w:szCs w:val="21"/>
              </w:rPr>
            </w:pPr>
          </w:p>
        </w:tc>
        <w:tc>
          <w:tcPr>
            <w:tcW w:w="1276" w:type="dxa"/>
            <w:gridSpan w:val="2"/>
            <w:vAlign w:val="center"/>
          </w:tcPr>
          <w:p w:rsidR="00CD58AF" w:rsidRDefault="002013C6">
            <w:pPr>
              <w:jc w:val="center"/>
              <w:rPr>
                <w:rFonts w:ascii="宋体" w:hAnsi="宋体"/>
                <w:szCs w:val="21"/>
              </w:rPr>
            </w:pPr>
            <w:r>
              <w:rPr>
                <w:rFonts w:ascii="宋体" w:hAnsi="宋体" w:hint="eastAsia"/>
                <w:szCs w:val="21"/>
              </w:rPr>
              <w:t>技术职称</w:t>
            </w:r>
          </w:p>
        </w:tc>
        <w:tc>
          <w:tcPr>
            <w:tcW w:w="1701" w:type="dxa"/>
            <w:gridSpan w:val="3"/>
            <w:vAlign w:val="center"/>
          </w:tcPr>
          <w:p w:rsidR="00CD58AF" w:rsidRDefault="00CD58AF">
            <w:pPr>
              <w:jc w:val="center"/>
              <w:rPr>
                <w:rFonts w:ascii="宋体" w:hAnsi="宋体"/>
                <w:szCs w:val="21"/>
              </w:rPr>
            </w:pPr>
          </w:p>
        </w:tc>
        <w:tc>
          <w:tcPr>
            <w:tcW w:w="709" w:type="dxa"/>
            <w:vAlign w:val="center"/>
          </w:tcPr>
          <w:p w:rsidR="00CD58AF" w:rsidRDefault="002013C6">
            <w:pPr>
              <w:jc w:val="center"/>
              <w:rPr>
                <w:rFonts w:ascii="宋体" w:hAnsi="宋体"/>
                <w:szCs w:val="21"/>
              </w:rPr>
            </w:pPr>
            <w:r>
              <w:rPr>
                <w:rFonts w:ascii="宋体" w:hAnsi="宋体" w:hint="eastAsia"/>
                <w:szCs w:val="21"/>
              </w:rPr>
              <w:t>电话</w:t>
            </w:r>
          </w:p>
        </w:tc>
        <w:tc>
          <w:tcPr>
            <w:tcW w:w="1416" w:type="dxa"/>
            <w:vAlign w:val="center"/>
          </w:tcPr>
          <w:p w:rsidR="00CD58AF" w:rsidRDefault="00CD58AF">
            <w:pPr>
              <w:jc w:val="center"/>
              <w:rPr>
                <w:rFonts w:ascii="宋体" w:hAnsi="宋体"/>
                <w:szCs w:val="21"/>
              </w:rPr>
            </w:pPr>
          </w:p>
        </w:tc>
      </w:tr>
      <w:tr w:rsidR="00CD58AF">
        <w:trPr>
          <w:trHeight w:val="510"/>
        </w:trPr>
        <w:tc>
          <w:tcPr>
            <w:tcW w:w="1485" w:type="dxa"/>
            <w:vAlign w:val="center"/>
          </w:tcPr>
          <w:p w:rsidR="00CD58AF" w:rsidRDefault="002013C6">
            <w:pPr>
              <w:jc w:val="center"/>
              <w:rPr>
                <w:rFonts w:ascii="宋体" w:hAnsi="宋体"/>
                <w:szCs w:val="21"/>
              </w:rPr>
            </w:pPr>
            <w:r>
              <w:rPr>
                <w:rFonts w:ascii="宋体" w:hAnsi="宋体" w:hint="eastAsia"/>
                <w:szCs w:val="21"/>
              </w:rPr>
              <w:t>技术负责人</w:t>
            </w:r>
          </w:p>
        </w:tc>
        <w:tc>
          <w:tcPr>
            <w:tcW w:w="897" w:type="dxa"/>
            <w:vAlign w:val="center"/>
          </w:tcPr>
          <w:p w:rsidR="00CD58AF" w:rsidRDefault="002013C6">
            <w:pPr>
              <w:jc w:val="center"/>
              <w:rPr>
                <w:rFonts w:ascii="宋体" w:hAnsi="宋体"/>
                <w:szCs w:val="21"/>
              </w:rPr>
            </w:pPr>
            <w:r>
              <w:rPr>
                <w:rFonts w:ascii="宋体" w:hAnsi="宋体" w:hint="eastAsia"/>
                <w:szCs w:val="21"/>
              </w:rPr>
              <w:t>姓名</w:t>
            </w:r>
          </w:p>
        </w:tc>
        <w:tc>
          <w:tcPr>
            <w:tcW w:w="1021" w:type="dxa"/>
            <w:vAlign w:val="center"/>
          </w:tcPr>
          <w:p w:rsidR="00CD58AF" w:rsidRDefault="00CD58AF">
            <w:pPr>
              <w:jc w:val="center"/>
              <w:rPr>
                <w:rFonts w:ascii="宋体" w:hAnsi="宋体"/>
                <w:szCs w:val="21"/>
              </w:rPr>
            </w:pPr>
          </w:p>
        </w:tc>
        <w:tc>
          <w:tcPr>
            <w:tcW w:w="1276" w:type="dxa"/>
            <w:gridSpan w:val="2"/>
            <w:vAlign w:val="center"/>
          </w:tcPr>
          <w:p w:rsidR="00CD58AF" w:rsidRDefault="002013C6">
            <w:pPr>
              <w:jc w:val="center"/>
              <w:rPr>
                <w:rFonts w:ascii="宋体" w:hAnsi="宋体"/>
                <w:szCs w:val="21"/>
              </w:rPr>
            </w:pPr>
            <w:r>
              <w:rPr>
                <w:rFonts w:ascii="宋体" w:hAnsi="宋体" w:hint="eastAsia"/>
                <w:szCs w:val="21"/>
              </w:rPr>
              <w:t>技术职称</w:t>
            </w:r>
          </w:p>
        </w:tc>
        <w:tc>
          <w:tcPr>
            <w:tcW w:w="1701" w:type="dxa"/>
            <w:gridSpan w:val="3"/>
            <w:vAlign w:val="center"/>
          </w:tcPr>
          <w:p w:rsidR="00CD58AF" w:rsidRDefault="00CD58AF">
            <w:pPr>
              <w:jc w:val="center"/>
              <w:rPr>
                <w:rFonts w:ascii="宋体" w:hAnsi="宋体"/>
                <w:szCs w:val="21"/>
              </w:rPr>
            </w:pPr>
          </w:p>
        </w:tc>
        <w:tc>
          <w:tcPr>
            <w:tcW w:w="709" w:type="dxa"/>
            <w:vAlign w:val="center"/>
          </w:tcPr>
          <w:p w:rsidR="00CD58AF" w:rsidRDefault="002013C6">
            <w:pPr>
              <w:jc w:val="center"/>
              <w:rPr>
                <w:rFonts w:ascii="宋体" w:hAnsi="宋体"/>
                <w:szCs w:val="21"/>
              </w:rPr>
            </w:pPr>
            <w:r>
              <w:rPr>
                <w:rFonts w:ascii="宋体" w:hAnsi="宋体" w:hint="eastAsia"/>
                <w:szCs w:val="21"/>
              </w:rPr>
              <w:t>电话</w:t>
            </w:r>
          </w:p>
        </w:tc>
        <w:tc>
          <w:tcPr>
            <w:tcW w:w="1416" w:type="dxa"/>
            <w:vAlign w:val="center"/>
          </w:tcPr>
          <w:p w:rsidR="00CD58AF" w:rsidRDefault="00CD58AF">
            <w:pPr>
              <w:jc w:val="center"/>
              <w:rPr>
                <w:rFonts w:ascii="宋体" w:hAnsi="宋体"/>
                <w:szCs w:val="21"/>
              </w:rPr>
            </w:pPr>
          </w:p>
        </w:tc>
      </w:tr>
      <w:tr w:rsidR="00CD58AF">
        <w:trPr>
          <w:trHeight w:val="510"/>
        </w:trPr>
        <w:tc>
          <w:tcPr>
            <w:tcW w:w="1485" w:type="dxa"/>
            <w:vAlign w:val="center"/>
          </w:tcPr>
          <w:p w:rsidR="00CD58AF" w:rsidRDefault="002013C6">
            <w:pPr>
              <w:jc w:val="center"/>
              <w:rPr>
                <w:rFonts w:ascii="宋体" w:hAnsi="宋体"/>
                <w:szCs w:val="21"/>
              </w:rPr>
            </w:pPr>
            <w:r>
              <w:rPr>
                <w:rFonts w:ascii="宋体" w:hAnsi="宋体" w:hint="eastAsia"/>
                <w:szCs w:val="21"/>
              </w:rPr>
              <w:t>成立时间</w:t>
            </w:r>
          </w:p>
        </w:tc>
        <w:tc>
          <w:tcPr>
            <w:tcW w:w="1918" w:type="dxa"/>
            <w:gridSpan w:val="2"/>
            <w:vAlign w:val="center"/>
          </w:tcPr>
          <w:p w:rsidR="00CD58AF" w:rsidRDefault="00CD58AF">
            <w:pPr>
              <w:jc w:val="center"/>
              <w:rPr>
                <w:rFonts w:ascii="宋体" w:hAnsi="宋体"/>
                <w:szCs w:val="21"/>
              </w:rPr>
            </w:pPr>
          </w:p>
        </w:tc>
        <w:tc>
          <w:tcPr>
            <w:tcW w:w="5102" w:type="dxa"/>
            <w:gridSpan w:val="7"/>
            <w:vAlign w:val="center"/>
          </w:tcPr>
          <w:p w:rsidR="00CD58AF" w:rsidRDefault="002013C6">
            <w:pPr>
              <w:jc w:val="center"/>
              <w:rPr>
                <w:rFonts w:ascii="宋体" w:hAnsi="宋体"/>
                <w:szCs w:val="21"/>
              </w:rPr>
            </w:pPr>
            <w:r>
              <w:rPr>
                <w:rFonts w:ascii="宋体" w:hAnsi="宋体" w:hint="eastAsia"/>
                <w:szCs w:val="21"/>
              </w:rPr>
              <w:t>员工总人数：</w:t>
            </w:r>
          </w:p>
        </w:tc>
      </w:tr>
      <w:tr w:rsidR="00CD58AF">
        <w:trPr>
          <w:trHeight w:val="510"/>
        </w:trPr>
        <w:tc>
          <w:tcPr>
            <w:tcW w:w="1485" w:type="dxa"/>
            <w:vAlign w:val="center"/>
          </w:tcPr>
          <w:p w:rsidR="00CD58AF" w:rsidRDefault="002013C6">
            <w:pPr>
              <w:jc w:val="center"/>
              <w:rPr>
                <w:rFonts w:ascii="宋体" w:hAnsi="宋体"/>
                <w:szCs w:val="21"/>
              </w:rPr>
            </w:pPr>
            <w:r>
              <w:rPr>
                <w:rFonts w:ascii="宋体" w:hAnsi="宋体" w:hint="eastAsia"/>
                <w:szCs w:val="21"/>
              </w:rPr>
              <w:t>企业资质等级</w:t>
            </w:r>
          </w:p>
        </w:tc>
        <w:tc>
          <w:tcPr>
            <w:tcW w:w="897" w:type="dxa"/>
            <w:vAlign w:val="center"/>
          </w:tcPr>
          <w:p w:rsidR="00CD58AF" w:rsidRDefault="00CD58AF">
            <w:pPr>
              <w:jc w:val="center"/>
              <w:rPr>
                <w:rFonts w:ascii="宋体" w:hAnsi="宋体"/>
                <w:szCs w:val="21"/>
              </w:rPr>
            </w:pPr>
          </w:p>
        </w:tc>
        <w:tc>
          <w:tcPr>
            <w:tcW w:w="1021" w:type="dxa"/>
            <w:vAlign w:val="center"/>
          </w:tcPr>
          <w:p w:rsidR="00CD58AF" w:rsidRDefault="00CD58AF">
            <w:pPr>
              <w:jc w:val="center"/>
              <w:rPr>
                <w:rFonts w:ascii="宋体" w:hAnsi="宋体"/>
                <w:szCs w:val="21"/>
              </w:rPr>
            </w:pPr>
          </w:p>
        </w:tc>
        <w:tc>
          <w:tcPr>
            <w:tcW w:w="993" w:type="dxa"/>
            <w:vMerge w:val="restart"/>
            <w:vAlign w:val="center"/>
          </w:tcPr>
          <w:p w:rsidR="00CD58AF" w:rsidRDefault="002013C6">
            <w:pPr>
              <w:jc w:val="center"/>
              <w:rPr>
                <w:rFonts w:ascii="宋体" w:hAnsi="宋体"/>
                <w:szCs w:val="21"/>
              </w:rPr>
            </w:pPr>
            <w:r>
              <w:rPr>
                <w:rFonts w:ascii="宋体" w:hAnsi="宋体" w:hint="eastAsia"/>
                <w:szCs w:val="21"/>
              </w:rPr>
              <w:t>其中</w:t>
            </w:r>
          </w:p>
        </w:tc>
        <w:tc>
          <w:tcPr>
            <w:tcW w:w="1984" w:type="dxa"/>
            <w:gridSpan w:val="4"/>
            <w:vAlign w:val="center"/>
          </w:tcPr>
          <w:p w:rsidR="00CD58AF" w:rsidRDefault="002013C6">
            <w:pPr>
              <w:jc w:val="center"/>
              <w:rPr>
                <w:rFonts w:ascii="宋体" w:hAnsi="宋体"/>
                <w:szCs w:val="21"/>
              </w:rPr>
            </w:pPr>
            <w:r>
              <w:rPr>
                <w:rFonts w:ascii="宋体" w:hAnsi="宋体" w:hint="eastAsia"/>
                <w:szCs w:val="21"/>
              </w:rPr>
              <w:t>项目经理</w:t>
            </w:r>
          </w:p>
        </w:tc>
        <w:tc>
          <w:tcPr>
            <w:tcW w:w="2125" w:type="dxa"/>
            <w:gridSpan w:val="2"/>
            <w:vAlign w:val="center"/>
          </w:tcPr>
          <w:p w:rsidR="00CD58AF" w:rsidRDefault="00CD58AF">
            <w:pPr>
              <w:jc w:val="center"/>
              <w:rPr>
                <w:rFonts w:ascii="宋体" w:hAnsi="宋体"/>
                <w:szCs w:val="21"/>
              </w:rPr>
            </w:pPr>
          </w:p>
        </w:tc>
      </w:tr>
      <w:tr w:rsidR="00CD58AF">
        <w:trPr>
          <w:trHeight w:val="510"/>
        </w:trPr>
        <w:tc>
          <w:tcPr>
            <w:tcW w:w="1485" w:type="dxa"/>
            <w:vAlign w:val="center"/>
          </w:tcPr>
          <w:p w:rsidR="00CD58AF" w:rsidRDefault="002013C6">
            <w:pPr>
              <w:jc w:val="center"/>
              <w:rPr>
                <w:rFonts w:ascii="宋体" w:hAnsi="宋体"/>
                <w:szCs w:val="21"/>
              </w:rPr>
            </w:pPr>
            <w:r>
              <w:rPr>
                <w:rFonts w:ascii="宋体" w:hAnsi="宋体" w:hint="eastAsia"/>
                <w:szCs w:val="21"/>
              </w:rPr>
              <w:t>营业执照号</w:t>
            </w:r>
          </w:p>
        </w:tc>
        <w:tc>
          <w:tcPr>
            <w:tcW w:w="897" w:type="dxa"/>
            <w:vAlign w:val="center"/>
          </w:tcPr>
          <w:p w:rsidR="00CD58AF" w:rsidRDefault="00CD58AF">
            <w:pPr>
              <w:jc w:val="center"/>
              <w:rPr>
                <w:rFonts w:ascii="宋体" w:hAnsi="宋体"/>
                <w:szCs w:val="21"/>
              </w:rPr>
            </w:pPr>
          </w:p>
        </w:tc>
        <w:tc>
          <w:tcPr>
            <w:tcW w:w="1021" w:type="dxa"/>
            <w:vAlign w:val="center"/>
          </w:tcPr>
          <w:p w:rsidR="00CD58AF" w:rsidRDefault="00CD58AF">
            <w:pPr>
              <w:jc w:val="center"/>
              <w:rPr>
                <w:rFonts w:ascii="宋体" w:hAnsi="宋体"/>
                <w:szCs w:val="21"/>
              </w:rPr>
            </w:pPr>
          </w:p>
        </w:tc>
        <w:tc>
          <w:tcPr>
            <w:tcW w:w="993" w:type="dxa"/>
            <w:vMerge/>
            <w:vAlign w:val="center"/>
          </w:tcPr>
          <w:p w:rsidR="00CD58AF" w:rsidRDefault="00CD58AF">
            <w:pPr>
              <w:jc w:val="center"/>
              <w:rPr>
                <w:rFonts w:ascii="宋体" w:hAnsi="宋体"/>
                <w:szCs w:val="21"/>
              </w:rPr>
            </w:pPr>
          </w:p>
        </w:tc>
        <w:tc>
          <w:tcPr>
            <w:tcW w:w="1984" w:type="dxa"/>
            <w:gridSpan w:val="4"/>
            <w:vAlign w:val="center"/>
          </w:tcPr>
          <w:p w:rsidR="00CD58AF" w:rsidRDefault="002013C6">
            <w:pPr>
              <w:jc w:val="center"/>
              <w:rPr>
                <w:rFonts w:ascii="宋体" w:hAnsi="宋体"/>
                <w:szCs w:val="21"/>
              </w:rPr>
            </w:pPr>
            <w:r>
              <w:rPr>
                <w:rFonts w:ascii="宋体" w:hAnsi="宋体" w:hint="eastAsia"/>
                <w:szCs w:val="21"/>
              </w:rPr>
              <w:t>高级职称人员</w:t>
            </w:r>
          </w:p>
        </w:tc>
        <w:tc>
          <w:tcPr>
            <w:tcW w:w="2125" w:type="dxa"/>
            <w:gridSpan w:val="2"/>
            <w:vAlign w:val="center"/>
          </w:tcPr>
          <w:p w:rsidR="00CD58AF" w:rsidRDefault="00CD58AF">
            <w:pPr>
              <w:jc w:val="center"/>
              <w:rPr>
                <w:rFonts w:ascii="宋体" w:hAnsi="宋体"/>
                <w:szCs w:val="21"/>
              </w:rPr>
            </w:pPr>
          </w:p>
        </w:tc>
      </w:tr>
      <w:tr w:rsidR="00CD58AF">
        <w:trPr>
          <w:trHeight w:val="510"/>
        </w:trPr>
        <w:tc>
          <w:tcPr>
            <w:tcW w:w="1485" w:type="dxa"/>
            <w:vAlign w:val="center"/>
          </w:tcPr>
          <w:p w:rsidR="00CD58AF" w:rsidRDefault="002013C6">
            <w:pPr>
              <w:jc w:val="center"/>
              <w:rPr>
                <w:rFonts w:ascii="宋体" w:hAnsi="宋体"/>
                <w:szCs w:val="21"/>
              </w:rPr>
            </w:pPr>
            <w:r>
              <w:rPr>
                <w:rFonts w:ascii="宋体" w:hAnsi="宋体" w:hint="eastAsia"/>
                <w:szCs w:val="21"/>
              </w:rPr>
              <w:t>注册资金</w:t>
            </w:r>
          </w:p>
        </w:tc>
        <w:tc>
          <w:tcPr>
            <w:tcW w:w="897" w:type="dxa"/>
            <w:vAlign w:val="center"/>
          </w:tcPr>
          <w:p w:rsidR="00CD58AF" w:rsidRDefault="00CD58AF">
            <w:pPr>
              <w:jc w:val="center"/>
              <w:rPr>
                <w:rFonts w:ascii="宋体" w:hAnsi="宋体"/>
                <w:szCs w:val="21"/>
              </w:rPr>
            </w:pPr>
          </w:p>
        </w:tc>
        <w:tc>
          <w:tcPr>
            <w:tcW w:w="1021" w:type="dxa"/>
            <w:vAlign w:val="center"/>
          </w:tcPr>
          <w:p w:rsidR="00CD58AF" w:rsidRDefault="00CD58AF">
            <w:pPr>
              <w:jc w:val="center"/>
              <w:rPr>
                <w:rFonts w:ascii="宋体" w:hAnsi="宋体"/>
                <w:szCs w:val="21"/>
              </w:rPr>
            </w:pPr>
          </w:p>
        </w:tc>
        <w:tc>
          <w:tcPr>
            <w:tcW w:w="993" w:type="dxa"/>
            <w:vMerge/>
            <w:vAlign w:val="center"/>
          </w:tcPr>
          <w:p w:rsidR="00CD58AF" w:rsidRDefault="00CD58AF">
            <w:pPr>
              <w:jc w:val="center"/>
              <w:rPr>
                <w:rFonts w:ascii="宋体" w:hAnsi="宋体"/>
                <w:szCs w:val="21"/>
              </w:rPr>
            </w:pPr>
          </w:p>
        </w:tc>
        <w:tc>
          <w:tcPr>
            <w:tcW w:w="1984" w:type="dxa"/>
            <w:gridSpan w:val="4"/>
            <w:vAlign w:val="center"/>
          </w:tcPr>
          <w:p w:rsidR="00CD58AF" w:rsidRDefault="002013C6">
            <w:pPr>
              <w:jc w:val="center"/>
              <w:rPr>
                <w:rFonts w:ascii="宋体" w:hAnsi="宋体"/>
                <w:szCs w:val="21"/>
              </w:rPr>
            </w:pPr>
            <w:r>
              <w:rPr>
                <w:rFonts w:ascii="宋体" w:hAnsi="宋体" w:hint="eastAsia"/>
                <w:szCs w:val="21"/>
              </w:rPr>
              <w:t>中级职称人员</w:t>
            </w:r>
          </w:p>
        </w:tc>
        <w:tc>
          <w:tcPr>
            <w:tcW w:w="2125" w:type="dxa"/>
            <w:gridSpan w:val="2"/>
            <w:vAlign w:val="center"/>
          </w:tcPr>
          <w:p w:rsidR="00CD58AF" w:rsidRDefault="00CD58AF">
            <w:pPr>
              <w:jc w:val="center"/>
              <w:rPr>
                <w:rFonts w:ascii="宋体" w:hAnsi="宋体"/>
                <w:szCs w:val="21"/>
              </w:rPr>
            </w:pPr>
          </w:p>
        </w:tc>
      </w:tr>
      <w:tr w:rsidR="00CD58AF">
        <w:trPr>
          <w:trHeight w:val="510"/>
        </w:trPr>
        <w:tc>
          <w:tcPr>
            <w:tcW w:w="1485" w:type="dxa"/>
            <w:vAlign w:val="center"/>
          </w:tcPr>
          <w:p w:rsidR="00CD58AF" w:rsidRDefault="002013C6">
            <w:pPr>
              <w:jc w:val="center"/>
              <w:rPr>
                <w:rFonts w:ascii="宋体" w:hAnsi="宋体"/>
                <w:szCs w:val="21"/>
              </w:rPr>
            </w:pPr>
            <w:r>
              <w:rPr>
                <w:rFonts w:ascii="宋体" w:hAnsi="宋体" w:hint="eastAsia"/>
                <w:szCs w:val="21"/>
              </w:rPr>
              <w:t>开户银行</w:t>
            </w:r>
          </w:p>
        </w:tc>
        <w:tc>
          <w:tcPr>
            <w:tcW w:w="897" w:type="dxa"/>
            <w:vAlign w:val="center"/>
          </w:tcPr>
          <w:p w:rsidR="00CD58AF" w:rsidRDefault="00CD58AF">
            <w:pPr>
              <w:jc w:val="center"/>
              <w:rPr>
                <w:rFonts w:ascii="宋体" w:hAnsi="宋体"/>
                <w:szCs w:val="21"/>
              </w:rPr>
            </w:pPr>
          </w:p>
        </w:tc>
        <w:tc>
          <w:tcPr>
            <w:tcW w:w="1021" w:type="dxa"/>
            <w:vAlign w:val="center"/>
          </w:tcPr>
          <w:p w:rsidR="00CD58AF" w:rsidRDefault="00CD58AF">
            <w:pPr>
              <w:jc w:val="center"/>
              <w:rPr>
                <w:rFonts w:ascii="宋体" w:hAnsi="宋体"/>
                <w:szCs w:val="21"/>
              </w:rPr>
            </w:pPr>
          </w:p>
        </w:tc>
        <w:tc>
          <w:tcPr>
            <w:tcW w:w="993" w:type="dxa"/>
            <w:vMerge/>
            <w:vAlign w:val="center"/>
          </w:tcPr>
          <w:p w:rsidR="00CD58AF" w:rsidRDefault="00CD58AF">
            <w:pPr>
              <w:jc w:val="center"/>
              <w:rPr>
                <w:rFonts w:ascii="宋体" w:hAnsi="宋体"/>
                <w:szCs w:val="21"/>
              </w:rPr>
            </w:pPr>
          </w:p>
        </w:tc>
        <w:tc>
          <w:tcPr>
            <w:tcW w:w="1984" w:type="dxa"/>
            <w:gridSpan w:val="4"/>
            <w:vAlign w:val="center"/>
          </w:tcPr>
          <w:p w:rsidR="00CD58AF" w:rsidRDefault="002013C6">
            <w:pPr>
              <w:jc w:val="center"/>
              <w:rPr>
                <w:rFonts w:ascii="宋体" w:hAnsi="宋体"/>
                <w:szCs w:val="21"/>
              </w:rPr>
            </w:pPr>
            <w:r>
              <w:rPr>
                <w:rFonts w:ascii="宋体" w:hAnsi="宋体" w:hint="eastAsia"/>
                <w:szCs w:val="21"/>
              </w:rPr>
              <w:t>初级职称人员</w:t>
            </w:r>
          </w:p>
        </w:tc>
        <w:tc>
          <w:tcPr>
            <w:tcW w:w="2125" w:type="dxa"/>
            <w:gridSpan w:val="2"/>
            <w:vAlign w:val="center"/>
          </w:tcPr>
          <w:p w:rsidR="00CD58AF" w:rsidRDefault="00CD58AF">
            <w:pPr>
              <w:jc w:val="center"/>
              <w:rPr>
                <w:rFonts w:ascii="宋体" w:hAnsi="宋体"/>
                <w:szCs w:val="21"/>
              </w:rPr>
            </w:pPr>
          </w:p>
        </w:tc>
      </w:tr>
      <w:tr w:rsidR="00CD58AF">
        <w:trPr>
          <w:trHeight w:val="510"/>
        </w:trPr>
        <w:tc>
          <w:tcPr>
            <w:tcW w:w="1485" w:type="dxa"/>
            <w:vAlign w:val="center"/>
          </w:tcPr>
          <w:p w:rsidR="00CD58AF" w:rsidRDefault="002013C6">
            <w:pPr>
              <w:jc w:val="center"/>
              <w:rPr>
                <w:rFonts w:ascii="宋体" w:hAnsi="宋体"/>
                <w:szCs w:val="21"/>
              </w:rPr>
            </w:pPr>
            <w:r>
              <w:rPr>
                <w:rFonts w:ascii="宋体" w:hAnsi="宋体" w:hint="eastAsia"/>
                <w:szCs w:val="21"/>
              </w:rPr>
              <w:t>账号</w:t>
            </w:r>
          </w:p>
        </w:tc>
        <w:tc>
          <w:tcPr>
            <w:tcW w:w="897" w:type="dxa"/>
            <w:vAlign w:val="center"/>
          </w:tcPr>
          <w:p w:rsidR="00CD58AF" w:rsidRDefault="00CD58AF">
            <w:pPr>
              <w:jc w:val="center"/>
              <w:rPr>
                <w:rFonts w:ascii="宋体" w:hAnsi="宋体"/>
                <w:szCs w:val="21"/>
              </w:rPr>
            </w:pPr>
          </w:p>
        </w:tc>
        <w:tc>
          <w:tcPr>
            <w:tcW w:w="1021" w:type="dxa"/>
            <w:vAlign w:val="center"/>
          </w:tcPr>
          <w:p w:rsidR="00CD58AF" w:rsidRDefault="00CD58AF">
            <w:pPr>
              <w:jc w:val="center"/>
              <w:rPr>
                <w:rFonts w:ascii="宋体" w:hAnsi="宋体"/>
                <w:szCs w:val="21"/>
              </w:rPr>
            </w:pPr>
          </w:p>
        </w:tc>
        <w:tc>
          <w:tcPr>
            <w:tcW w:w="993" w:type="dxa"/>
            <w:vMerge/>
            <w:vAlign w:val="center"/>
          </w:tcPr>
          <w:p w:rsidR="00CD58AF" w:rsidRDefault="00CD58AF">
            <w:pPr>
              <w:jc w:val="center"/>
              <w:rPr>
                <w:rFonts w:ascii="宋体" w:hAnsi="宋体"/>
                <w:szCs w:val="21"/>
              </w:rPr>
            </w:pPr>
          </w:p>
        </w:tc>
        <w:tc>
          <w:tcPr>
            <w:tcW w:w="1984" w:type="dxa"/>
            <w:gridSpan w:val="4"/>
            <w:vAlign w:val="center"/>
          </w:tcPr>
          <w:p w:rsidR="00CD58AF" w:rsidRDefault="002013C6">
            <w:pPr>
              <w:jc w:val="center"/>
              <w:rPr>
                <w:rFonts w:ascii="宋体" w:hAnsi="宋体"/>
                <w:szCs w:val="21"/>
              </w:rPr>
            </w:pPr>
            <w:r>
              <w:rPr>
                <w:rFonts w:ascii="宋体" w:hAnsi="宋体" w:hint="eastAsia"/>
                <w:szCs w:val="21"/>
              </w:rPr>
              <w:t>技</w:t>
            </w:r>
            <w:r>
              <w:rPr>
                <w:rFonts w:ascii="宋体" w:hAnsi="宋体" w:hint="eastAsia"/>
                <w:szCs w:val="21"/>
              </w:rPr>
              <w:t xml:space="preserve">  </w:t>
            </w:r>
            <w:r>
              <w:rPr>
                <w:rFonts w:ascii="宋体" w:hAnsi="宋体" w:hint="eastAsia"/>
                <w:szCs w:val="21"/>
              </w:rPr>
              <w:t>工</w:t>
            </w:r>
          </w:p>
        </w:tc>
        <w:tc>
          <w:tcPr>
            <w:tcW w:w="2125" w:type="dxa"/>
            <w:gridSpan w:val="2"/>
            <w:vAlign w:val="center"/>
          </w:tcPr>
          <w:p w:rsidR="00CD58AF" w:rsidRDefault="00CD58AF">
            <w:pPr>
              <w:jc w:val="center"/>
              <w:rPr>
                <w:rFonts w:ascii="宋体" w:hAnsi="宋体"/>
                <w:szCs w:val="21"/>
              </w:rPr>
            </w:pPr>
          </w:p>
        </w:tc>
      </w:tr>
      <w:tr w:rsidR="00CD58AF">
        <w:trPr>
          <w:trHeight w:val="510"/>
        </w:trPr>
        <w:tc>
          <w:tcPr>
            <w:tcW w:w="1485" w:type="dxa"/>
            <w:vAlign w:val="center"/>
          </w:tcPr>
          <w:p w:rsidR="00CD58AF" w:rsidRDefault="002013C6">
            <w:pPr>
              <w:jc w:val="center"/>
              <w:rPr>
                <w:rFonts w:ascii="宋体" w:hAnsi="宋体"/>
                <w:szCs w:val="21"/>
              </w:rPr>
            </w:pPr>
            <w:r>
              <w:rPr>
                <w:rFonts w:ascii="宋体" w:hAnsi="宋体" w:hint="eastAsia"/>
                <w:szCs w:val="21"/>
              </w:rPr>
              <w:t>经营范围</w:t>
            </w:r>
          </w:p>
        </w:tc>
        <w:tc>
          <w:tcPr>
            <w:tcW w:w="7020" w:type="dxa"/>
            <w:gridSpan w:val="9"/>
            <w:vAlign w:val="center"/>
          </w:tcPr>
          <w:p w:rsidR="00CD58AF" w:rsidRDefault="00CD58AF">
            <w:pPr>
              <w:jc w:val="center"/>
              <w:rPr>
                <w:rFonts w:ascii="宋体" w:hAnsi="宋体"/>
                <w:szCs w:val="21"/>
              </w:rPr>
            </w:pPr>
          </w:p>
        </w:tc>
      </w:tr>
      <w:tr w:rsidR="00CD58AF">
        <w:trPr>
          <w:trHeight w:val="510"/>
        </w:trPr>
        <w:tc>
          <w:tcPr>
            <w:tcW w:w="1485" w:type="dxa"/>
            <w:vAlign w:val="center"/>
          </w:tcPr>
          <w:p w:rsidR="00CD58AF" w:rsidRDefault="002013C6">
            <w:pPr>
              <w:jc w:val="center"/>
              <w:rPr>
                <w:rFonts w:ascii="宋体" w:hAnsi="宋体"/>
                <w:szCs w:val="21"/>
              </w:rPr>
            </w:pPr>
            <w:r>
              <w:rPr>
                <w:rFonts w:ascii="宋体" w:hAnsi="宋体" w:hint="eastAsia"/>
                <w:szCs w:val="21"/>
              </w:rPr>
              <w:t>备注</w:t>
            </w:r>
          </w:p>
        </w:tc>
        <w:tc>
          <w:tcPr>
            <w:tcW w:w="7020" w:type="dxa"/>
            <w:gridSpan w:val="9"/>
            <w:vAlign w:val="center"/>
          </w:tcPr>
          <w:p w:rsidR="00CD58AF" w:rsidRDefault="00CD58AF">
            <w:pPr>
              <w:jc w:val="center"/>
              <w:rPr>
                <w:rFonts w:ascii="宋体" w:hAnsi="宋体"/>
                <w:szCs w:val="21"/>
              </w:rPr>
            </w:pPr>
          </w:p>
        </w:tc>
      </w:tr>
    </w:tbl>
    <w:p w:rsidR="00CD58AF" w:rsidRDefault="002013C6">
      <w:pPr>
        <w:spacing w:line="360" w:lineRule="exact"/>
        <w:rPr>
          <w:rFonts w:ascii="宋体" w:hAnsi="宋体"/>
          <w:szCs w:val="21"/>
        </w:rPr>
      </w:pPr>
      <w:r>
        <w:rPr>
          <w:rFonts w:ascii="黑体" w:eastAsia="黑体" w:hAnsi="宋体" w:hint="eastAsia"/>
          <w:szCs w:val="21"/>
        </w:rPr>
        <w:t>备注：</w:t>
      </w:r>
      <w:r>
        <w:rPr>
          <w:rFonts w:ascii="宋体" w:hAnsi="宋体" w:hint="eastAsia"/>
          <w:szCs w:val="21"/>
        </w:rPr>
        <w:t>本表后应附企业法人营业执照及其年检合格的证明材料、企业资质证书副本、安全生产许可证等材料的复印件。</w:t>
      </w:r>
    </w:p>
    <w:p w:rsidR="00CD58AF" w:rsidRDefault="00CD58AF">
      <w:pPr>
        <w:spacing w:line="360" w:lineRule="exact"/>
        <w:rPr>
          <w:rStyle w:val="af"/>
        </w:rPr>
      </w:pPr>
    </w:p>
    <w:p w:rsidR="00CD58AF" w:rsidRDefault="002013C6">
      <w:pPr>
        <w:spacing w:line="600" w:lineRule="exact"/>
        <w:rPr>
          <w:rStyle w:val="af"/>
          <w:rFonts w:ascii="宋体" w:hAnsi="宋体"/>
          <w:b/>
          <w:szCs w:val="21"/>
        </w:rPr>
      </w:pPr>
      <w:r>
        <w:rPr>
          <w:rStyle w:val="af"/>
          <w:rFonts w:hint="eastAsia"/>
          <w:b/>
        </w:rPr>
        <w:t>（二）主要项目管理人员简历表</w:t>
      </w:r>
    </w:p>
    <w:p w:rsidR="00CD58AF" w:rsidRDefault="002013C6">
      <w:pPr>
        <w:spacing w:line="360" w:lineRule="exact"/>
        <w:rPr>
          <w:rFonts w:ascii="宋体" w:hAnsi="宋体"/>
          <w:szCs w:val="21"/>
        </w:rPr>
      </w:pPr>
      <w:r>
        <w:rPr>
          <w:rFonts w:ascii="黑体" w:eastAsia="黑体" w:hAnsi="宋体" w:hint="eastAsia"/>
          <w:szCs w:val="21"/>
        </w:rPr>
        <w:t>说明：</w:t>
      </w:r>
      <w:r>
        <w:rPr>
          <w:rFonts w:ascii="宋体" w:hAnsi="宋体" w:hint="eastAsia"/>
          <w:szCs w:val="21"/>
        </w:rPr>
        <w:t>“主要人员简历表”同本章附件七之（二）。本章“项目管理机构”已有本表内容的，无需重复提交。</w:t>
      </w:r>
    </w:p>
    <w:p w:rsidR="00CD58AF" w:rsidRDefault="00CD58AF">
      <w:pPr>
        <w:spacing w:line="360" w:lineRule="exact"/>
        <w:rPr>
          <w:rFonts w:ascii="宋体" w:hAnsi="宋体"/>
          <w:szCs w:val="21"/>
        </w:rPr>
      </w:pPr>
    </w:p>
    <w:p w:rsidR="00CD58AF" w:rsidRDefault="00CD58AF">
      <w:pPr>
        <w:spacing w:line="360" w:lineRule="exact"/>
        <w:rPr>
          <w:rFonts w:ascii="宋体" w:hAnsi="宋体"/>
          <w:szCs w:val="21"/>
        </w:rPr>
      </w:pPr>
    </w:p>
    <w:p w:rsidR="00CD58AF" w:rsidRDefault="002013C6">
      <w:pPr>
        <w:pStyle w:val="ab"/>
        <w:numPr>
          <w:ilvl w:val="0"/>
          <w:numId w:val="5"/>
        </w:numPr>
        <w:outlineLvl w:val="9"/>
      </w:pPr>
      <w:r>
        <w:rPr>
          <w:rFonts w:hint="eastAsia"/>
        </w:rPr>
        <w:t>其他材料</w:t>
      </w:r>
    </w:p>
    <w:p w:rsidR="00CD58AF" w:rsidRDefault="00CD58AF"/>
    <w:p w:rsidR="00CD58AF" w:rsidRDefault="00CD58AF"/>
    <w:p w:rsidR="00CD58AF" w:rsidRDefault="00CD58AF">
      <w:pPr>
        <w:jc w:val="center"/>
        <w:rPr>
          <w:b/>
          <w:szCs w:val="30"/>
        </w:rPr>
      </w:pPr>
    </w:p>
    <w:p w:rsidR="00CD58AF" w:rsidRDefault="00CD58AF">
      <w:pPr>
        <w:jc w:val="center"/>
        <w:rPr>
          <w:b/>
          <w:szCs w:val="30"/>
        </w:rPr>
      </w:pPr>
    </w:p>
    <w:p w:rsidR="00CD58AF" w:rsidRDefault="00CD58AF">
      <w:pPr>
        <w:jc w:val="center"/>
        <w:rPr>
          <w:b/>
          <w:szCs w:val="30"/>
        </w:rPr>
      </w:pPr>
    </w:p>
    <w:p w:rsidR="00CD58AF" w:rsidRDefault="002013C6">
      <w:pPr>
        <w:jc w:val="center"/>
      </w:pPr>
      <w:r>
        <w:rPr>
          <w:rFonts w:hint="eastAsia"/>
          <w:b/>
          <w:szCs w:val="30"/>
        </w:rPr>
        <w:lastRenderedPageBreak/>
        <w:t>履约保证金保函</w:t>
      </w:r>
    </w:p>
    <w:p w:rsidR="00CD58AF" w:rsidRDefault="002013C6">
      <w:pPr>
        <w:spacing w:line="400" w:lineRule="atLeast"/>
      </w:pPr>
      <w:r>
        <w:t xml:space="preserve">                            </w:t>
      </w:r>
    </w:p>
    <w:p w:rsidR="00CD58AF" w:rsidRDefault="002013C6">
      <w:pPr>
        <w:spacing w:line="400" w:lineRule="atLeast"/>
        <w:rPr>
          <w:rFonts w:ascii="宋体" w:hAnsi="宋体" w:cs="宋体"/>
          <w:szCs w:val="21"/>
        </w:rPr>
      </w:pPr>
      <w:r>
        <w:rPr>
          <w:rFonts w:ascii="宋体" w:hAnsi="宋体" w:cs="宋体" w:hint="eastAsia"/>
          <w:szCs w:val="21"/>
        </w:rPr>
        <w:t>开证日期：</w:t>
      </w:r>
      <w:r>
        <w:rPr>
          <w:rFonts w:ascii="宋体" w:hAnsi="宋体" w:cs="宋体" w:hint="eastAsia"/>
          <w:szCs w:val="21"/>
          <w:u w:val="single"/>
        </w:rPr>
        <w:t xml:space="preserve">                      </w:t>
      </w:r>
    </w:p>
    <w:p w:rsidR="00CD58AF" w:rsidRDefault="002013C6">
      <w:pPr>
        <w:spacing w:line="400" w:lineRule="atLeast"/>
        <w:rPr>
          <w:rFonts w:ascii="宋体" w:hAnsi="宋体" w:cs="宋体"/>
          <w:szCs w:val="21"/>
        </w:rPr>
      </w:pPr>
      <w:r>
        <w:rPr>
          <w:rFonts w:ascii="宋体" w:hAnsi="宋体" w:cs="宋体" w:hint="eastAsia"/>
          <w:szCs w:val="21"/>
        </w:rPr>
        <w:t>致：</w:t>
      </w:r>
      <w:r>
        <w:rPr>
          <w:rFonts w:ascii="宋体" w:hAnsi="宋体" w:cs="宋体" w:hint="eastAsia"/>
          <w:szCs w:val="21"/>
          <w:u w:val="single"/>
        </w:rPr>
        <w:t xml:space="preserve">                            </w:t>
      </w:r>
    </w:p>
    <w:p w:rsidR="00CD58AF" w:rsidRDefault="00CD58AF">
      <w:pPr>
        <w:spacing w:line="400" w:lineRule="atLeast"/>
        <w:rPr>
          <w:rFonts w:ascii="宋体" w:hAnsi="宋体" w:cs="宋体"/>
          <w:szCs w:val="21"/>
        </w:rPr>
      </w:pPr>
    </w:p>
    <w:p w:rsidR="00CD58AF" w:rsidRDefault="002013C6">
      <w:pPr>
        <w:spacing w:line="400" w:lineRule="atLeast"/>
        <w:rPr>
          <w:rFonts w:ascii="宋体" w:hAnsi="宋体" w:cs="宋体"/>
          <w:szCs w:val="21"/>
        </w:rPr>
      </w:pP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rPr>
        <w:t xml:space="preserve"> </w:t>
      </w:r>
      <w:r>
        <w:rPr>
          <w:rFonts w:ascii="宋体" w:hAnsi="宋体" w:cs="宋体" w:hint="eastAsia"/>
          <w:szCs w:val="21"/>
        </w:rPr>
        <w:t>号合同履约保证金</w:t>
      </w:r>
    </w:p>
    <w:p w:rsidR="00CD58AF" w:rsidRDefault="00CD58AF">
      <w:pPr>
        <w:spacing w:line="400" w:lineRule="atLeast"/>
        <w:rPr>
          <w:rFonts w:ascii="宋体" w:hAnsi="宋体" w:cs="宋体"/>
          <w:szCs w:val="21"/>
        </w:rPr>
      </w:pPr>
    </w:p>
    <w:p w:rsidR="00CD58AF" w:rsidRDefault="002013C6">
      <w:pPr>
        <w:spacing w:line="400" w:lineRule="atLeast"/>
        <w:rPr>
          <w:rFonts w:ascii="宋体" w:hAnsi="宋体" w:cs="宋体"/>
          <w:szCs w:val="21"/>
          <w:u w:val="single"/>
        </w:rPr>
      </w:pPr>
      <w:r>
        <w:rPr>
          <w:rFonts w:ascii="宋体" w:hAnsi="宋体" w:cs="宋体" w:hint="eastAsia"/>
          <w:szCs w:val="21"/>
        </w:rPr>
        <w:tab/>
      </w:r>
      <w:r>
        <w:rPr>
          <w:rFonts w:ascii="宋体" w:hAnsi="宋体" w:cs="宋体" w:hint="eastAsia"/>
          <w:szCs w:val="21"/>
        </w:rPr>
        <w:t>本保函作为贵方与</w:t>
      </w:r>
      <w:r>
        <w:rPr>
          <w:rFonts w:ascii="宋体" w:hAnsi="宋体" w:cs="宋体" w:hint="eastAsia"/>
          <w:szCs w:val="21"/>
          <w:u w:val="single"/>
        </w:rPr>
        <w:t xml:space="preserve">            </w:t>
      </w:r>
      <w:r>
        <w:rPr>
          <w:rFonts w:ascii="宋体" w:hAnsi="宋体" w:cs="宋体" w:hint="eastAsia"/>
          <w:szCs w:val="21"/>
        </w:rPr>
        <w:t>（以下简称卖方）于</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日就</w:t>
      </w:r>
      <w:r>
        <w:rPr>
          <w:rFonts w:ascii="宋体" w:hAnsi="宋体" w:cs="宋体" w:hint="eastAsia"/>
          <w:szCs w:val="21"/>
          <w:u w:val="single"/>
        </w:rPr>
        <w:t xml:space="preserve">      </w:t>
      </w:r>
      <w:r>
        <w:rPr>
          <w:rFonts w:ascii="宋体" w:hAnsi="宋体" w:cs="宋体" w:hint="eastAsia"/>
          <w:szCs w:val="21"/>
        </w:rPr>
        <w:t>以下简称项目）项下提供</w:t>
      </w:r>
      <w:r>
        <w:rPr>
          <w:rFonts w:ascii="宋体" w:hAnsi="宋体" w:cs="宋体" w:hint="eastAsia"/>
          <w:szCs w:val="21"/>
          <w:u w:val="single"/>
        </w:rPr>
        <w:t xml:space="preserve">                     </w:t>
      </w:r>
      <w:r>
        <w:rPr>
          <w:rFonts w:ascii="宋体" w:hAnsi="宋体" w:cs="宋体" w:hint="eastAsia"/>
          <w:szCs w:val="21"/>
        </w:rPr>
        <w:t>货物（以下简称货物）签订的</w:t>
      </w:r>
      <w:r>
        <w:rPr>
          <w:rFonts w:ascii="宋体" w:hAnsi="宋体" w:cs="宋体" w:hint="eastAsia"/>
          <w:szCs w:val="21"/>
          <w:u w:val="single"/>
        </w:rPr>
        <w:t xml:space="preserve">         </w:t>
      </w:r>
      <w:r>
        <w:rPr>
          <w:rFonts w:ascii="宋体" w:hAnsi="宋体" w:cs="宋体" w:hint="eastAsia"/>
          <w:szCs w:val="21"/>
        </w:rPr>
        <w:t>号合同的履约保证金。</w:t>
      </w:r>
    </w:p>
    <w:p w:rsidR="00CD58AF" w:rsidRDefault="002013C6">
      <w:pPr>
        <w:spacing w:line="400" w:lineRule="atLeast"/>
        <w:rPr>
          <w:rFonts w:ascii="宋体" w:hAnsi="宋体" w:cs="宋体"/>
          <w:szCs w:val="21"/>
        </w:rPr>
      </w:pPr>
      <w:r>
        <w:rPr>
          <w:rFonts w:ascii="宋体" w:hAnsi="宋体" w:cs="宋体" w:hint="eastAsia"/>
          <w:szCs w:val="21"/>
        </w:rPr>
        <w:tab/>
      </w:r>
      <w:r>
        <w:rPr>
          <w:rFonts w:ascii="宋体" w:hAnsi="宋体" w:cs="宋体" w:hint="eastAsia"/>
          <w:szCs w:val="21"/>
          <w:u w:val="single"/>
        </w:rPr>
        <w:t xml:space="preserve">                         </w:t>
      </w:r>
      <w:r>
        <w:rPr>
          <w:rFonts w:ascii="宋体" w:hAnsi="宋体" w:cs="宋体" w:hint="eastAsia"/>
          <w:szCs w:val="21"/>
        </w:rPr>
        <w:t>银行（以下简称银行）无条件地、不可撤销地具结保证本行、其继承人和受让人无追索地向贵方以人民币支付总额不超过</w:t>
      </w:r>
      <w:r>
        <w:rPr>
          <w:rFonts w:ascii="宋体" w:hAnsi="宋体" w:cs="宋体" w:hint="eastAsia"/>
          <w:szCs w:val="21"/>
          <w:u w:val="single"/>
        </w:rPr>
        <w:t xml:space="preserve">                   </w:t>
      </w:r>
      <w:r>
        <w:rPr>
          <w:rFonts w:ascii="宋体" w:hAnsi="宋体" w:cs="宋体" w:hint="eastAsia"/>
          <w:szCs w:val="21"/>
        </w:rPr>
        <w:t>（货币数量，大写），即相当于合同价格的</w:t>
      </w:r>
      <w:r>
        <w:rPr>
          <w:rFonts w:ascii="宋体" w:hAnsi="宋体" w:cs="宋体" w:hint="eastAsia"/>
          <w:szCs w:val="21"/>
          <w:u w:val="single"/>
        </w:rPr>
        <w:t>10</w:t>
      </w:r>
      <w:r>
        <w:rPr>
          <w:rFonts w:ascii="宋体" w:hAnsi="宋体" w:cs="宋体" w:hint="eastAsia"/>
          <w:szCs w:val="21"/>
        </w:rPr>
        <w:t>%</w:t>
      </w:r>
      <w:r>
        <w:rPr>
          <w:rFonts w:ascii="宋体" w:hAnsi="宋体" w:cs="宋体" w:hint="eastAsia"/>
          <w:szCs w:val="21"/>
        </w:rPr>
        <w:t>。</w:t>
      </w:r>
    </w:p>
    <w:p w:rsidR="00CD58AF" w:rsidRDefault="002013C6">
      <w:pPr>
        <w:spacing w:line="400" w:lineRule="atLeast"/>
        <w:rPr>
          <w:rFonts w:ascii="宋体" w:hAnsi="宋体" w:cs="宋体"/>
          <w:szCs w:val="21"/>
        </w:rPr>
      </w:pPr>
      <w:r>
        <w:rPr>
          <w:rFonts w:ascii="宋体" w:hAnsi="宋体" w:cs="宋体" w:hint="eastAsia"/>
          <w:szCs w:val="21"/>
        </w:rPr>
        <w:tab/>
      </w:r>
      <w:r>
        <w:rPr>
          <w:rFonts w:ascii="宋体" w:hAnsi="宋体" w:cs="宋体" w:hint="eastAsia"/>
          <w:szCs w:val="21"/>
        </w:rPr>
        <w:t>并以此约定如下：</w:t>
      </w:r>
    </w:p>
    <w:p w:rsidR="00CD58AF" w:rsidRDefault="002013C6">
      <w:pPr>
        <w:spacing w:line="400" w:lineRule="atLeast"/>
        <w:rPr>
          <w:rFonts w:ascii="宋体" w:hAnsi="宋体" w:cs="宋体"/>
          <w:szCs w:val="21"/>
        </w:rPr>
      </w:pPr>
      <w:r>
        <w:rPr>
          <w:rFonts w:ascii="宋体" w:hAnsi="宋体" w:cs="宋体" w:hint="eastAsia"/>
          <w:szCs w:val="21"/>
        </w:rPr>
        <w:tab/>
        <w:t>a</w:t>
      </w:r>
      <w:r>
        <w:rPr>
          <w:rFonts w:ascii="宋体" w:hAnsi="宋体" w:cs="宋体" w:hint="eastAsia"/>
          <w:szCs w:val="21"/>
        </w:rPr>
        <w:t>．卖方未能忠实地履行所有合同文件的规定和双方此后一致同意的修改、补充和变动，包括更换或修补贵</w:t>
      </w:r>
      <w:r>
        <w:rPr>
          <w:rFonts w:ascii="宋体" w:hAnsi="宋体" w:cs="宋体" w:hint="eastAsia"/>
          <w:szCs w:val="21"/>
        </w:rPr>
        <w:t>方认为有缺陷的货物（以下简称违约），只要贵方确定，无论卖方有任何反对，本行将凭贵方的书面违约通知，立即按贵方提出的不超过上述累计总额的金额和按该通知中规定的方式付给贵方。</w:t>
      </w:r>
    </w:p>
    <w:p w:rsidR="00CD58AF" w:rsidRDefault="002013C6">
      <w:pPr>
        <w:spacing w:line="400" w:lineRule="atLeast"/>
        <w:rPr>
          <w:rFonts w:ascii="宋体" w:hAnsi="宋体" w:cs="宋体"/>
          <w:szCs w:val="21"/>
        </w:rPr>
      </w:pPr>
      <w:r>
        <w:rPr>
          <w:rFonts w:ascii="宋体" w:hAnsi="宋体" w:cs="宋体" w:hint="eastAsia"/>
          <w:szCs w:val="21"/>
        </w:rPr>
        <w:tab/>
        <w:t>b</w:t>
      </w:r>
      <w:r>
        <w:rPr>
          <w:rFonts w:ascii="宋体" w:hAnsi="宋体" w:cs="宋体" w:hint="eastAsia"/>
          <w:szCs w:val="21"/>
        </w:rPr>
        <w:t>．本保证金项下的任何支付应为免税和净值，无论任何人以何种理由提出扣减现有或未来的税费、关税、费用或扣款，均不能从本保证金中扣除。</w:t>
      </w:r>
    </w:p>
    <w:p w:rsidR="00CD58AF" w:rsidRDefault="002013C6">
      <w:pPr>
        <w:spacing w:line="400" w:lineRule="atLeast"/>
        <w:rPr>
          <w:rFonts w:ascii="宋体" w:hAnsi="宋体" w:cs="宋体"/>
          <w:szCs w:val="21"/>
        </w:rPr>
      </w:pPr>
      <w:r>
        <w:rPr>
          <w:rFonts w:ascii="宋体" w:hAnsi="宋体" w:cs="宋体" w:hint="eastAsia"/>
          <w:szCs w:val="21"/>
        </w:rPr>
        <w:tab/>
        <w:t>c</w:t>
      </w:r>
      <w:r>
        <w:rPr>
          <w:rFonts w:ascii="宋体" w:hAnsi="宋体" w:cs="宋体" w:hint="eastAsia"/>
          <w:szCs w:val="21"/>
        </w:rPr>
        <w:t>．本保证函的规定构成本行无条件的、不可撤销的直接义务。今后任何对合同条款的修改、贵方在时间上的通融、其他宽容、让步或由贵方采取的除了本款以外都适用的可能免除本行责任的任何删除或其他行为，均不能解除或免除</w:t>
      </w:r>
      <w:r>
        <w:rPr>
          <w:rFonts w:ascii="宋体" w:hAnsi="宋体" w:cs="宋体" w:hint="eastAsia"/>
          <w:szCs w:val="21"/>
        </w:rPr>
        <w:t>本行在本保证函项下的责任。</w:t>
      </w:r>
    </w:p>
    <w:p w:rsidR="00CD58AF" w:rsidRDefault="002013C6">
      <w:pPr>
        <w:spacing w:line="400" w:lineRule="atLeast"/>
        <w:rPr>
          <w:rFonts w:ascii="宋体" w:hAnsi="宋体" w:cs="宋体"/>
          <w:szCs w:val="21"/>
        </w:rPr>
      </w:pPr>
      <w:r>
        <w:rPr>
          <w:rFonts w:ascii="宋体" w:hAnsi="宋体" w:cs="宋体" w:hint="eastAsia"/>
          <w:szCs w:val="21"/>
        </w:rPr>
        <w:tab/>
        <w:t>d</w:t>
      </w:r>
      <w:r>
        <w:rPr>
          <w:rFonts w:ascii="宋体" w:hAnsi="宋体" w:cs="宋体" w:hint="eastAsia"/>
          <w:szCs w:val="21"/>
        </w:rPr>
        <w:t>．本保证函在本合同规定的质量保证期期满前完全有效。</w:t>
      </w:r>
    </w:p>
    <w:p w:rsidR="00CD58AF" w:rsidRDefault="00CD58AF">
      <w:pPr>
        <w:spacing w:line="400" w:lineRule="atLeast"/>
        <w:rPr>
          <w:rFonts w:ascii="宋体" w:hAnsi="宋体" w:cs="宋体"/>
          <w:szCs w:val="21"/>
        </w:rPr>
      </w:pPr>
    </w:p>
    <w:p w:rsidR="00CD58AF" w:rsidRDefault="002013C6">
      <w:pPr>
        <w:spacing w:line="400" w:lineRule="atLeast"/>
        <w:rPr>
          <w:rFonts w:ascii="宋体" w:hAnsi="宋体" w:cs="宋体"/>
          <w:szCs w:val="21"/>
        </w:rPr>
      </w:pPr>
      <w:r>
        <w:rPr>
          <w:rFonts w:ascii="宋体" w:hAnsi="宋体" w:cs="宋体" w:hint="eastAsia"/>
          <w:szCs w:val="21"/>
        </w:rPr>
        <w:t>谨启</w:t>
      </w:r>
    </w:p>
    <w:p w:rsidR="00CD58AF" w:rsidRDefault="002013C6">
      <w:pPr>
        <w:spacing w:line="400" w:lineRule="atLeast"/>
        <w:rPr>
          <w:rFonts w:ascii="宋体" w:hAnsi="宋体" w:cs="宋体"/>
          <w:szCs w:val="21"/>
          <w:u w:val="single"/>
        </w:rPr>
      </w:pPr>
      <w:r>
        <w:rPr>
          <w:rFonts w:ascii="宋体" w:hAnsi="宋体" w:cs="宋体" w:hint="eastAsia"/>
          <w:szCs w:val="21"/>
        </w:rPr>
        <w:t>出证行名称：</w:t>
      </w:r>
      <w:r>
        <w:rPr>
          <w:rFonts w:ascii="宋体" w:hAnsi="宋体" w:cs="宋体" w:hint="eastAsia"/>
          <w:szCs w:val="21"/>
          <w:u w:val="single"/>
        </w:rPr>
        <w:t xml:space="preserve">                              </w:t>
      </w:r>
    </w:p>
    <w:p w:rsidR="00CD58AF" w:rsidRDefault="002013C6">
      <w:pPr>
        <w:spacing w:line="400" w:lineRule="atLeast"/>
        <w:rPr>
          <w:rFonts w:ascii="宋体" w:hAnsi="宋体" w:cs="宋体"/>
          <w:szCs w:val="21"/>
        </w:rPr>
      </w:pPr>
      <w:r>
        <w:rPr>
          <w:rFonts w:ascii="宋体" w:hAnsi="宋体" w:cs="宋体" w:hint="eastAsia"/>
          <w:szCs w:val="21"/>
        </w:rPr>
        <w:t>签字：</w:t>
      </w:r>
      <w:r>
        <w:rPr>
          <w:rFonts w:ascii="宋体" w:hAnsi="宋体" w:cs="宋体" w:hint="eastAsia"/>
          <w:szCs w:val="21"/>
          <w:u w:val="single"/>
        </w:rPr>
        <w:t xml:space="preserve">                                    </w:t>
      </w:r>
    </w:p>
    <w:p w:rsidR="00CD58AF" w:rsidRDefault="002013C6">
      <w:pPr>
        <w:rPr>
          <w:rFonts w:ascii="宋体" w:hAnsi="宋体" w:cs="宋体"/>
          <w:szCs w:val="21"/>
        </w:rPr>
      </w:pPr>
      <w:r>
        <w:rPr>
          <w:rFonts w:ascii="宋体" w:hAnsi="宋体" w:cs="宋体" w:hint="eastAsia"/>
          <w:szCs w:val="21"/>
        </w:rPr>
        <w:t>（印刷姓名和职务公章）</w:t>
      </w:r>
    </w:p>
    <w:p w:rsidR="00CD58AF" w:rsidRDefault="00CD58AF">
      <w:pPr>
        <w:rPr>
          <w:rFonts w:ascii="宋体" w:hAnsi="宋体" w:cs="宋体"/>
          <w:sz w:val="24"/>
          <w:szCs w:val="16"/>
        </w:rPr>
      </w:pPr>
    </w:p>
    <w:p w:rsidR="00CD58AF" w:rsidRDefault="00CD58AF">
      <w:pPr>
        <w:rPr>
          <w:rFonts w:ascii="宋体" w:hAnsi="宋体" w:cs="宋体"/>
          <w:sz w:val="24"/>
          <w:szCs w:val="16"/>
        </w:rPr>
      </w:pPr>
    </w:p>
    <w:p w:rsidR="00CD58AF" w:rsidRDefault="00CD58AF">
      <w:pPr>
        <w:rPr>
          <w:rFonts w:ascii="宋体" w:hAnsi="宋体" w:cs="宋体"/>
          <w:sz w:val="24"/>
          <w:szCs w:val="16"/>
        </w:rPr>
      </w:pPr>
    </w:p>
    <w:p w:rsidR="00CD58AF" w:rsidRDefault="00CD58AF">
      <w:pPr>
        <w:rPr>
          <w:rFonts w:ascii="宋体" w:hAnsi="宋体" w:cs="宋体"/>
          <w:sz w:val="24"/>
          <w:szCs w:val="16"/>
        </w:rPr>
      </w:pPr>
    </w:p>
    <w:p w:rsidR="00CD58AF" w:rsidRDefault="00CD58AF">
      <w:pPr>
        <w:rPr>
          <w:rFonts w:ascii="宋体" w:hAnsi="宋体" w:cs="宋体"/>
          <w:sz w:val="24"/>
          <w:szCs w:val="16"/>
        </w:rPr>
      </w:pPr>
    </w:p>
    <w:p w:rsidR="00CD58AF" w:rsidRDefault="00CD58AF">
      <w:pPr>
        <w:pStyle w:val="a0"/>
        <w:rPr>
          <w:rFonts w:ascii="宋体" w:hAnsi="宋体" w:cs="宋体"/>
          <w:sz w:val="24"/>
          <w:szCs w:val="16"/>
        </w:rPr>
      </w:pPr>
    </w:p>
    <w:p w:rsidR="00CD58AF" w:rsidRDefault="00CD58AF">
      <w:pPr>
        <w:pStyle w:val="a0"/>
        <w:rPr>
          <w:rFonts w:ascii="宋体" w:hAnsi="宋体" w:cs="宋体"/>
          <w:sz w:val="24"/>
          <w:szCs w:val="16"/>
        </w:rPr>
      </w:pPr>
    </w:p>
    <w:p w:rsidR="00CD58AF" w:rsidRDefault="00CD58AF">
      <w:pPr>
        <w:rPr>
          <w:rFonts w:ascii="宋体" w:hAnsi="宋体" w:cs="宋体"/>
          <w:sz w:val="24"/>
          <w:szCs w:val="16"/>
        </w:rPr>
      </w:pPr>
    </w:p>
    <w:p w:rsidR="00CD58AF" w:rsidRDefault="002013C6">
      <w:pPr>
        <w:jc w:val="center"/>
        <w:rPr>
          <w:rFonts w:ascii="宋体" w:hAnsi="宋体"/>
          <w:b/>
          <w:sz w:val="24"/>
        </w:rPr>
      </w:pPr>
      <w:r>
        <w:rPr>
          <w:rFonts w:ascii="宋体" w:hAnsi="宋体" w:hint="eastAsia"/>
          <w:b/>
          <w:sz w:val="24"/>
        </w:rPr>
        <w:lastRenderedPageBreak/>
        <w:t>无异议函</w:t>
      </w:r>
    </w:p>
    <w:p w:rsidR="00CD58AF" w:rsidRDefault="00CD58AF">
      <w:pPr>
        <w:jc w:val="center"/>
        <w:rPr>
          <w:rFonts w:ascii="宋体" w:hAnsi="宋体"/>
          <w:b/>
          <w:sz w:val="24"/>
        </w:rPr>
      </w:pPr>
    </w:p>
    <w:p w:rsidR="00CD58AF" w:rsidRDefault="00CD58AF">
      <w:pPr>
        <w:jc w:val="center"/>
        <w:rPr>
          <w:rFonts w:ascii="宋体" w:hAnsi="宋体"/>
          <w:b/>
          <w:sz w:val="24"/>
        </w:rPr>
      </w:pPr>
    </w:p>
    <w:p w:rsidR="00CD58AF" w:rsidRDefault="00CD58AF">
      <w:pPr>
        <w:jc w:val="center"/>
        <w:rPr>
          <w:rFonts w:ascii="宋体" w:hAnsi="宋体"/>
          <w:b/>
          <w:sz w:val="48"/>
          <w:szCs w:val="48"/>
        </w:rPr>
      </w:pPr>
    </w:p>
    <w:p w:rsidR="00CD58AF" w:rsidRDefault="002013C6">
      <w:pPr>
        <w:snapToGrid w:val="0"/>
        <w:spacing w:line="360" w:lineRule="auto"/>
        <w:rPr>
          <w:rFonts w:ascii="宋体" w:hAnsi="宋体" w:cs="宋体"/>
          <w:szCs w:val="21"/>
        </w:rPr>
      </w:pPr>
      <w:r>
        <w:rPr>
          <w:rFonts w:ascii="宋体" w:hAnsi="宋体" w:hint="eastAsia"/>
          <w:szCs w:val="21"/>
        </w:rPr>
        <w:t>致：</w:t>
      </w:r>
      <w:r>
        <w:rPr>
          <w:rFonts w:ascii="宋体" w:hAnsi="宋体" w:cs="宋体" w:hint="eastAsia"/>
          <w:szCs w:val="21"/>
        </w:rPr>
        <w:t xml:space="preserve">  </w:t>
      </w:r>
    </w:p>
    <w:p w:rsidR="00CD58AF" w:rsidRDefault="00CD58AF">
      <w:pPr>
        <w:snapToGrid w:val="0"/>
        <w:spacing w:line="360" w:lineRule="auto"/>
        <w:rPr>
          <w:rFonts w:ascii="宋体" w:hAnsi="宋体"/>
          <w:szCs w:val="21"/>
          <w:highlight w:val="yellow"/>
        </w:rPr>
      </w:pPr>
    </w:p>
    <w:p w:rsidR="00CD58AF" w:rsidRDefault="002013C6">
      <w:pPr>
        <w:spacing w:line="360" w:lineRule="auto"/>
        <w:ind w:left="420" w:firstLine="420"/>
        <w:rPr>
          <w:rFonts w:ascii="宋体" w:hAnsi="宋体"/>
          <w:szCs w:val="21"/>
        </w:rPr>
      </w:pPr>
      <w:r>
        <w:rPr>
          <w:rFonts w:ascii="宋体" w:hAnsi="宋体" w:hint="eastAsia"/>
          <w:szCs w:val="21"/>
        </w:rPr>
        <w:t>我公司参与</w:t>
      </w:r>
      <w:r>
        <w:rPr>
          <w:rFonts w:ascii="宋体" w:hAnsi="宋体" w:hint="eastAsia"/>
          <w:szCs w:val="21"/>
          <w:u w:val="single"/>
        </w:rPr>
        <w:t xml:space="preserve">                     </w:t>
      </w:r>
      <w:r>
        <w:rPr>
          <w:rFonts w:ascii="宋体" w:hAnsi="宋体" w:hint="eastAsia"/>
          <w:szCs w:val="21"/>
        </w:rPr>
        <w:t>项目磋商（招标编号为</w:t>
      </w:r>
      <w:r>
        <w:rPr>
          <w:rFonts w:ascii="宋体" w:hAnsi="宋体" w:hint="eastAsia"/>
          <w:szCs w:val="21"/>
          <w:u w:val="single"/>
        </w:rPr>
        <w:t xml:space="preserve">         </w:t>
      </w:r>
      <w:r>
        <w:rPr>
          <w:rFonts w:ascii="宋体" w:hAnsi="宋体" w:hint="eastAsia"/>
          <w:szCs w:val="21"/>
        </w:rPr>
        <w:t>），对本磋商文件无疑点及异议。</w:t>
      </w:r>
    </w:p>
    <w:p w:rsidR="00CD58AF" w:rsidRDefault="002013C6">
      <w:pPr>
        <w:spacing w:line="360" w:lineRule="auto"/>
        <w:ind w:left="420" w:firstLine="420"/>
        <w:rPr>
          <w:rFonts w:ascii="宋体" w:hAnsi="宋体"/>
          <w:szCs w:val="21"/>
        </w:rPr>
      </w:pPr>
      <w:r>
        <w:rPr>
          <w:rFonts w:ascii="宋体" w:hAnsi="宋体" w:hint="eastAsia"/>
          <w:szCs w:val="21"/>
        </w:rPr>
        <w:t>据此函，签字代表宣布同意如下：</w:t>
      </w:r>
    </w:p>
    <w:p w:rsidR="00CD58AF" w:rsidRDefault="00CD58AF">
      <w:pPr>
        <w:spacing w:line="360" w:lineRule="auto"/>
        <w:rPr>
          <w:rFonts w:ascii="宋体" w:hAnsi="宋体"/>
          <w:szCs w:val="21"/>
        </w:rPr>
      </w:pPr>
    </w:p>
    <w:p w:rsidR="00CD58AF" w:rsidRDefault="002013C6">
      <w:pPr>
        <w:spacing w:line="360" w:lineRule="auto"/>
        <w:ind w:firstLineChars="200" w:firstLine="420"/>
        <w:rPr>
          <w:rFonts w:ascii="宋体" w:hAnsi="宋体"/>
          <w:szCs w:val="21"/>
        </w:rPr>
      </w:pPr>
      <w:r>
        <w:rPr>
          <w:rFonts w:ascii="宋体" w:hAnsi="宋体" w:hint="eastAsia"/>
          <w:szCs w:val="21"/>
        </w:rPr>
        <w:t>本公司仔细阅读了本项目磋商文件（包括补充文件，以下同）所有条款，认为本磋商文件要求明确，同时未存在以不合理条件限制、排斥潜在供应商或者供应商的倾向性、排他性条款。本公司对本磋商文件所有条款没有疑点及异议、</w:t>
      </w:r>
      <w:r>
        <w:rPr>
          <w:rFonts w:ascii="宋体" w:hAnsi="宋体"/>
          <w:szCs w:val="21"/>
        </w:rPr>
        <w:t>不存在其它需补充的条款</w:t>
      </w:r>
      <w:r>
        <w:rPr>
          <w:rFonts w:ascii="宋体" w:hAnsi="宋体" w:hint="eastAsia"/>
          <w:szCs w:val="21"/>
        </w:rPr>
        <w:t>，</w:t>
      </w:r>
      <w:r>
        <w:rPr>
          <w:rFonts w:ascii="宋体" w:hAnsi="宋体"/>
          <w:szCs w:val="21"/>
        </w:rPr>
        <w:t>并不会针对</w:t>
      </w:r>
      <w:r>
        <w:rPr>
          <w:rFonts w:ascii="宋体" w:hAnsi="宋体" w:hint="eastAsia"/>
          <w:szCs w:val="21"/>
        </w:rPr>
        <w:t>磋商文件提出质疑或投诉。</w:t>
      </w:r>
    </w:p>
    <w:p w:rsidR="00CD58AF" w:rsidRDefault="00CD58AF">
      <w:pPr>
        <w:spacing w:line="360" w:lineRule="auto"/>
        <w:rPr>
          <w:rFonts w:ascii="宋体" w:hAnsi="宋体"/>
          <w:b/>
          <w:szCs w:val="21"/>
        </w:rPr>
      </w:pPr>
    </w:p>
    <w:p w:rsidR="00CD58AF" w:rsidRDefault="002013C6">
      <w:pPr>
        <w:snapToGrid w:val="0"/>
        <w:spacing w:line="360" w:lineRule="auto"/>
        <w:rPr>
          <w:rFonts w:ascii="宋体" w:hAnsi="宋体"/>
          <w:szCs w:val="21"/>
        </w:rPr>
      </w:pPr>
      <w:r>
        <w:rPr>
          <w:rFonts w:ascii="宋体" w:hAnsi="宋体" w:hint="eastAsia"/>
          <w:szCs w:val="21"/>
        </w:rPr>
        <w:t>供应商授权代表</w:t>
      </w:r>
      <w:r>
        <w:rPr>
          <w:rFonts w:ascii="宋体" w:hAnsi="宋体" w:cs="宋体" w:hint="eastAsia"/>
          <w:kern w:val="0"/>
          <w:szCs w:val="21"/>
        </w:rPr>
        <w:t>签字</w:t>
      </w:r>
      <w:r>
        <w:rPr>
          <w:rFonts w:ascii="宋体" w:hAnsi="宋体" w:hint="eastAsia"/>
          <w:szCs w:val="21"/>
        </w:rPr>
        <w:t>：</w:t>
      </w:r>
    </w:p>
    <w:p w:rsidR="00CD58AF" w:rsidRDefault="002013C6">
      <w:pPr>
        <w:snapToGrid w:val="0"/>
        <w:spacing w:line="360" w:lineRule="auto"/>
        <w:rPr>
          <w:rFonts w:ascii="宋体" w:hAnsi="宋体"/>
          <w:szCs w:val="21"/>
        </w:rPr>
      </w:pPr>
      <w:r>
        <w:rPr>
          <w:rFonts w:ascii="宋体" w:hAnsi="宋体" w:hint="eastAsia"/>
          <w:szCs w:val="21"/>
        </w:rPr>
        <w:t>供应商（公章）：</w:t>
      </w:r>
    </w:p>
    <w:p w:rsidR="00CD58AF" w:rsidRDefault="002013C6">
      <w:pPr>
        <w:snapToGrid w:val="0"/>
        <w:spacing w:line="360" w:lineRule="auto"/>
        <w:rPr>
          <w:rFonts w:ascii="宋体" w:hAnsi="宋体"/>
          <w:szCs w:val="21"/>
        </w:rPr>
      </w:pPr>
      <w:r>
        <w:rPr>
          <w:rFonts w:ascii="宋体" w:hAnsi="宋体" w:hint="eastAsia"/>
          <w:szCs w:val="21"/>
        </w:rPr>
        <w:t>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p w:rsidR="00CD58AF" w:rsidRDefault="00CD58AF">
      <w:pPr>
        <w:rPr>
          <w:rFonts w:ascii="宋体" w:hAnsi="宋体" w:cs="宋体"/>
          <w:sz w:val="24"/>
          <w:szCs w:val="16"/>
        </w:rPr>
      </w:pPr>
    </w:p>
    <w:p w:rsidR="00CD58AF" w:rsidRDefault="00CD58AF"/>
    <w:p w:rsidR="00CD58AF" w:rsidRDefault="002013C6">
      <w:pPr>
        <w:rPr>
          <w:sz w:val="28"/>
          <w:szCs w:val="28"/>
        </w:rPr>
      </w:pPr>
      <w:r>
        <w:rPr>
          <w:rFonts w:hint="eastAsia"/>
          <w:sz w:val="28"/>
          <w:szCs w:val="28"/>
        </w:rPr>
        <w:br w:type="page"/>
      </w:r>
    </w:p>
    <w:p w:rsidR="00CD58AF" w:rsidRDefault="002013C6">
      <w:pPr>
        <w:widowControl/>
        <w:jc w:val="left"/>
        <w:rPr>
          <w:sz w:val="28"/>
          <w:szCs w:val="28"/>
        </w:rPr>
      </w:pPr>
      <w:r>
        <w:rPr>
          <w:rFonts w:hint="eastAsia"/>
          <w:sz w:val="28"/>
          <w:szCs w:val="28"/>
        </w:rPr>
        <w:lastRenderedPageBreak/>
        <w:t>供应商未有不符合国家或者采购文件规定的资格条件的承诺</w:t>
      </w:r>
    </w:p>
    <w:p w:rsidR="00CD58AF" w:rsidRDefault="00CD58AF">
      <w:pPr>
        <w:spacing w:line="360" w:lineRule="auto"/>
      </w:pPr>
    </w:p>
    <w:p w:rsidR="00CD58AF" w:rsidRDefault="002013C6">
      <w:pPr>
        <w:spacing w:line="360" w:lineRule="auto"/>
        <w:rPr>
          <w:rFonts w:ascii="宋体" w:hAnsi="宋体" w:cs="宋体"/>
          <w:szCs w:val="21"/>
        </w:rPr>
      </w:pPr>
      <w:r>
        <w:rPr>
          <w:rFonts w:ascii="宋体" w:hAnsi="宋体" w:cs="宋体" w:hint="eastAsia"/>
          <w:szCs w:val="21"/>
        </w:rPr>
        <w:t>我公司郑重承诺，我司不存在以下情况：</w:t>
      </w:r>
    </w:p>
    <w:p w:rsidR="00CD58AF" w:rsidRDefault="002013C6">
      <w:pPr>
        <w:spacing w:line="360" w:lineRule="auto"/>
        <w:rPr>
          <w:rFonts w:ascii="宋体" w:hAnsi="宋体" w:cs="宋体"/>
          <w:szCs w:val="21"/>
        </w:rPr>
      </w:pPr>
      <w:r>
        <w:rPr>
          <w:rFonts w:ascii="宋体" w:hAnsi="宋体" w:cs="宋体" w:hint="eastAsia"/>
          <w:szCs w:val="21"/>
        </w:rPr>
        <w:t>1</w:t>
      </w:r>
      <w:r>
        <w:rPr>
          <w:rFonts w:ascii="宋体" w:hAnsi="宋体" w:cs="宋体" w:hint="eastAsia"/>
          <w:szCs w:val="21"/>
        </w:rPr>
        <w:t>、为采购人不具有独立法人资格的附属机构（单位）；</w:t>
      </w:r>
      <w:r>
        <w:rPr>
          <w:rFonts w:ascii="宋体" w:hAnsi="宋体" w:cs="宋体" w:hint="eastAsia"/>
          <w:szCs w:val="21"/>
        </w:rPr>
        <w:t xml:space="preserve"> </w:t>
      </w:r>
    </w:p>
    <w:p w:rsidR="00CD58AF" w:rsidRDefault="002013C6">
      <w:pPr>
        <w:spacing w:line="360" w:lineRule="auto"/>
        <w:rPr>
          <w:rFonts w:ascii="宋体" w:hAnsi="宋体" w:cs="宋体"/>
          <w:szCs w:val="21"/>
        </w:rPr>
      </w:pPr>
      <w:r>
        <w:rPr>
          <w:rFonts w:ascii="宋体" w:hAnsi="宋体" w:cs="宋体" w:hint="eastAsia"/>
          <w:szCs w:val="21"/>
        </w:rPr>
        <w:t>2</w:t>
      </w:r>
      <w:r>
        <w:rPr>
          <w:rFonts w:ascii="宋体" w:hAnsi="宋体" w:cs="宋体" w:hint="eastAsia"/>
          <w:szCs w:val="21"/>
        </w:rPr>
        <w:t>、为</w:t>
      </w:r>
      <w:r>
        <w:rPr>
          <w:rFonts w:ascii="宋体" w:hAnsi="宋体" w:cs="宋体" w:hint="eastAsia"/>
          <w:szCs w:val="21"/>
        </w:rPr>
        <w:t>承担建设工程的前期设计、造价咨询、监理业务的单位；</w:t>
      </w:r>
      <w:r>
        <w:rPr>
          <w:rFonts w:ascii="宋体" w:hAnsi="宋体" w:cs="宋体" w:hint="eastAsia"/>
          <w:szCs w:val="21"/>
        </w:rPr>
        <w:t xml:space="preserve"> </w:t>
      </w:r>
    </w:p>
    <w:p w:rsidR="00CD58AF" w:rsidRDefault="002013C6">
      <w:pPr>
        <w:spacing w:line="360" w:lineRule="auto"/>
        <w:rPr>
          <w:rFonts w:ascii="宋体" w:hAnsi="宋体" w:cs="宋体"/>
          <w:szCs w:val="21"/>
        </w:rPr>
      </w:pPr>
      <w:r>
        <w:rPr>
          <w:rFonts w:ascii="宋体" w:hAnsi="宋体" w:cs="宋体" w:hint="eastAsia"/>
          <w:szCs w:val="21"/>
        </w:rPr>
        <w:t>3</w:t>
      </w:r>
      <w:r>
        <w:rPr>
          <w:rFonts w:ascii="宋体" w:hAnsi="宋体" w:cs="宋体" w:hint="eastAsia"/>
          <w:szCs w:val="21"/>
        </w:rPr>
        <w:t>、为本标段的代建人或采购代理机构的；</w:t>
      </w:r>
      <w:r>
        <w:rPr>
          <w:rFonts w:ascii="宋体" w:hAnsi="宋体" w:cs="宋体" w:hint="eastAsia"/>
          <w:szCs w:val="21"/>
        </w:rPr>
        <w:t xml:space="preserve"> </w:t>
      </w:r>
    </w:p>
    <w:p w:rsidR="00CD58AF" w:rsidRDefault="002013C6">
      <w:pPr>
        <w:spacing w:line="360" w:lineRule="auto"/>
        <w:rPr>
          <w:rFonts w:ascii="宋体" w:hAnsi="宋体" w:cs="宋体"/>
          <w:szCs w:val="21"/>
        </w:rPr>
      </w:pPr>
      <w:r>
        <w:rPr>
          <w:rFonts w:ascii="宋体" w:hAnsi="宋体" w:cs="宋体" w:hint="eastAsia"/>
          <w:szCs w:val="21"/>
        </w:rPr>
        <w:t>4</w:t>
      </w:r>
      <w:r>
        <w:rPr>
          <w:rFonts w:ascii="宋体" w:hAnsi="宋体" w:cs="宋体" w:hint="eastAsia"/>
          <w:szCs w:val="21"/>
        </w:rPr>
        <w:t>、与本标段的监理人或代建人或采购代理机构为同为一个法定代表人的；</w:t>
      </w:r>
    </w:p>
    <w:p w:rsidR="00CD58AF" w:rsidRDefault="002013C6">
      <w:pPr>
        <w:spacing w:line="360" w:lineRule="auto"/>
        <w:rPr>
          <w:rFonts w:ascii="宋体" w:hAnsi="宋体" w:cs="宋体"/>
          <w:szCs w:val="21"/>
        </w:rPr>
      </w:pPr>
      <w:r>
        <w:rPr>
          <w:rFonts w:ascii="宋体" w:hAnsi="宋体" w:cs="宋体" w:hint="eastAsia"/>
          <w:szCs w:val="21"/>
        </w:rPr>
        <w:t>5</w:t>
      </w:r>
      <w:r>
        <w:rPr>
          <w:rFonts w:ascii="宋体" w:hAnsi="宋体" w:cs="宋体" w:hint="eastAsia"/>
          <w:szCs w:val="21"/>
        </w:rPr>
        <w:t>、与本标段的监理人或代建人或采购代理机构相互控股或参股的；</w:t>
      </w:r>
    </w:p>
    <w:p w:rsidR="00CD58AF" w:rsidRDefault="002013C6">
      <w:pPr>
        <w:spacing w:line="360" w:lineRule="auto"/>
        <w:rPr>
          <w:rFonts w:ascii="宋体" w:hAnsi="宋体" w:cs="宋体"/>
          <w:szCs w:val="21"/>
        </w:rPr>
      </w:pPr>
      <w:r>
        <w:rPr>
          <w:rFonts w:ascii="宋体" w:hAnsi="宋体" w:cs="宋体" w:hint="eastAsia"/>
          <w:szCs w:val="21"/>
        </w:rPr>
        <w:t>6</w:t>
      </w:r>
      <w:r>
        <w:rPr>
          <w:rFonts w:ascii="宋体" w:hAnsi="宋体" w:cs="宋体" w:hint="eastAsia"/>
          <w:szCs w:val="21"/>
        </w:rPr>
        <w:t>、与本标段的监理人或代建人或采购代理机构相互任职或工作的；</w:t>
      </w:r>
    </w:p>
    <w:p w:rsidR="00CD58AF" w:rsidRDefault="002013C6">
      <w:pPr>
        <w:spacing w:line="360" w:lineRule="auto"/>
        <w:rPr>
          <w:rFonts w:ascii="宋体" w:hAnsi="宋体" w:cs="宋体"/>
          <w:szCs w:val="21"/>
        </w:rPr>
      </w:pPr>
      <w:r>
        <w:rPr>
          <w:rFonts w:ascii="宋体" w:hAnsi="宋体" w:cs="宋体" w:hint="eastAsia"/>
          <w:szCs w:val="21"/>
        </w:rPr>
        <w:t>7</w:t>
      </w:r>
      <w:r>
        <w:rPr>
          <w:rFonts w:ascii="宋体" w:hAnsi="宋体" w:cs="宋体" w:hint="eastAsia"/>
          <w:szCs w:val="21"/>
        </w:rPr>
        <w:t>、单位负责人为同一人或者存在控股、管理关系的不同单位，同时参加本标段响应的；</w:t>
      </w:r>
    </w:p>
    <w:p w:rsidR="00CD58AF" w:rsidRDefault="002013C6">
      <w:pPr>
        <w:spacing w:line="360" w:lineRule="auto"/>
        <w:rPr>
          <w:rFonts w:ascii="宋体" w:hAnsi="宋体" w:cs="宋体"/>
          <w:szCs w:val="21"/>
        </w:rPr>
      </w:pPr>
      <w:r>
        <w:rPr>
          <w:rFonts w:ascii="宋体" w:hAnsi="宋体" w:cs="宋体" w:hint="eastAsia"/>
          <w:szCs w:val="21"/>
        </w:rPr>
        <w:t>8</w:t>
      </w:r>
      <w:r>
        <w:rPr>
          <w:rFonts w:ascii="宋体" w:hAnsi="宋体" w:cs="宋体" w:hint="eastAsia"/>
          <w:szCs w:val="21"/>
        </w:rPr>
        <w:t>、被责令停业的；</w:t>
      </w:r>
      <w:r>
        <w:rPr>
          <w:rFonts w:ascii="宋体" w:hAnsi="宋体" w:cs="宋体" w:hint="eastAsia"/>
          <w:szCs w:val="21"/>
        </w:rPr>
        <w:t xml:space="preserve"> </w:t>
      </w:r>
    </w:p>
    <w:p w:rsidR="00CD58AF" w:rsidRDefault="002013C6">
      <w:pPr>
        <w:spacing w:line="360" w:lineRule="auto"/>
        <w:rPr>
          <w:rFonts w:ascii="宋体" w:hAnsi="宋体" w:cs="宋体"/>
          <w:szCs w:val="21"/>
        </w:rPr>
      </w:pPr>
      <w:r>
        <w:rPr>
          <w:rFonts w:ascii="宋体" w:hAnsi="宋体" w:cs="宋体" w:hint="eastAsia"/>
          <w:szCs w:val="21"/>
        </w:rPr>
        <w:t>9</w:t>
      </w:r>
      <w:r>
        <w:rPr>
          <w:rFonts w:ascii="宋体" w:hAnsi="宋体" w:cs="宋体" w:hint="eastAsia"/>
          <w:szCs w:val="21"/>
        </w:rPr>
        <w:t>、被暂停或取消投标（磋商）资格的；</w:t>
      </w:r>
      <w:r>
        <w:rPr>
          <w:rFonts w:ascii="宋体" w:hAnsi="宋体" w:cs="宋体" w:hint="eastAsia"/>
          <w:szCs w:val="21"/>
        </w:rPr>
        <w:t xml:space="preserve"> </w:t>
      </w:r>
    </w:p>
    <w:p w:rsidR="00CD58AF" w:rsidRDefault="002013C6">
      <w:pPr>
        <w:spacing w:line="360" w:lineRule="auto"/>
        <w:rPr>
          <w:rFonts w:ascii="宋体" w:hAnsi="宋体" w:cs="宋体"/>
          <w:szCs w:val="21"/>
        </w:rPr>
      </w:pPr>
      <w:r>
        <w:rPr>
          <w:rFonts w:ascii="宋体" w:hAnsi="宋体" w:cs="宋体" w:hint="eastAsia"/>
          <w:szCs w:val="21"/>
        </w:rPr>
        <w:t>10</w:t>
      </w:r>
      <w:r>
        <w:rPr>
          <w:rFonts w:ascii="宋体" w:hAnsi="宋体" w:cs="宋体" w:hint="eastAsia"/>
          <w:szCs w:val="21"/>
        </w:rPr>
        <w:t>、财产被接管或冻结的；</w:t>
      </w:r>
    </w:p>
    <w:p w:rsidR="00CD58AF" w:rsidRDefault="002013C6">
      <w:pPr>
        <w:spacing w:line="360" w:lineRule="auto"/>
        <w:rPr>
          <w:rFonts w:ascii="宋体" w:hAnsi="宋体" w:cs="宋体"/>
          <w:szCs w:val="21"/>
        </w:rPr>
      </w:pPr>
      <w:r>
        <w:rPr>
          <w:rFonts w:ascii="宋体" w:hAnsi="宋体" w:cs="宋体" w:hint="eastAsia"/>
          <w:szCs w:val="21"/>
        </w:rPr>
        <w:t>11</w:t>
      </w:r>
      <w:r>
        <w:rPr>
          <w:rFonts w:ascii="宋体" w:hAnsi="宋体" w:cs="宋体" w:hint="eastAsia"/>
          <w:szCs w:val="21"/>
        </w:rPr>
        <w:t>、在最近三年内有骗取成交或重大工程质量问题的；</w:t>
      </w:r>
    </w:p>
    <w:p w:rsidR="00CD58AF" w:rsidRDefault="002013C6">
      <w:pPr>
        <w:spacing w:line="360" w:lineRule="auto"/>
        <w:rPr>
          <w:rFonts w:ascii="宋体" w:hAnsi="宋体" w:cs="宋体"/>
          <w:szCs w:val="21"/>
        </w:rPr>
      </w:pPr>
      <w:r>
        <w:rPr>
          <w:rFonts w:ascii="宋体" w:hAnsi="宋体" w:cs="宋体" w:hint="eastAsia"/>
          <w:szCs w:val="21"/>
        </w:rPr>
        <w:t>12</w:t>
      </w:r>
      <w:r>
        <w:rPr>
          <w:rFonts w:ascii="宋体" w:hAnsi="宋体" w:cs="宋体" w:hint="eastAsia"/>
          <w:szCs w:val="21"/>
        </w:rPr>
        <w:t>、拖欠工人工资，情节严重被市建设行政管理部门向社会公布且在公布的期限内的；</w:t>
      </w:r>
    </w:p>
    <w:p w:rsidR="00CD58AF" w:rsidRDefault="002013C6">
      <w:pPr>
        <w:spacing w:line="360" w:lineRule="auto"/>
        <w:rPr>
          <w:rFonts w:ascii="宋体" w:hAnsi="宋体" w:cs="宋体"/>
          <w:szCs w:val="21"/>
        </w:rPr>
      </w:pPr>
      <w:r>
        <w:rPr>
          <w:rFonts w:ascii="宋体" w:hAnsi="宋体" w:cs="宋体" w:hint="eastAsia"/>
          <w:szCs w:val="21"/>
        </w:rPr>
        <w:t>13</w:t>
      </w:r>
      <w:r>
        <w:rPr>
          <w:rFonts w:ascii="宋体" w:hAnsi="宋体" w:cs="宋体" w:hint="eastAsia"/>
          <w:szCs w:val="21"/>
        </w:rPr>
        <w:t>、供应商违反法律、法规、规章或者无正当理由放弃投标（磋商）、成交资格，采购人重新采购时，该供应商不得再参加该工程的响应。</w:t>
      </w:r>
    </w:p>
    <w:p w:rsidR="00CD58AF" w:rsidRDefault="00CD58AF">
      <w:pPr>
        <w:spacing w:line="360" w:lineRule="auto"/>
        <w:rPr>
          <w:rFonts w:ascii="宋体" w:hAnsi="宋体" w:cs="宋体"/>
          <w:szCs w:val="21"/>
        </w:rPr>
      </w:pPr>
    </w:p>
    <w:p w:rsidR="00CD58AF" w:rsidRDefault="00CD58AF">
      <w:pPr>
        <w:spacing w:line="360" w:lineRule="auto"/>
        <w:rPr>
          <w:rFonts w:ascii="宋体" w:hAnsi="宋体" w:cs="宋体"/>
          <w:szCs w:val="21"/>
        </w:rPr>
      </w:pPr>
    </w:p>
    <w:p w:rsidR="00CD58AF" w:rsidRDefault="002013C6">
      <w:pPr>
        <w:spacing w:line="360" w:lineRule="auto"/>
        <w:ind w:firstLineChars="200" w:firstLine="420"/>
        <w:rPr>
          <w:rFonts w:ascii="宋体" w:hAnsi="宋体" w:cs="宋体"/>
          <w:szCs w:val="21"/>
        </w:rPr>
      </w:pPr>
      <w:r>
        <w:rPr>
          <w:rFonts w:ascii="宋体" w:hAnsi="宋体" w:cs="宋体" w:hint="eastAsia"/>
          <w:szCs w:val="21"/>
        </w:rPr>
        <w:t>供应商名称</w:t>
      </w:r>
      <w:r>
        <w:rPr>
          <w:rFonts w:ascii="宋体" w:hAnsi="宋体" w:cs="宋体" w:hint="eastAsia"/>
          <w:szCs w:val="21"/>
        </w:rPr>
        <w:t>(</w:t>
      </w:r>
      <w:r>
        <w:rPr>
          <w:rFonts w:ascii="宋体" w:hAnsi="宋体" w:cs="宋体" w:hint="eastAsia"/>
          <w:szCs w:val="21"/>
        </w:rPr>
        <w:t>公章</w:t>
      </w:r>
      <w:r>
        <w:rPr>
          <w:rFonts w:ascii="宋体" w:hAnsi="宋体" w:cs="宋体" w:hint="eastAsia"/>
          <w:szCs w:val="21"/>
        </w:rPr>
        <w:t>)</w:t>
      </w:r>
      <w:r>
        <w:rPr>
          <w:rFonts w:ascii="宋体" w:hAnsi="宋体" w:cs="宋体" w:hint="eastAsia"/>
          <w:szCs w:val="21"/>
        </w:rPr>
        <w:t>：</w:t>
      </w:r>
      <w:r>
        <w:rPr>
          <w:rFonts w:ascii="宋体" w:hAnsi="宋体" w:cs="宋体" w:hint="eastAsia"/>
          <w:szCs w:val="21"/>
        </w:rPr>
        <w:t>______________________</w:t>
      </w:r>
    </w:p>
    <w:p w:rsidR="00CD58AF" w:rsidRDefault="00CD58AF">
      <w:pPr>
        <w:spacing w:line="360" w:lineRule="auto"/>
        <w:ind w:firstLineChars="200" w:firstLine="420"/>
        <w:rPr>
          <w:rFonts w:ascii="宋体" w:hAnsi="宋体" w:cs="宋体"/>
          <w:szCs w:val="21"/>
        </w:rPr>
      </w:pPr>
    </w:p>
    <w:p w:rsidR="00CD58AF" w:rsidRDefault="002013C6">
      <w:pPr>
        <w:spacing w:line="360" w:lineRule="auto"/>
        <w:ind w:firstLineChars="200" w:firstLine="420"/>
        <w:rPr>
          <w:rFonts w:ascii="宋体" w:hAnsi="宋体" w:cs="宋体"/>
          <w:szCs w:val="21"/>
        </w:rPr>
      </w:pPr>
      <w:r>
        <w:rPr>
          <w:rFonts w:ascii="宋体" w:hAnsi="宋体" w:cs="宋体" w:hint="eastAsia"/>
          <w:szCs w:val="21"/>
        </w:rPr>
        <w:t>法定代表人或授权代表</w:t>
      </w:r>
      <w:r>
        <w:rPr>
          <w:rFonts w:ascii="宋体" w:hAnsi="宋体" w:cs="宋体" w:hint="eastAsia"/>
          <w:szCs w:val="21"/>
        </w:rPr>
        <w:t>(</w:t>
      </w:r>
      <w:r>
        <w:rPr>
          <w:rFonts w:ascii="宋体" w:hAnsi="宋体" w:cs="宋体" w:hint="eastAsia"/>
          <w:szCs w:val="21"/>
        </w:rPr>
        <w:t>签字或盖章</w:t>
      </w:r>
      <w:r>
        <w:rPr>
          <w:rFonts w:ascii="宋体" w:hAnsi="宋体" w:cs="宋体" w:hint="eastAsia"/>
          <w:szCs w:val="21"/>
        </w:rPr>
        <w:t>)</w:t>
      </w:r>
      <w:r>
        <w:rPr>
          <w:rFonts w:ascii="宋体" w:hAnsi="宋体" w:cs="宋体" w:hint="eastAsia"/>
          <w:szCs w:val="21"/>
        </w:rPr>
        <w:t>：</w:t>
      </w:r>
      <w:r>
        <w:rPr>
          <w:rFonts w:ascii="宋体" w:hAnsi="宋体" w:cs="宋体" w:hint="eastAsia"/>
          <w:szCs w:val="21"/>
        </w:rPr>
        <w:t>___________</w:t>
      </w:r>
    </w:p>
    <w:p w:rsidR="00CD58AF" w:rsidRDefault="00CD58AF">
      <w:pPr>
        <w:spacing w:line="360" w:lineRule="auto"/>
        <w:ind w:firstLineChars="200" w:firstLine="420"/>
        <w:rPr>
          <w:rFonts w:ascii="宋体" w:hAnsi="宋体" w:cs="宋体"/>
          <w:szCs w:val="21"/>
        </w:rPr>
      </w:pPr>
    </w:p>
    <w:p w:rsidR="00CD58AF" w:rsidRDefault="002013C6">
      <w:pPr>
        <w:spacing w:line="360" w:lineRule="auto"/>
        <w:ind w:firstLineChars="200" w:firstLine="420"/>
        <w:rPr>
          <w:rFonts w:ascii="宋体" w:hAnsi="宋体" w:cs="宋体"/>
          <w:szCs w:val="21"/>
        </w:rPr>
      </w:pPr>
      <w:r>
        <w:rPr>
          <w:rFonts w:ascii="宋体" w:hAnsi="宋体" w:cs="宋体" w:hint="eastAsia"/>
          <w:szCs w:val="21"/>
        </w:rPr>
        <w:t>______</w:t>
      </w:r>
      <w:r>
        <w:rPr>
          <w:rFonts w:ascii="宋体" w:hAnsi="宋体" w:cs="宋体" w:hint="eastAsia"/>
          <w:szCs w:val="21"/>
        </w:rPr>
        <w:t>年</w:t>
      </w:r>
      <w:r>
        <w:rPr>
          <w:rFonts w:ascii="宋体" w:hAnsi="宋体" w:cs="宋体" w:hint="eastAsia"/>
          <w:szCs w:val="21"/>
        </w:rPr>
        <w:t>____</w:t>
      </w:r>
      <w:r>
        <w:rPr>
          <w:rFonts w:ascii="宋体" w:hAnsi="宋体" w:cs="宋体" w:hint="eastAsia"/>
          <w:szCs w:val="21"/>
        </w:rPr>
        <w:t>月</w:t>
      </w:r>
      <w:r>
        <w:rPr>
          <w:rFonts w:ascii="宋体" w:hAnsi="宋体" w:cs="宋体" w:hint="eastAsia"/>
          <w:szCs w:val="21"/>
        </w:rPr>
        <w:t>____</w:t>
      </w:r>
      <w:r>
        <w:rPr>
          <w:rFonts w:ascii="宋体" w:hAnsi="宋体" w:cs="宋体" w:hint="eastAsia"/>
          <w:szCs w:val="21"/>
        </w:rPr>
        <w:t>日</w:t>
      </w:r>
    </w:p>
    <w:p w:rsidR="00CD58AF" w:rsidRDefault="002013C6">
      <w:pPr>
        <w:spacing w:line="360" w:lineRule="auto"/>
        <w:rPr>
          <w:rFonts w:ascii="宋体" w:hAnsi="宋体" w:cs="宋体"/>
          <w:sz w:val="32"/>
          <w:szCs w:val="32"/>
        </w:rPr>
      </w:pPr>
      <w:r>
        <w:rPr>
          <w:sz w:val="24"/>
        </w:rPr>
        <w:br w:type="page"/>
      </w:r>
      <w:r>
        <w:rPr>
          <w:rFonts w:ascii="宋体" w:hAnsi="宋体" w:cs="宋体" w:hint="eastAsia"/>
          <w:sz w:val="32"/>
          <w:szCs w:val="32"/>
        </w:rPr>
        <w:lastRenderedPageBreak/>
        <w:t xml:space="preserve"> </w:t>
      </w:r>
      <w:r>
        <w:rPr>
          <w:rFonts w:ascii="宋体" w:hAnsi="宋体" w:cs="宋体" w:hint="eastAsia"/>
          <w:sz w:val="32"/>
          <w:szCs w:val="32"/>
        </w:rPr>
        <w:t>无重大违法记录的书面声明</w:t>
      </w:r>
    </w:p>
    <w:p w:rsidR="00CD58AF" w:rsidRDefault="00CD58AF">
      <w:pPr>
        <w:spacing w:line="360" w:lineRule="auto"/>
        <w:rPr>
          <w:rFonts w:ascii="宋体" w:hAnsi="宋体" w:cs="宋体"/>
          <w:sz w:val="24"/>
        </w:rPr>
      </w:pPr>
    </w:p>
    <w:p w:rsidR="00CD58AF" w:rsidRDefault="002013C6">
      <w:pPr>
        <w:spacing w:line="360" w:lineRule="auto"/>
        <w:ind w:firstLineChars="200" w:firstLine="420"/>
        <w:jc w:val="center"/>
        <w:rPr>
          <w:rFonts w:ascii="宋体" w:hAnsi="宋体" w:cs="宋体"/>
          <w:szCs w:val="21"/>
        </w:rPr>
      </w:pPr>
      <w:r>
        <w:rPr>
          <w:rFonts w:ascii="宋体" w:hAnsi="宋体" w:cs="宋体" w:hint="eastAsia"/>
          <w:szCs w:val="21"/>
        </w:rPr>
        <w:t>参加政府采购活动前三年内在经营活动中无重大违法记录的书面声明</w:t>
      </w:r>
    </w:p>
    <w:p w:rsidR="00CD58AF" w:rsidRDefault="00CD58AF">
      <w:pPr>
        <w:spacing w:line="360" w:lineRule="auto"/>
        <w:ind w:firstLineChars="200" w:firstLine="420"/>
        <w:jc w:val="center"/>
        <w:rPr>
          <w:rFonts w:ascii="宋体" w:hAnsi="宋体" w:cs="宋体"/>
          <w:szCs w:val="21"/>
        </w:rPr>
      </w:pPr>
    </w:p>
    <w:p w:rsidR="00CD58AF" w:rsidRDefault="002013C6">
      <w:pPr>
        <w:spacing w:line="360" w:lineRule="auto"/>
        <w:ind w:firstLineChars="200" w:firstLine="420"/>
        <w:rPr>
          <w:rFonts w:ascii="宋体" w:hAnsi="宋体" w:cs="宋体"/>
          <w:szCs w:val="21"/>
        </w:rPr>
      </w:pPr>
      <w:r>
        <w:rPr>
          <w:rFonts w:ascii="宋体" w:hAnsi="宋体" w:cs="宋体" w:hint="eastAsia"/>
          <w:szCs w:val="21"/>
        </w:rPr>
        <w:t>本单位郑重声明：</w:t>
      </w:r>
    </w:p>
    <w:p w:rsidR="00CD58AF" w:rsidRDefault="002013C6">
      <w:pPr>
        <w:spacing w:line="360" w:lineRule="auto"/>
        <w:ind w:firstLineChars="200" w:firstLine="420"/>
        <w:rPr>
          <w:rFonts w:ascii="宋体" w:hAnsi="宋体" w:cs="宋体"/>
          <w:szCs w:val="21"/>
        </w:rPr>
      </w:pPr>
      <w:r>
        <w:rPr>
          <w:rFonts w:ascii="宋体" w:hAnsi="宋体" w:cs="宋体" w:hint="eastAsia"/>
          <w:szCs w:val="21"/>
        </w:rPr>
        <w:t>我单位在参加采购活动前</w:t>
      </w:r>
      <w:r>
        <w:rPr>
          <w:rFonts w:ascii="宋体" w:hAnsi="宋体" w:cs="宋体" w:hint="eastAsia"/>
          <w:szCs w:val="21"/>
        </w:rPr>
        <w:t>三年内在经营活动中没有《政府采购法》第二十二条第一款第</w:t>
      </w:r>
      <w:r>
        <w:rPr>
          <w:rFonts w:ascii="宋体" w:hAnsi="宋体" w:cs="宋体" w:hint="eastAsia"/>
          <w:szCs w:val="21"/>
        </w:rPr>
        <w:t>(</w:t>
      </w:r>
      <w:r>
        <w:rPr>
          <w:rFonts w:ascii="宋体" w:hAnsi="宋体" w:cs="宋体" w:hint="eastAsia"/>
          <w:szCs w:val="21"/>
        </w:rPr>
        <w:t>五</w:t>
      </w:r>
      <w:r>
        <w:rPr>
          <w:rFonts w:ascii="宋体" w:hAnsi="宋体" w:cs="宋体" w:hint="eastAsia"/>
          <w:szCs w:val="21"/>
        </w:rPr>
        <w:t>)</w:t>
      </w:r>
      <w:r>
        <w:rPr>
          <w:rFonts w:ascii="宋体" w:hAnsi="宋体" w:cs="宋体" w:hint="eastAsia"/>
          <w:szCs w:val="21"/>
        </w:rPr>
        <w:t>项所称重大违法记录，包括：我单位或者其法定代表人、董事、监事、高级管理人员未因经营活动中的违法行为受到刑事处罚或者责令停产停业、吊销许可证或者执照、较大数额罚款等行政处罚。</w:t>
      </w:r>
    </w:p>
    <w:p w:rsidR="00CD58AF" w:rsidRDefault="00CD58AF">
      <w:pPr>
        <w:spacing w:line="360" w:lineRule="auto"/>
        <w:ind w:firstLineChars="200" w:firstLine="420"/>
        <w:rPr>
          <w:rFonts w:ascii="宋体" w:hAnsi="宋体" w:cs="宋体"/>
          <w:szCs w:val="21"/>
        </w:rPr>
      </w:pPr>
    </w:p>
    <w:p w:rsidR="00CD58AF" w:rsidRDefault="002013C6">
      <w:pPr>
        <w:spacing w:line="360" w:lineRule="auto"/>
        <w:ind w:firstLineChars="200" w:firstLine="420"/>
        <w:rPr>
          <w:rFonts w:ascii="宋体" w:hAnsi="宋体" w:cs="宋体"/>
          <w:szCs w:val="21"/>
        </w:rPr>
      </w:pPr>
      <w:r>
        <w:rPr>
          <w:rFonts w:ascii="宋体" w:hAnsi="宋体" w:cs="宋体" w:hint="eastAsia"/>
          <w:szCs w:val="21"/>
        </w:rPr>
        <w:t>特此声明！</w:t>
      </w:r>
    </w:p>
    <w:p w:rsidR="00CD58AF" w:rsidRDefault="00CD58AF">
      <w:pPr>
        <w:spacing w:line="360" w:lineRule="auto"/>
        <w:ind w:firstLineChars="200" w:firstLine="420"/>
        <w:rPr>
          <w:rFonts w:ascii="宋体" w:hAnsi="宋体" w:cs="宋体"/>
          <w:szCs w:val="21"/>
        </w:rPr>
      </w:pPr>
    </w:p>
    <w:p w:rsidR="00CD58AF" w:rsidRDefault="00CD58AF">
      <w:pPr>
        <w:spacing w:line="360" w:lineRule="auto"/>
        <w:ind w:firstLineChars="1000" w:firstLine="2100"/>
        <w:rPr>
          <w:rFonts w:ascii="宋体" w:hAnsi="宋体" w:cs="宋体"/>
          <w:szCs w:val="21"/>
        </w:rPr>
      </w:pPr>
    </w:p>
    <w:p w:rsidR="00CD58AF" w:rsidRDefault="00CD58AF">
      <w:pPr>
        <w:spacing w:line="360" w:lineRule="auto"/>
        <w:ind w:firstLineChars="1000" w:firstLine="2100"/>
        <w:rPr>
          <w:rFonts w:ascii="宋体" w:hAnsi="宋体" w:cs="宋体"/>
          <w:szCs w:val="21"/>
        </w:rPr>
      </w:pPr>
    </w:p>
    <w:p w:rsidR="00CD58AF" w:rsidRDefault="002013C6">
      <w:pPr>
        <w:spacing w:line="360" w:lineRule="auto"/>
        <w:ind w:firstLineChars="1000" w:firstLine="2100"/>
        <w:rPr>
          <w:rFonts w:ascii="宋体" w:hAnsi="宋体" w:cs="宋体"/>
          <w:szCs w:val="21"/>
        </w:rPr>
      </w:pPr>
      <w:r>
        <w:rPr>
          <w:rFonts w:ascii="宋体" w:hAnsi="宋体" w:cs="宋体" w:hint="eastAsia"/>
          <w:szCs w:val="21"/>
        </w:rPr>
        <w:t>供应商名称</w:t>
      </w:r>
      <w:r>
        <w:rPr>
          <w:rFonts w:ascii="宋体" w:hAnsi="宋体" w:cs="宋体" w:hint="eastAsia"/>
          <w:szCs w:val="21"/>
        </w:rPr>
        <w:t>(</w:t>
      </w:r>
      <w:r>
        <w:rPr>
          <w:rFonts w:ascii="宋体" w:hAnsi="宋体" w:cs="宋体" w:hint="eastAsia"/>
          <w:szCs w:val="21"/>
        </w:rPr>
        <w:t>公章</w:t>
      </w:r>
      <w:r>
        <w:rPr>
          <w:rFonts w:ascii="宋体" w:hAnsi="宋体" w:cs="宋体" w:hint="eastAsia"/>
          <w:szCs w:val="21"/>
        </w:rPr>
        <w:t>)</w:t>
      </w:r>
      <w:r>
        <w:rPr>
          <w:rFonts w:ascii="宋体" w:hAnsi="宋体" w:cs="宋体" w:hint="eastAsia"/>
          <w:szCs w:val="21"/>
        </w:rPr>
        <w:t>：</w:t>
      </w:r>
      <w:r>
        <w:rPr>
          <w:rFonts w:ascii="宋体" w:hAnsi="宋体" w:cs="宋体" w:hint="eastAsia"/>
          <w:szCs w:val="21"/>
        </w:rPr>
        <w:t>____________</w:t>
      </w:r>
    </w:p>
    <w:p w:rsidR="00CD58AF" w:rsidRDefault="00CD58AF">
      <w:pPr>
        <w:spacing w:line="360" w:lineRule="auto"/>
        <w:ind w:firstLineChars="200" w:firstLine="420"/>
        <w:rPr>
          <w:rFonts w:ascii="宋体" w:hAnsi="宋体" w:cs="宋体"/>
          <w:szCs w:val="21"/>
        </w:rPr>
      </w:pPr>
    </w:p>
    <w:p w:rsidR="00CD58AF" w:rsidRDefault="002013C6">
      <w:pPr>
        <w:spacing w:line="360" w:lineRule="auto"/>
        <w:ind w:firstLineChars="1000" w:firstLine="2100"/>
        <w:rPr>
          <w:rFonts w:ascii="宋体" w:hAnsi="宋体" w:cs="宋体"/>
          <w:szCs w:val="21"/>
        </w:rPr>
      </w:pPr>
      <w:r>
        <w:rPr>
          <w:rFonts w:ascii="宋体" w:hAnsi="宋体" w:cs="宋体" w:hint="eastAsia"/>
          <w:szCs w:val="21"/>
        </w:rPr>
        <w:t>法定代表人或其授权代表</w:t>
      </w:r>
      <w:r>
        <w:rPr>
          <w:rFonts w:ascii="宋体" w:hAnsi="宋体" w:cs="宋体" w:hint="eastAsia"/>
          <w:szCs w:val="21"/>
        </w:rPr>
        <w:t>(</w:t>
      </w:r>
      <w:r>
        <w:rPr>
          <w:rFonts w:ascii="宋体" w:hAnsi="宋体" w:cs="宋体" w:hint="eastAsia"/>
          <w:szCs w:val="21"/>
        </w:rPr>
        <w:t>签字或盖章</w:t>
      </w:r>
      <w:r>
        <w:rPr>
          <w:rFonts w:ascii="宋体" w:hAnsi="宋体" w:cs="宋体" w:hint="eastAsia"/>
          <w:szCs w:val="21"/>
        </w:rPr>
        <w:t>)</w:t>
      </w:r>
      <w:r>
        <w:rPr>
          <w:rFonts w:ascii="宋体" w:hAnsi="宋体" w:cs="宋体" w:hint="eastAsia"/>
          <w:szCs w:val="21"/>
        </w:rPr>
        <w:t>：</w:t>
      </w:r>
      <w:r>
        <w:rPr>
          <w:rFonts w:ascii="宋体" w:hAnsi="宋体" w:cs="宋体" w:hint="eastAsia"/>
          <w:szCs w:val="21"/>
        </w:rPr>
        <w:t>_________</w:t>
      </w:r>
    </w:p>
    <w:p w:rsidR="00CD58AF" w:rsidRDefault="00CD58AF">
      <w:pPr>
        <w:spacing w:line="360" w:lineRule="auto"/>
        <w:ind w:firstLineChars="200" w:firstLine="420"/>
        <w:rPr>
          <w:rFonts w:ascii="宋体" w:hAnsi="宋体" w:cs="宋体"/>
          <w:szCs w:val="21"/>
        </w:rPr>
      </w:pPr>
    </w:p>
    <w:p w:rsidR="00CD58AF" w:rsidRDefault="002013C6">
      <w:pPr>
        <w:spacing w:line="360" w:lineRule="auto"/>
        <w:ind w:firstLineChars="1500" w:firstLine="3150"/>
        <w:rPr>
          <w:rFonts w:ascii="宋体" w:hAnsi="宋体" w:cs="宋体"/>
          <w:szCs w:val="21"/>
        </w:rPr>
      </w:pPr>
      <w:r>
        <w:rPr>
          <w:rFonts w:ascii="宋体" w:hAnsi="宋体" w:cs="宋体" w:hint="eastAsia"/>
          <w:szCs w:val="21"/>
        </w:rPr>
        <w:t>日期：</w:t>
      </w:r>
      <w:r>
        <w:rPr>
          <w:rFonts w:ascii="宋体" w:hAnsi="宋体" w:cs="宋体" w:hint="eastAsia"/>
          <w:szCs w:val="21"/>
        </w:rPr>
        <w:t>______</w:t>
      </w:r>
      <w:r>
        <w:rPr>
          <w:rFonts w:ascii="宋体" w:hAnsi="宋体" w:cs="宋体" w:hint="eastAsia"/>
          <w:szCs w:val="21"/>
        </w:rPr>
        <w:t>年</w:t>
      </w:r>
      <w:r>
        <w:rPr>
          <w:rFonts w:ascii="宋体" w:hAnsi="宋体" w:cs="宋体" w:hint="eastAsia"/>
          <w:szCs w:val="21"/>
        </w:rPr>
        <w:t>____</w:t>
      </w:r>
      <w:r>
        <w:rPr>
          <w:rFonts w:ascii="宋体" w:hAnsi="宋体" w:cs="宋体" w:hint="eastAsia"/>
          <w:szCs w:val="21"/>
        </w:rPr>
        <w:t>月</w:t>
      </w:r>
      <w:r>
        <w:rPr>
          <w:rFonts w:ascii="宋体" w:hAnsi="宋体" w:cs="宋体" w:hint="eastAsia"/>
          <w:szCs w:val="21"/>
        </w:rPr>
        <w:t>____</w:t>
      </w:r>
      <w:r>
        <w:rPr>
          <w:rFonts w:ascii="宋体" w:hAnsi="宋体" w:cs="宋体" w:hint="eastAsia"/>
          <w:szCs w:val="21"/>
        </w:rPr>
        <w:t>日</w:t>
      </w:r>
    </w:p>
    <w:p w:rsidR="00CD58AF" w:rsidRDefault="00CD58AF">
      <w:pPr>
        <w:spacing w:line="360" w:lineRule="auto"/>
        <w:rPr>
          <w:rFonts w:ascii="宋体" w:hAnsi="宋体" w:cs="宋体"/>
          <w:sz w:val="24"/>
        </w:rPr>
      </w:pPr>
    </w:p>
    <w:p w:rsidR="00CD58AF" w:rsidRDefault="00CD58AF">
      <w:pPr>
        <w:ind w:right="480"/>
        <w:rPr>
          <w:rFonts w:ascii="宋体" w:hAnsi="宋体" w:cs="宋体"/>
          <w:szCs w:val="21"/>
        </w:rPr>
      </w:pPr>
    </w:p>
    <w:p w:rsidR="00CD58AF" w:rsidRDefault="00CD58AF">
      <w:pPr>
        <w:spacing w:line="360" w:lineRule="auto"/>
      </w:pPr>
    </w:p>
    <w:p w:rsidR="00CD58AF" w:rsidRDefault="00CD58AF">
      <w:pPr>
        <w:spacing w:line="360" w:lineRule="auto"/>
      </w:pPr>
    </w:p>
    <w:p w:rsidR="00CD58AF" w:rsidRDefault="00CD58AF">
      <w:pPr>
        <w:spacing w:line="360" w:lineRule="auto"/>
      </w:pPr>
    </w:p>
    <w:p w:rsidR="00CD58AF" w:rsidRDefault="00CD58AF">
      <w:pPr>
        <w:spacing w:line="360" w:lineRule="auto"/>
      </w:pPr>
    </w:p>
    <w:p w:rsidR="00CD58AF" w:rsidRDefault="00CD58AF">
      <w:pPr>
        <w:spacing w:line="360" w:lineRule="auto"/>
      </w:pPr>
    </w:p>
    <w:p w:rsidR="00CD58AF" w:rsidRDefault="00CD58AF">
      <w:pPr>
        <w:spacing w:line="360" w:lineRule="auto"/>
      </w:pPr>
    </w:p>
    <w:p w:rsidR="00CD58AF" w:rsidRDefault="00CD58AF">
      <w:pPr>
        <w:spacing w:line="360" w:lineRule="auto"/>
      </w:pPr>
    </w:p>
    <w:p w:rsidR="00CD58AF" w:rsidRDefault="00CD58AF">
      <w:pPr>
        <w:spacing w:line="360" w:lineRule="auto"/>
      </w:pPr>
    </w:p>
    <w:p w:rsidR="00CD58AF" w:rsidRDefault="00CD58AF">
      <w:pPr>
        <w:spacing w:line="360" w:lineRule="auto"/>
      </w:pPr>
    </w:p>
    <w:p w:rsidR="00CD58AF" w:rsidRDefault="00CD58AF">
      <w:pPr>
        <w:spacing w:line="360" w:lineRule="auto"/>
      </w:pPr>
    </w:p>
    <w:p w:rsidR="00CD58AF" w:rsidRDefault="00CD58AF">
      <w:pPr>
        <w:spacing w:line="360" w:lineRule="auto"/>
      </w:pPr>
    </w:p>
    <w:p w:rsidR="00CD58AF" w:rsidRDefault="00CD58AF">
      <w:pPr>
        <w:spacing w:line="360" w:lineRule="auto"/>
      </w:pPr>
    </w:p>
    <w:p w:rsidR="00CD58AF" w:rsidRDefault="00CD58AF">
      <w:pPr>
        <w:spacing w:line="360" w:lineRule="auto"/>
      </w:pPr>
    </w:p>
    <w:p w:rsidR="00CD58AF" w:rsidRDefault="00CD58AF">
      <w:pPr>
        <w:spacing w:line="360" w:lineRule="auto"/>
      </w:pPr>
    </w:p>
    <w:p w:rsidR="00CD58AF" w:rsidRDefault="00CD58AF">
      <w:pPr>
        <w:spacing w:line="360" w:lineRule="auto"/>
      </w:pPr>
    </w:p>
    <w:p w:rsidR="00CD58AF" w:rsidRDefault="002013C6">
      <w:pPr>
        <w:spacing w:line="360" w:lineRule="auto"/>
        <w:jc w:val="center"/>
      </w:pPr>
      <w:r>
        <w:rPr>
          <w:rFonts w:hint="eastAsia"/>
        </w:rPr>
        <w:lastRenderedPageBreak/>
        <w:t>最终报价承诺书</w:t>
      </w:r>
    </w:p>
    <w:p w:rsidR="00CD58AF" w:rsidRDefault="002013C6">
      <w:pPr>
        <w:spacing w:line="360" w:lineRule="auto"/>
        <w:jc w:val="center"/>
      </w:pPr>
      <w:r>
        <w:rPr>
          <w:rFonts w:hint="eastAsia"/>
        </w:rPr>
        <w:t>(</w:t>
      </w:r>
      <w:r>
        <w:rPr>
          <w:rFonts w:hint="eastAsia"/>
        </w:rPr>
        <w:t>第</w:t>
      </w:r>
      <w:r>
        <w:rPr>
          <w:rFonts w:hint="eastAsia"/>
        </w:rPr>
        <w:t>____</w:t>
      </w:r>
      <w:r>
        <w:rPr>
          <w:rFonts w:hint="eastAsia"/>
        </w:rPr>
        <w:t>次报价书</w:t>
      </w:r>
      <w:r>
        <w:rPr>
          <w:rFonts w:hint="eastAsia"/>
        </w:rPr>
        <w:t>)</w:t>
      </w:r>
    </w:p>
    <w:p w:rsidR="00CD58AF" w:rsidRDefault="002013C6">
      <w:pPr>
        <w:spacing w:line="360" w:lineRule="auto"/>
        <w:ind w:firstLineChars="200" w:firstLine="420"/>
      </w:pPr>
      <w:r>
        <w:rPr>
          <w:rFonts w:hint="eastAsia"/>
        </w:rPr>
        <w:t>项目名称：</w:t>
      </w:r>
      <w:r>
        <w:rPr>
          <w:rFonts w:hint="eastAsia"/>
        </w:rPr>
        <w:t>____________________</w:t>
      </w:r>
    </w:p>
    <w:p w:rsidR="00CD58AF" w:rsidRDefault="002013C6">
      <w:pPr>
        <w:spacing w:line="360" w:lineRule="auto"/>
        <w:ind w:firstLineChars="200" w:firstLine="420"/>
      </w:pPr>
      <w:r>
        <w:rPr>
          <w:rFonts w:hint="eastAsia"/>
        </w:rPr>
        <w:t>项目编号：</w:t>
      </w:r>
      <w:r>
        <w:rPr>
          <w:rFonts w:hint="eastAsia"/>
        </w:rPr>
        <w:t>____________________</w:t>
      </w:r>
    </w:p>
    <w:p w:rsidR="00CD58AF" w:rsidRDefault="002013C6">
      <w:pPr>
        <w:spacing w:line="360" w:lineRule="auto"/>
        <w:ind w:firstLineChars="200" w:firstLine="420"/>
      </w:pPr>
      <w:r>
        <w:rPr>
          <w:rFonts w:hint="eastAsia"/>
        </w:rPr>
        <w:t>项目包号：</w:t>
      </w:r>
      <w:r>
        <w:rPr>
          <w:rFonts w:hint="eastAsia"/>
        </w:rPr>
        <w:t>____________________</w:t>
      </w:r>
    </w:p>
    <w:tbl>
      <w:tblPr>
        <w:tblStyle w:val="ae"/>
        <w:tblW w:w="8522" w:type="dxa"/>
        <w:tblLayout w:type="fixed"/>
        <w:tblLook w:val="04A0" w:firstRow="1" w:lastRow="0" w:firstColumn="1" w:lastColumn="0" w:noHBand="0" w:noVBand="1"/>
      </w:tblPr>
      <w:tblGrid>
        <w:gridCol w:w="8522"/>
      </w:tblGrid>
      <w:tr w:rsidR="00CD58AF">
        <w:trPr>
          <w:trHeight w:val="520"/>
        </w:trPr>
        <w:tc>
          <w:tcPr>
            <w:tcW w:w="8522" w:type="dxa"/>
          </w:tcPr>
          <w:p w:rsidR="00CD58AF" w:rsidRDefault="002013C6">
            <w:pPr>
              <w:spacing w:line="360" w:lineRule="auto"/>
            </w:pPr>
            <w:r>
              <w:rPr>
                <w:rFonts w:hint="eastAsia"/>
              </w:rPr>
              <w:t>供应商名称：</w:t>
            </w:r>
          </w:p>
        </w:tc>
      </w:tr>
      <w:tr w:rsidR="00CD58AF">
        <w:trPr>
          <w:trHeight w:val="688"/>
        </w:trPr>
        <w:tc>
          <w:tcPr>
            <w:tcW w:w="8522" w:type="dxa"/>
          </w:tcPr>
          <w:p w:rsidR="00CD58AF" w:rsidRDefault="002013C6">
            <w:pPr>
              <w:spacing w:line="360" w:lineRule="auto"/>
            </w:pPr>
            <w:r>
              <w:rPr>
                <w:rFonts w:hint="eastAsia"/>
              </w:rPr>
              <w:t>磋商范围：第</w:t>
            </w:r>
            <w:r>
              <w:rPr>
                <w:rFonts w:hint="eastAsia"/>
              </w:rPr>
              <w:t>____</w:t>
            </w:r>
            <w:r>
              <w:rPr>
                <w:rFonts w:hint="eastAsia"/>
              </w:rPr>
              <w:t>包</w:t>
            </w:r>
          </w:p>
        </w:tc>
      </w:tr>
      <w:tr w:rsidR="00CD58AF">
        <w:trPr>
          <w:trHeight w:val="6236"/>
        </w:trPr>
        <w:tc>
          <w:tcPr>
            <w:tcW w:w="8522" w:type="dxa"/>
          </w:tcPr>
          <w:p w:rsidR="00CD58AF" w:rsidRDefault="002013C6">
            <w:pPr>
              <w:spacing w:line="360" w:lineRule="auto"/>
            </w:pPr>
            <w:r>
              <w:rPr>
                <w:rFonts w:hint="eastAsia"/>
              </w:rPr>
              <w:t>备注说明：</w:t>
            </w:r>
          </w:p>
        </w:tc>
      </w:tr>
    </w:tbl>
    <w:p w:rsidR="00CD58AF" w:rsidRDefault="002013C6">
      <w:pPr>
        <w:spacing w:line="360" w:lineRule="auto"/>
      </w:pPr>
      <w:r>
        <w:rPr>
          <w:rFonts w:hint="eastAsia"/>
        </w:rPr>
        <w:t>供应商公章或授权代表签字：</w:t>
      </w:r>
    </w:p>
    <w:p w:rsidR="00CD58AF" w:rsidRDefault="002013C6">
      <w:pPr>
        <w:spacing w:line="360" w:lineRule="auto"/>
        <w:ind w:firstLineChars="200" w:firstLine="420"/>
        <w:jc w:val="right"/>
        <w:rPr>
          <w:rFonts w:ascii="宋体" w:hAnsi="宋体"/>
        </w:rPr>
      </w:pPr>
      <w:r>
        <w:rPr>
          <w:rFonts w:hint="eastAsia"/>
        </w:rPr>
        <w:t>年</w:t>
      </w:r>
      <w:r>
        <w:rPr>
          <w:rFonts w:hint="eastAsia"/>
        </w:rPr>
        <w:tab/>
      </w:r>
      <w:r>
        <w:rPr>
          <w:rFonts w:hint="eastAsia"/>
        </w:rPr>
        <w:t>月</w:t>
      </w:r>
      <w:r>
        <w:rPr>
          <w:rFonts w:hint="eastAsia"/>
        </w:rPr>
        <w:tab/>
      </w:r>
      <w:r>
        <w:rPr>
          <w:rFonts w:hint="eastAsia"/>
        </w:rPr>
        <w:t>日</w:t>
      </w:r>
      <w:bookmarkStart w:id="550" w:name="_Toc364679606"/>
      <w:bookmarkStart w:id="551" w:name="_Toc9112964"/>
      <w:bookmarkStart w:id="552" w:name="_Toc14837"/>
    </w:p>
    <w:p w:rsidR="00CD58AF" w:rsidRDefault="00CD58AF">
      <w:pPr>
        <w:pStyle w:val="1"/>
        <w:rPr>
          <w:rFonts w:ascii="宋体" w:hAnsi="宋体"/>
        </w:rPr>
      </w:pPr>
    </w:p>
    <w:p w:rsidR="00CD58AF" w:rsidRDefault="00CD58AF">
      <w:pPr>
        <w:pStyle w:val="1"/>
        <w:rPr>
          <w:rFonts w:ascii="宋体" w:hAnsi="宋体"/>
        </w:rPr>
      </w:pPr>
    </w:p>
    <w:p w:rsidR="00CD58AF" w:rsidRDefault="00CD58AF">
      <w:pPr>
        <w:pStyle w:val="1"/>
        <w:rPr>
          <w:rFonts w:ascii="宋体" w:hAnsi="宋体"/>
        </w:rPr>
      </w:pPr>
    </w:p>
    <w:p w:rsidR="00CD58AF" w:rsidRDefault="00CD58AF">
      <w:pPr>
        <w:pStyle w:val="1"/>
        <w:rPr>
          <w:rFonts w:ascii="宋体" w:hAnsi="宋体"/>
        </w:rPr>
      </w:pPr>
    </w:p>
    <w:p w:rsidR="00CD58AF" w:rsidRDefault="00CD58AF">
      <w:pPr>
        <w:pStyle w:val="1"/>
        <w:rPr>
          <w:rFonts w:ascii="宋体" w:hAnsi="宋体"/>
        </w:rPr>
      </w:pPr>
    </w:p>
    <w:p w:rsidR="00CD58AF" w:rsidRDefault="00CD58AF">
      <w:pPr>
        <w:rPr>
          <w:rFonts w:ascii="宋体" w:hAnsi="宋体"/>
        </w:rPr>
      </w:pPr>
    </w:p>
    <w:p w:rsidR="00CD58AF" w:rsidRDefault="00CD58AF">
      <w:pPr>
        <w:pStyle w:val="a0"/>
        <w:rPr>
          <w:rFonts w:ascii="宋体" w:hAnsi="宋体"/>
        </w:rPr>
      </w:pPr>
    </w:p>
    <w:p w:rsidR="00CD58AF" w:rsidRDefault="00CD58AF">
      <w:pPr>
        <w:jc w:val="center"/>
        <w:rPr>
          <w:rFonts w:eastAsia="黑体"/>
          <w:b/>
          <w:kern w:val="44"/>
          <w:sz w:val="30"/>
          <w:szCs w:val="20"/>
        </w:rPr>
      </w:pPr>
    </w:p>
    <w:p w:rsidR="00CD58AF" w:rsidRDefault="002013C6">
      <w:pPr>
        <w:pStyle w:val="1"/>
      </w:pPr>
      <w:bookmarkStart w:id="553" w:name="_Toc8535"/>
      <w:r>
        <w:rPr>
          <w:rFonts w:hint="eastAsia"/>
        </w:rPr>
        <w:t>第七章</w:t>
      </w:r>
      <w:r>
        <w:rPr>
          <w:rFonts w:hint="eastAsia"/>
        </w:rPr>
        <w:t xml:space="preserve"> </w:t>
      </w:r>
      <w:r>
        <w:rPr>
          <w:rFonts w:hint="eastAsia"/>
        </w:rPr>
        <w:t>图纸</w:t>
      </w:r>
      <w:bookmarkEnd w:id="553"/>
    </w:p>
    <w:p w:rsidR="00CD58AF" w:rsidRDefault="00CD58AF">
      <w:pPr>
        <w:pStyle w:val="a0"/>
        <w:rPr>
          <w:rFonts w:ascii="宋体" w:hAnsi="宋体"/>
        </w:rPr>
      </w:pPr>
    </w:p>
    <w:p w:rsidR="00CD58AF" w:rsidRDefault="00CD58AF" w:rsidP="00A04ECA">
      <w:pPr>
        <w:spacing w:beforeLines="100" w:before="240" w:afterLines="100" w:after="240" w:line="360" w:lineRule="auto"/>
        <w:jc w:val="center"/>
        <w:rPr>
          <w:rFonts w:ascii="宋体" w:hAnsi="宋体"/>
          <w:b/>
          <w:sz w:val="44"/>
          <w:szCs w:val="44"/>
        </w:rPr>
      </w:pPr>
    </w:p>
    <w:p w:rsidR="00CD58AF" w:rsidRDefault="002013C6" w:rsidP="00A04ECA">
      <w:pPr>
        <w:spacing w:beforeLines="100" w:before="240" w:afterLines="100" w:after="240" w:line="360" w:lineRule="auto"/>
        <w:jc w:val="center"/>
        <w:rPr>
          <w:rFonts w:ascii="宋体" w:hAnsi="宋体"/>
          <w:b/>
          <w:sz w:val="44"/>
          <w:szCs w:val="44"/>
        </w:rPr>
      </w:pPr>
      <w:r>
        <w:rPr>
          <w:rFonts w:ascii="宋体" w:hAnsi="宋体" w:hint="eastAsia"/>
          <w:b/>
          <w:sz w:val="44"/>
          <w:szCs w:val="44"/>
        </w:rPr>
        <w:t>详见光盘</w:t>
      </w:r>
    </w:p>
    <w:p w:rsidR="00CD58AF" w:rsidRDefault="00CD58AF"/>
    <w:p w:rsidR="00CD58AF" w:rsidRDefault="00CD58AF">
      <w:pPr>
        <w:pStyle w:val="20"/>
      </w:pPr>
    </w:p>
    <w:p w:rsidR="00CD58AF" w:rsidRDefault="00CD58AF">
      <w:pPr>
        <w:pStyle w:val="20"/>
      </w:pPr>
    </w:p>
    <w:p w:rsidR="00CD58AF" w:rsidRDefault="00CD58AF">
      <w:pPr>
        <w:pStyle w:val="20"/>
      </w:pPr>
    </w:p>
    <w:p w:rsidR="00CD58AF" w:rsidRDefault="00CD58AF">
      <w:pPr>
        <w:pStyle w:val="20"/>
      </w:pPr>
    </w:p>
    <w:p w:rsidR="00CD58AF" w:rsidRDefault="00CD58AF">
      <w:pPr>
        <w:pStyle w:val="20"/>
      </w:pPr>
    </w:p>
    <w:p w:rsidR="00CD58AF" w:rsidRDefault="00CD58AF">
      <w:pPr>
        <w:pStyle w:val="20"/>
      </w:pPr>
    </w:p>
    <w:p w:rsidR="00CD58AF" w:rsidRDefault="00CD58AF">
      <w:pPr>
        <w:pStyle w:val="20"/>
      </w:pPr>
    </w:p>
    <w:p w:rsidR="00CD58AF" w:rsidRDefault="00CD58AF">
      <w:pPr>
        <w:pStyle w:val="20"/>
      </w:pPr>
    </w:p>
    <w:p w:rsidR="00CD58AF" w:rsidRDefault="00CD58AF">
      <w:pPr>
        <w:pStyle w:val="20"/>
      </w:pPr>
    </w:p>
    <w:p w:rsidR="00CD58AF" w:rsidRDefault="00CD58AF">
      <w:pPr>
        <w:pStyle w:val="20"/>
      </w:pPr>
    </w:p>
    <w:p w:rsidR="00CD58AF" w:rsidRDefault="00CD58AF">
      <w:pPr>
        <w:pStyle w:val="20"/>
      </w:pPr>
    </w:p>
    <w:p w:rsidR="00CD58AF" w:rsidRDefault="00CD58AF">
      <w:pPr>
        <w:pStyle w:val="20"/>
      </w:pPr>
    </w:p>
    <w:p w:rsidR="00CD58AF" w:rsidRDefault="00CD58AF">
      <w:pPr>
        <w:pStyle w:val="20"/>
      </w:pPr>
    </w:p>
    <w:p w:rsidR="00CD58AF" w:rsidRDefault="00CD58AF">
      <w:pPr>
        <w:pStyle w:val="20"/>
      </w:pPr>
    </w:p>
    <w:p w:rsidR="00CD58AF" w:rsidRDefault="00CD58AF">
      <w:pPr>
        <w:pStyle w:val="20"/>
      </w:pPr>
    </w:p>
    <w:p w:rsidR="00CD58AF" w:rsidRDefault="00CD58AF">
      <w:pPr>
        <w:pStyle w:val="20"/>
      </w:pPr>
    </w:p>
    <w:p w:rsidR="00CD58AF" w:rsidRDefault="00CD58AF">
      <w:pPr>
        <w:pStyle w:val="20"/>
      </w:pPr>
    </w:p>
    <w:p w:rsidR="00CD58AF" w:rsidRDefault="00CD58AF">
      <w:pPr>
        <w:pStyle w:val="20"/>
      </w:pPr>
    </w:p>
    <w:p w:rsidR="00CD58AF" w:rsidRDefault="00CD58AF">
      <w:pPr>
        <w:pStyle w:val="20"/>
      </w:pPr>
    </w:p>
    <w:p w:rsidR="00CD58AF" w:rsidRDefault="00CD58AF">
      <w:pPr>
        <w:pStyle w:val="20"/>
      </w:pPr>
    </w:p>
    <w:p w:rsidR="00CD58AF" w:rsidRDefault="00CD58AF">
      <w:pPr>
        <w:pStyle w:val="20"/>
      </w:pPr>
    </w:p>
    <w:p w:rsidR="00CD58AF" w:rsidRDefault="00CD58AF">
      <w:pPr>
        <w:pStyle w:val="20"/>
      </w:pPr>
    </w:p>
    <w:p w:rsidR="00CD58AF" w:rsidRDefault="00CD58AF">
      <w:pPr>
        <w:pStyle w:val="1"/>
        <w:jc w:val="both"/>
      </w:pPr>
    </w:p>
    <w:p w:rsidR="00CD58AF" w:rsidRDefault="002013C6">
      <w:pPr>
        <w:pStyle w:val="1"/>
      </w:pPr>
      <w:bookmarkStart w:id="554" w:name="_Toc29815"/>
      <w:r>
        <w:rPr>
          <w:rFonts w:hint="eastAsia"/>
        </w:rPr>
        <w:t>第八章</w:t>
      </w:r>
      <w:r>
        <w:rPr>
          <w:rFonts w:hint="eastAsia"/>
        </w:rPr>
        <w:t xml:space="preserve"> </w:t>
      </w:r>
      <w:r>
        <w:rPr>
          <w:rFonts w:hint="eastAsia"/>
        </w:rPr>
        <w:t>技术标准和要求</w:t>
      </w:r>
      <w:bookmarkStart w:id="555" w:name="_Toc8113845"/>
      <w:bookmarkStart w:id="556" w:name="_Toc19913"/>
      <w:bookmarkStart w:id="557" w:name="_Toc347825895"/>
      <w:bookmarkStart w:id="558" w:name="_Toc24011"/>
      <w:bookmarkStart w:id="559" w:name="_Toc364679607"/>
      <w:bookmarkStart w:id="560" w:name="_Toc12363535"/>
      <w:bookmarkStart w:id="561" w:name="_Toc11088604"/>
      <w:bookmarkStart w:id="562" w:name="_Toc7784049"/>
      <w:bookmarkStart w:id="563" w:name="_Toc11087710"/>
      <w:bookmarkStart w:id="564" w:name="_Toc30738"/>
      <w:bookmarkEnd w:id="550"/>
      <w:bookmarkEnd w:id="551"/>
      <w:bookmarkEnd w:id="552"/>
      <w:bookmarkEnd w:id="554"/>
    </w:p>
    <w:p w:rsidR="00CD58AF" w:rsidRDefault="002013C6" w:rsidP="00A04ECA">
      <w:pPr>
        <w:spacing w:beforeLines="50" w:before="120" w:afterLines="50" w:after="120" w:line="360" w:lineRule="auto"/>
        <w:ind w:firstLineChars="200" w:firstLine="442"/>
        <w:rPr>
          <w:rFonts w:ascii="宋体" w:hAnsi="宋体" w:cs="宋体"/>
          <w:b/>
          <w:sz w:val="22"/>
          <w:szCs w:val="22"/>
        </w:rPr>
      </w:pPr>
      <w:bookmarkStart w:id="565" w:name="_Toc364682220"/>
      <w:bookmarkStart w:id="566" w:name="_Toc364679608"/>
      <w:bookmarkStart w:id="567" w:name="_Toc4217"/>
      <w:bookmarkStart w:id="568" w:name="_Toc276"/>
      <w:bookmarkEnd w:id="555"/>
      <w:bookmarkEnd w:id="556"/>
      <w:bookmarkEnd w:id="557"/>
      <w:bookmarkEnd w:id="558"/>
      <w:bookmarkEnd w:id="559"/>
      <w:bookmarkEnd w:id="560"/>
      <w:bookmarkEnd w:id="561"/>
      <w:bookmarkEnd w:id="562"/>
      <w:bookmarkEnd w:id="563"/>
      <w:bookmarkEnd w:id="564"/>
      <w:r>
        <w:rPr>
          <w:rFonts w:ascii="宋体" w:hAnsi="宋体" w:cs="宋体" w:hint="eastAsia"/>
          <w:b/>
          <w:sz w:val="22"/>
          <w:szCs w:val="22"/>
        </w:rPr>
        <w:t>1.</w:t>
      </w:r>
      <w:r>
        <w:rPr>
          <w:rFonts w:ascii="宋体" w:hAnsi="宋体" w:cs="宋体" w:hint="eastAsia"/>
          <w:b/>
          <w:sz w:val="22"/>
          <w:szCs w:val="22"/>
        </w:rPr>
        <w:t>工程说明</w:t>
      </w:r>
      <w:bookmarkEnd w:id="565"/>
      <w:bookmarkEnd w:id="566"/>
      <w:bookmarkEnd w:id="567"/>
      <w:bookmarkEnd w:id="568"/>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1.1 </w:t>
      </w:r>
      <w:r>
        <w:rPr>
          <w:rFonts w:ascii="宋体" w:hAnsi="宋体" w:cs="宋体" w:hint="eastAsia"/>
          <w:sz w:val="22"/>
          <w:szCs w:val="22"/>
        </w:rPr>
        <w:t>工程概况</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l.1.1 </w:t>
      </w:r>
      <w:r>
        <w:rPr>
          <w:rFonts w:ascii="宋体" w:hAnsi="宋体" w:cs="宋体" w:hint="eastAsia"/>
          <w:sz w:val="22"/>
          <w:szCs w:val="22"/>
        </w:rPr>
        <w:t>本工程基本情况如下：</w:t>
      </w:r>
    </w:p>
    <w:p w:rsidR="00CD58AF" w:rsidRDefault="002013C6">
      <w:pPr>
        <w:spacing w:line="360" w:lineRule="auto"/>
        <w:ind w:firstLineChars="200" w:firstLine="440"/>
        <w:rPr>
          <w:rFonts w:ascii="宋体" w:hAnsi="宋体" w:cs="宋体"/>
          <w:sz w:val="22"/>
          <w:szCs w:val="22"/>
          <w:u w:val="single"/>
        </w:rPr>
      </w:pPr>
      <w:r>
        <w:rPr>
          <w:rFonts w:ascii="宋体" w:hAnsi="宋体" w:cs="宋体" w:hint="eastAsia"/>
          <w:sz w:val="22"/>
          <w:szCs w:val="22"/>
          <w:u w:val="single"/>
        </w:rPr>
        <w:t xml:space="preserve">  </w:t>
      </w:r>
      <w:r>
        <w:rPr>
          <w:rFonts w:ascii="宋体" w:hAnsi="宋体" w:cs="宋体" w:hint="eastAsia"/>
          <w:sz w:val="22"/>
          <w:szCs w:val="22"/>
          <w:u w:val="single"/>
        </w:rPr>
        <w:t>高境镇托老所建设消防工程：工程主要包括喷淋系统、报警系统、消防栓等工程。具体详见工程量清单。</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1.1.2 </w:t>
      </w:r>
      <w:r>
        <w:rPr>
          <w:rFonts w:ascii="宋体" w:hAnsi="宋体" w:cs="宋体" w:hint="eastAsia"/>
          <w:sz w:val="22"/>
          <w:szCs w:val="22"/>
        </w:rPr>
        <w:t>本工程施工场地（以下简称“现场”）具体地理位置如下：</w:t>
      </w:r>
      <w:r>
        <w:rPr>
          <w:rFonts w:ascii="宋体" w:hAnsi="宋体" w:cs="宋体" w:hint="eastAsia"/>
          <w:sz w:val="22"/>
          <w:szCs w:val="22"/>
          <w:u w:val="single"/>
        </w:rPr>
        <w:t xml:space="preserve">  </w:t>
      </w:r>
      <w:r>
        <w:rPr>
          <w:rFonts w:ascii="宋体" w:hAnsi="宋体" w:cs="宋体" w:hint="eastAsia"/>
          <w:sz w:val="22"/>
          <w:szCs w:val="22"/>
          <w:u w:val="single"/>
        </w:rPr>
        <w:t>见投标须知前附表</w:t>
      </w:r>
      <w:r>
        <w:rPr>
          <w:rFonts w:ascii="宋体" w:hAnsi="宋体" w:cs="宋体" w:hint="eastAsia"/>
          <w:sz w:val="22"/>
          <w:szCs w:val="22"/>
          <w:u w:val="single"/>
        </w:rPr>
        <w:t xml:space="preserve">        </w:t>
      </w:r>
      <w:r>
        <w:rPr>
          <w:rFonts w:ascii="宋体" w:hAnsi="宋体" w:cs="宋体" w:hint="eastAsia"/>
          <w:sz w:val="22"/>
          <w:szCs w:val="22"/>
        </w:rPr>
        <w:t>。</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1.2 </w:t>
      </w:r>
      <w:r>
        <w:rPr>
          <w:rFonts w:ascii="宋体" w:hAnsi="宋体" w:cs="宋体" w:hint="eastAsia"/>
          <w:sz w:val="22"/>
          <w:szCs w:val="22"/>
        </w:rPr>
        <w:t>现场条件和周围环境</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1.2.1 </w:t>
      </w:r>
      <w:r>
        <w:rPr>
          <w:rFonts w:ascii="宋体" w:hAnsi="宋体" w:cs="宋体" w:hint="eastAsia"/>
          <w:sz w:val="22"/>
          <w:szCs w:val="22"/>
        </w:rPr>
        <w:t>本工程现场已经具备施工条件。现场临时水源接口位置、临时电源接口位置、临时排污口位置、建筑红线位置、道路交通和出入口、以及现场和周围环境等情况见本章附件</w:t>
      </w:r>
      <w:r>
        <w:rPr>
          <w:rFonts w:ascii="宋体" w:hAnsi="宋体" w:cs="宋体" w:hint="eastAsia"/>
          <w:sz w:val="22"/>
          <w:szCs w:val="22"/>
        </w:rPr>
        <w:t>A</w:t>
      </w:r>
      <w:r>
        <w:rPr>
          <w:rFonts w:ascii="宋体" w:hAnsi="宋体" w:cs="宋体" w:hint="eastAsia"/>
          <w:sz w:val="22"/>
          <w:szCs w:val="22"/>
        </w:rPr>
        <w:t>：现场现状平面图。</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1.2.2 </w:t>
      </w:r>
      <w:r>
        <w:rPr>
          <w:rFonts w:ascii="宋体" w:hAnsi="宋体" w:cs="宋体" w:hint="eastAsia"/>
          <w:sz w:val="22"/>
          <w:szCs w:val="22"/>
        </w:rPr>
        <w:t>现场临时供水管径</w:t>
      </w:r>
      <w:r>
        <w:rPr>
          <w:rFonts w:ascii="宋体" w:hAnsi="宋体" w:cs="宋体" w:hint="eastAsia"/>
          <w:sz w:val="22"/>
          <w:szCs w:val="22"/>
          <w:u w:val="single"/>
        </w:rPr>
        <w:t xml:space="preserve">                                   </w:t>
      </w:r>
      <w:r>
        <w:rPr>
          <w:rFonts w:ascii="宋体" w:hAnsi="宋体" w:cs="宋体" w:hint="eastAsia"/>
          <w:sz w:val="22"/>
          <w:szCs w:val="22"/>
          <w:u w:val="single"/>
        </w:rPr>
        <w:t xml:space="preserve">        </w:t>
      </w:r>
      <w:r>
        <w:rPr>
          <w:rFonts w:ascii="宋体" w:hAnsi="宋体" w:cs="宋体" w:hint="eastAsia"/>
          <w:sz w:val="22"/>
          <w:szCs w:val="22"/>
        </w:rPr>
        <w:t>。</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现场临时排污管径</w:t>
      </w:r>
      <w:r>
        <w:rPr>
          <w:rFonts w:ascii="宋体" w:hAnsi="宋体" w:cs="宋体" w:hint="eastAsia"/>
          <w:sz w:val="22"/>
          <w:szCs w:val="22"/>
          <w:u w:val="single"/>
        </w:rPr>
        <w:t xml:space="preserve">                                           </w:t>
      </w:r>
      <w:r>
        <w:rPr>
          <w:rFonts w:ascii="宋体" w:hAnsi="宋体" w:cs="宋体" w:hint="eastAsia"/>
          <w:sz w:val="22"/>
          <w:szCs w:val="22"/>
        </w:rPr>
        <w:t>。</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现场临时雨水管径</w:t>
      </w:r>
      <w:r>
        <w:rPr>
          <w:rFonts w:ascii="宋体" w:hAnsi="宋体" w:cs="宋体" w:hint="eastAsia"/>
          <w:sz w:val="22"/>
          <w:szCs w:val="22"/>
          <w:u w:val="single"/>
        </w:rPr>
        <w:t xml:space="preserve">                                           </w:t>
      </w:r>
      <w:r>
        <w:rPr>
          <w:rFonts w:ascii="宋体" w:hAnsi="宋体" w:cs="宋体" w:hint="eastAsia"/>
          <w:sz w:val="22"/>
          <w:szCs w:val="22"/>
        </w:rPr>
        <w:t>。</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现场临时供电容量</w:t>
      </w:r>
      <w:r>
        <w:rPr>
          <w:rFonts w:ascii="宋体" w:hAnsi="宋体" w:cs="宋体" w:hint="eastAsia"/>
          <w:sz w:val="22"/>
          <w:szCs w:val="22"/>
        </w:rPr>
        <w:t>(</w:t>
      </w:r>
      <w:r>
        <w:rPr>
          <w:rFonts w:ascii="宋体" w:hAnsi="宋体" w:cs="宋体" w:hint="eastAsia"/>
          <w:sz w:val="22"/>
          <w:szCs w:val="22"/>
        </w:rPr>
        <w:t>可用于本工程的变压器总输出功率</w:t>
      </w:r>
      <w:r>
        <w:rPr>
          <w:rFonts w:ascii="宋体" w:hAnsi="宋体" w:cs="宋体" w:hint="eastAsia"/>
          <w:sz w:val="22"/>
          <w:szCs w:val="22"/>
        </w:rPr>
        <w:t>)</w:t>
      </w:r>
      <w:r>
        <w:rPr>
          <w:rFonts w:ascii="宋体" w:hAnsi="宋体" w:cs="宋体" w:hint="eastAsia"/>
          <w:sz w:val="22"/>
          <w:szCs w:val="22"/>
          <w:u w:val="single"/>
        </w:rPr>
        <w:t xml:space="preserve">                   </w:t>
      </w:r>
      <w:r>
        <w:rPr>
          <w:rFonts w:ascii="宋体" w:hAnsi="宋体" w:cs="宋体" w:hint="eastAsia"/>
          <w:sz w:val="22"/>
          <w:szCs w:val="22"/>
        </w:rPr>
        <w:t>。</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1.2.3 </w:t>
      </w:r>
      <w:r>
        <w:rPr>
          <w:rFonts w:ascii="宋体" w:hAnsi="宋体" w:cs="宋体" w:hint="eastAsia"/>
          <w:sz w:val="22"/>
          <w:szCs w:val="22"/>
        </w:rPr>
        <w:t>现场条件和周围环境的其他资料和信息数据如下：</w:t>
      </w:r>
    </w:p>
    <w:p w:rsidR="00CD58AF" w:rsidRDefault="002013C6">
      <w:pPr>
        <w:spacing w:line="360" w:lineRule="auto"/>
        <w:ind w:firstLineChars="200" w:firstLine="440"/>
        <w:rPr>
          <w:rFonts w:ascii="宋体" w:hAnsi="宋体" w:cs="宋体"/>
          <w:sz w:val="22"/>
          <w:szCs w:val="22"/>
          <w:u w:val="single"/>
        </w:rPr>
      </w:pPr>
      <w:r>
        <w:rPr>
          <w:rFonts w:ascii="宋体" w:hAnsi="宋体" w:cs="宋体" w:hint="eastAsia"/>
          <w:sz w:val="22"/>
          <w:szCs w:val="22"/>
          <w:u w:val="single"/>
        </w:rPr>
        <w:t>（</w:t>
      </w:r>
      <w:r>
        <w:rPr>
          <w:rFonts w:ascii="宋体" w:hAnsi="宋体" w:cs="宋体" w:hint="eastAsia"/>
          <w:sz w:val="22"/>
          <w:szCs w:val="22"/>
          <w:u w:val="single"/>
        </w:rPr>
        <w:t>1</w:t>
      </w:r>
      <w:r>
        <w:rPr>
          <w:rFonts w:ascii="宋体" w:hAnsi="宋体" w:cs="宋体" w:hint="eastAsia"/>
          <w:sz w:val="22"/>
          <w:szCs w:val="22"/>
          <w:u w:val="single"/>
        </w:rPr>
        <w:t>）施工地点机械进出场困难。</w:t>
      </w:r>
    </w:p>
    <w:p w:rsidR="00CD58AF" w:rsidRDefault="002013C6">
      <w:pPr>
        <w:spacing w:line="360" w:lineRule="auto"/>
        <w:ind w:firstLineChars="200" w:firstLine="440"/>
        <w:rPr>
          <w:rFonts w:ascii="宋体" w:hAnsi="宋体" w:cs="宋体"/>
          <w:sz w:val="22"/>
          <w:szCs w:val="22"/>
          <w:u w:val="single"/>
        </w:rPr>
      </w:pPr>
      <w:r>
        <w:rPr>
          <w:rFonts w:ascii="宋体" w:hAnsi="宋体" w:cs="宋体" w:hint="eastAsia"/>
          <w:sz w:val="22"/>
          <w:szCs w:val="22"/>
          <w:u w:val="single"/>
        </w:rPr>
        <w:t>（</w:t>
      </w:r>
      <w:r>
        <w:rPr>
          <w:rFonts w:ascii="宋体" w:hAnsi="宋体" w:cs="宋体" w:hint="eastAsia"/>
          <w:sz w:val="22"/>
          <w:szCs w:val="22"/>
          <w:u w:val="single"/>
        </w:rPr>
        <w:t>2</w:t>
      </w:r>
      <w:r>
        <w:rPr>
          <w:rFonts w:ascii="宋体" w:hAnsi="宋体" w:cs="宋体" w:hint="eastAsia"/>
          <w:sz w:val="22"/>
          <w:szCs w:val="22"/>
          <w:u w:val="single"/>
        </w:rPr>
        <w:t>）施工期间临时用的水源和电源由招标人负责在工程开工前接到现场，中标单位进场后应自装管线及计量表具，施工中发生的水、电费按表数及市场价格计算，由中标单位承担。</w:t>
      </w:r>
    </w:p>
    <w:p w:rsidR="00CD58AF" w:rsidRDefault="002013C6">
      <w:pPr>
        <w:spacing w:line="360" w:lineRule="auto"/>
        <w:ind w:firstLineChars="200" w:firstLine="440"/>
        <w:rPr>
          <w:rFonts w:ascii="宋体" w:hAnsi="宋体" w:cs="宋体"/>
          <w:sz w:val="22"/>
          <w:szCs w:val="22"/>
          <w:u w:val="single"/>
        </w:rPr>
      </w:pPr>
      <w:r>
        <w:rPr>
          <w:rFonts w:ascii="宋体" w:hAnsi="宋体" w:cs="宋体" w:hint="eastAsia"/>
          <w:sz w:val="22"/>
          <w:szCs w:val="22"/>
          <w:u w:val="single"/>
        </w:rPr>
        <w:t>（</w:t>
      </w:r>
      <w:r>
        <w:rPr>
          <w:rFonts w:ascii="宋体" w:hAnsi="宋体" w:cs="宋体" w:hint="eastAsia"/>
          <w:sz w:val="22"/>
          <w:szCs w:val="22"/>
          <w:u w:val="single"/>
        </w:rPr>
        <w:t>3</w:t>
      </w:r>
      <w:r>
        <w:rPr>
          <w:rFonts w:ascii="宋体" w:hAnsi="宋体" w:cs="宋体" w:hint="eastAsia"/>
          <w:sz w:val="22"/>
          <w:szCs w:val="22"/>
          <w:u w:val="single"/>
        </w:rPr>
        <w:t>）施工单位应合理安排施工平面，施工现场范围内无场地可供搭临时设施，施工单位须自行考虑临时设施搭设地点，在编制施工组织设计时，充分考虑该情况，并做好周围防护措施。为确保安全文明施工，中标的承包单位在施工区域内严禁乱搭乱建。</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u w:val="single"/>
        </w:rPr>
        <w:t>（</w:t>
      </w:r>
      <w:r>
        <w:rPr>
          <w:rFonts w:ascii="宋体" w:hAnsi="宋体" w:cs="宋体" w:hint="eastAsia"/>
          <w:sz w:val="22"/>
          <w:szCs w:val="22"/>
          <w:u w:val="single"/>
        </w:rPr>
        <w:t>4</w:t>
      </w:r>
      <w:r>
        <w:rPr>
          <w:rFonts w:ascii="宋体" w:hAnsi="宋体" w:cs="宋体" w:hint="eastAsia"/>
          <w:sz w:val="22"/>
          <w:szCs w:val="22"/>
          <w:u w:val="single"/>
        </w:rPr>
        <w:t>）施工期间建设单位正常上班。施工单位应采取必要措施，尽量减少噪音，并保证周围居民及工作人员的安全。各投标供应商应认真勘察</w:t>
      </w:r>
      <w:r>
        <w:rPr>
          <w:rFonts w:ascii="宋体" w:hAnsi="宋体" w:cs="宋体" w:hint="eastAsia"/>
          <w:sz w:val="22"/>
          <w:szCs w:val="22"/>
          <w:u w:val="single"/>
        </w:rPr>
        <w:t>现场，熟悉施工现场及周围地形、地貌、施工作业空间、交通道路等情况；了解工程位置、材料储备条件以及和相邻建筑物、周边市政道路的关系，地上地下管网的保护要求、地下旧人防等与工程施工相互影响的情况，以取得一切可能影响投标报价的一切因素，合理安排施工组织设计、采用合理的施工方法。中标后不得以不完全了解现场和已完工程及周边等情况为由，延长竣工期限或提出其他经济补偿的要求。施工单位应保证施工场地已用围墙分隔，并采取必要措施，尽量减少噪音和扬尘，并保证周围居民的安全，所需费用计入措施项目清单报价中。</w:t>
      </w:r>
      <w:r>
        <w:rPr>
          <w:rFonts w:ascii="宋体" w:hAnsi="宋体" w:cs="宋体" w:hint="eastAsia"/>
          <w:sz w:val="22"/>
          <w:szCs w:val="22"/>
          <w:u w:val="single"/>
        </w:rPr>
        <w:t xml:space="preserve"> </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1.2.4</w:t>
      </w:r>
      <w:r>
        <w:rPr>
          <w:rFonts w:ascii="宋体" w:hAnsi="宋体" w:cs="宋体" w:hint="eastAsia"/>
          <w:sz w:val="22"/>
          <w:szCs w:val="22"/>
        </w:rPr>
        <w:t>承包人被</w:t>
      </w:r>
      <w:r>
        <w:rPr>
          <w:rFonts w:ascii="宋体" w:hAnsi="宋体" w:cs="宋体" w:hint="eastAsia"/>
          <w:sz w:val="22"/>
          <w:szCs w:val="22"/>
        </w:rPr>
        <w:t>认为已在本工程投标阶段踏勘现场时充分了解本工程现场条件和周围环境，并</w:t>
      </w:r>
      <w:r>
        <w:rPr>
          <w:rFonts w:ascii="宋体" w:hAnsi="宋体" w:cs="宋体" w:hint="eastAsia"/>
          <w:sz w:val="22"/>
          <w:szCs w:val="22"/>
        </w:rPr>
        <w:lastRenderedPageBreak/>
        <w:t>已在其投标时就此给予了充分的考虑。</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1.3 </w:t>
      </w:r>
      <w:r>
        <w:rPr>
          <w:rFonts w:ascii="宋体" w:hAnsi="宋体" w:cs="宋体" w:hint="eastAsia"/>
          <w:sz w:val="22"/>
          <w:szCs w:val="22"/>
        </w:rPr>
        <w:t>地质及水文资料</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1.3.1 </w:t>
      </w:r>
      <w:r>
        <w:rPr>
          <w:rFonts w:ascii="宋体" w:hAnsi="宋体" w:cs="宋体" w:hint="eastAsia"/>
          <w:sz w:val="22"/>
          <w:szCs w:val="22"/>
        </w:rPr>
        <w:t>现场地质及水文资料和信息数据如下：</w:t>
      </w:r>
      <w:r>
        <w:rPr>
          <w:rFonts w:ascii="宋体" w:hAnsi="宋体" w:cs="宋体" w:hint="eastAsia"/>
          <w:sz w:val="22"/>
          <w:szCs w:val="22"/>
          <w:u w:val="single"/>
        </w:rPr>
        <w:t xml:space="preserve">                       </w:t>
      </w:r>
      <w:r>
        <w:rPr>
          <w:rFonts w:ascii="宋体" w:hAnsi="宋体" w:cs="宋体" w:hint="eastAsia"/>
          <w:sz w:val="22"/>
          <w:szCs w:val="22"/>
        </w:rPr>
        <w:t>。</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1.4 </w:t>
      </w:r>
      <w:r>
        <w:rPr>
          <w:rFonts w:ascii="宋体" w:hAnsi="宋体" w:cs="宋体" w:hint="eastAsia"/>
          <w:sz w:val="22"/>
          <w:szCs w:val="22"/>
        </w:rPr>
        <w:t>资料和信息的使用</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1.4.1 </w:t>
      </w:r>
      <w:r>
        <w:rPr>
          <w:rFonts w:ascii="宋体" w:hAnsi="宋体" w:cs="宋体" w:hint="eastAsia"/>
          <w:sz w:val="22"/>
          <w:szCs w:val="22"/>
        </w:rPr>
        <w:t>涉及本工程现场条件、周围环境、地质及水文等情况的资料和信息数据，是发包人现有的和客观的，发包人保证有关资料和信息数据的真实、准确。但承包人据此作出的推论、判断和决策，由承包人自行负责。</w:t>
      </w:r>
    </w:p>
    <w:p w:rsidR="00CD58AF" w:rsidRDefault="002013C6" w:rsidP="00A04ECA">
      <w:pPr>
        <w:spacing w:beforeLines="50" w:before="120" w:afterLines="50" w:after="120" w:line="360" w:lineRule="auto"/>
        <w:ind w:firstLineChars="200" w:firstLine="442"/>
        <w:rPr>
          <w:rFonts w:ascii="宋体" w:hAnsi="宋体" w:cs="宋体"/>
          <w:b/>
          <w:sz w:val="22"/>
          <w:szCs w:val="22"/>
        </w:rPr>
      </w:pPr>
      <w:bookmarkStart w:id="569" w:name="_Toc5495"/>
      <w:bookmarkStart w:id="570" w:name="_Toc364682221"/>
      <w:bookmarkStart w:id="571" w:name="_Toc15344"/>
      <w:bookmarkStart w:id="572" w:name="_Toc364679609"/>
      <w:r>
        <w:rPr>
          <w:rFonts w:ascii="宋体" w:hAnsi="宋体" w:cs="宋体" w:hint="eastAsia"/>
          <w:b/>
          <w:sz w:val="22"/>
          <w:szCs w:val="22"/>
        </w:rPr>
        <w:t>2.</w:t>
      </w:r>
      <w:r>
        <w:rPr>
          <w:rFonts w:ascii="宋体" w:hAnsi="宋体" w:cs="宋体" w:hint="eastAsia"/>
          <w:b/>
          <w:sz w:val="22"/>
          <w:szCs w:val="22"/>
        </w:rPr>
        <w:t>承包范围</w:t>
      </w:r>
      <w:bookmarkEnd w:id="569"/>
      <w:bookmarkEnd w:id="570"/>
      <w:bookmarkEnd w:id="571"/>
      <w:bookmarkEnd w:id="572"/>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2.1 </w:t>
      </w:r>
      <w:r>
        <w:rPr>
          <w:rFonts w:ascii="宋体" w:hAnsi="宋体" w:cs="宋体" w:hint="eastAsia"/>
          <w:sz w:val="22"/>
          <w:szCs w:val="22"/>
        </w:rPr>
        <w:t>承包范围</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2.1.1 </w:t>
      </w:r>
      <w:r>
        <w:rPr>
          <w:rFonts w:ascii="宋体" w:hAnsi="宋体" w:cs="宋体" w:hint="eastAsia"/>
          <w:sz w:val="22"/>
          <w:szCs w:val="22"/>
        </w:rPr>
        <w:t>承包人自行施工范围</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本工程承包人自行施工的工程范围如下：</w:t>
      </w:r>
      <w:r>
        <w:rPr>
          <w:rFonts w:ascii="宋体" w:hAnsi="宋体" w:cs="宋体" w:hint="eastAsia"/>
          <w:sz w:val="22"/>
          <w:szCs w:val="22"/>
          <w:u w:val="single"/>
        </w:rPr>
        <w:t xml:space="preserve">    </w:t>
      </w:r>
      <w:r>
        <w:rPr>
          <w:rFonts w:ascii="宋体" w:hAnsi="宋体" w:cs="宋体" w:hint="eastAsia"/>
          <w:sz w:val="22"/>
          <w:szCs w:val="22"/>
          <w:u w:val="single"/>
        </w:rPr>
        <w:t>具体详见工程量清单。</w:t>
      </w:r>
      <w:r>
        <w:rPr>
          <w:rFonts w:ascii="宋体" w:hAnsi="宋体" w:cs="宋体" w:hint="eastAsia"/>
          <w:sz w:val="22"/>
          <w:szCs w:val="22"/>
          <w:u w:val="single"/>
        </w:rPr>
        <w:t xml:space="preserve">  </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2.1.2  </w:t>
      </w:r>
      <w:r>
        <w:rPr>
          <w:rFonts w:ascii="宋体" w:hAnsi="宋体" w:cs="宋体" w:hint="eastAsia"/>
          <w:sz w:val="22"/>
          <w:szCs w:val="22"/>
        </w:rPr>
        <w:t>承包范围内的暂估价项目</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w:t>
      </w:r>
      <w:r>
        <w:rPr>
          <w:rFonts w:ascii="宋体" w:hAnsi="宋体" w:cs="宋体" w:hint="eastAsia"/>
          <w:sz w:val="22"/>
          <w:szCs w:val="22"/>
        </w:rPr>
        <w:t>1</w:t>
      </w:r>
      <w:r>
        <w:rPr>
          <w:rFonts w:ascii="宋体" w:hAnsi="宋体" w:cs="宋体" w:hint="eastAsia"/>
          <w:sz w:val="22"/>
          <w:szCs w:val="22"/>
        </w:rPr>
        <w:t>）</w:t>
      </w:r>
      <w:r>
        <w:rPr>
          <w:rFonts w:ascii="宋体" w:hAnsi="宋体" w:cs="宋体" w:hint="eastAsia"/>
          <w:sz w:val="22"/>
          <w:szCs w:val="22"/>
        </w:rPr>
        <w:t xml:space="preserve"> </w:t>
      </w:r>
      <w:r>
        <w:rPr>
          <w:rFonts w:ascii="宋体" w:hAnsi="宋体" w:cs="宋体" w:hint="eastAsia"/>
          <w:sz w:val="22"/>
          <w:szCs w:val="22"/>
        </w:rPr>
        <w:t>承包范围内以暂估价形式实施的专业工程见第六章“工程量清单”中“专业工程暂估价表”。</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w:t>
      </w:r>
      <w:r>
        <w:rPr>
          <w:rFonts w:ascii="宋体" w:hAnsi="宋体" w:cs="宋体" w:hint="eastAsia"/>
          <w:sz w:val="22"/>
          <w:szCs w:val="22"/>
        </w:rPr>
        <w:t>2</w:t>
      </w:r>
      <w:r>
        <w:rPr>
          <w:rFonts w:ascii="宋体" w:hAnsi="宋体" w:cs="宋体" w:hint="eastAsia"/>
          <w:sz w:val="22"/>
          <w:szCs w:val="22"/>
        </w:rPr>
        <w:t>）</w:t>
      </w:r>
      <w:r>
        <w:rPr>
          <w:rFonts w:ascii="宋体" w:hAnsi="宋体" w:cs="宋体" w:hint="eastAsia"/>
          <w:sz w:val="22"/>
          <w:szCs w:val="22"/>
        </w:rPr>
        <w:t xml:space="preserve"> </w:t>
      </w:r>
      <w:r>
        <w:rPr>
          <w:rFonts w:ascii="宋体" w:hAnsi="宋体" w:cs="宋体" w:hint="eastAsia"/>
          <w:sz w:val="22"/>
          <w:szCs w:val="22"/>
        </w:rPr>
        <w:t>承包范围内以暂估价形式实施的材料和工程设备见第六章“工程量清单”中“材料和工程设备暂估单价表”。</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w:t>
      </w:r>
      <w:r>
        <w:rPr>
          <w:rFonts w:ascii="宋体" w:hAnsi="宋体" w:cs="宋体" w:hint="eastAsia"/>
          <w:sz w:val="22"/>
          <w:szCs w:val="22"/>
        </w:rPr>
        <w:t>3</w:t>
      </w:r>
      <w:r>
        <w:rPr>
          <w:rFonts w:ascii="宋体" w:hAnsi="宋体" w:cs="宋体" w:hint="eastAsia"/>
          <w:sz w:val="22"/>
          <w:szCs w:val="22"/>
        </w:rPr>
        <w:t>）</w:t>
      </w:r>
      <w:r>
        <w:rPr>
          <w:rFonts w:ascii="宋体" w:hAnsi="宋体" w:cs="宋体" w:hint="eastAsia"/>
          <w:sz w:val="22"/>
          <w:szCs w:val="22"/>
        </w:rPr>
        <w:t xml:space="preserve"> </w:t>
      </w:r>
      <w:r>
        <w:rPr>
          <w:rFonts w:ascii="宋体" w:hAnsi="宋体" w:cs="宋体" w:hint="eastAsia"/>
          <w:sz w:val="22"/>
          <w:szCs w:val="22"/>
        </w:rPr>
        <w:t>上述暂估价项目与本节第</w:t>
      </w:r>
      <w:r>
        <w:rPr>
          <w:rFonts w:ascii="宋体" w:hAnsi="宋体" w:cs="宋体" w:hint="eastAsia"/>
          <w:sz w:val="22"/>
          <w:szCs w:val="22"/>
        </w:rPr>
        <w:t>2.1.1</w:t>
      </w:r>
      <w:r>
        <w:rPr>
          <w:rFonts w:ascii="宋体" w:hAnsi="宋体" w:cs="宋体" w:hint="eastAsia"/>
          <w:sz w:val="22"/>
          <w:szCs w:val="22"/>
        </w:rPr>
        <w:t>项承包人自行施工范围的工作界面划分如下：</w:t>
      </w:r>
      <w:r>
        <w:rPr>
          <w:rFonts w:ascii="宋体" w:hAnsi="宋体" w:cs="宋体" w:hint="eastAsia"/>
          <w:sz w:val="22"/>
          <w:szCs w:val="22"/>
          <w:u w:val="single"/>
        </w:rPr>
        <w:t xml:space="preserve">                            </w:t>
      </w:r>
      <w:r>
        <w:rPr>
          <w:rFonts w:ascii="宋体" w:hAnsi="宋体" w:cs="宋体" w:hint="eastAsia"/>
          <w:sz w:val="22"/>
          <w:szCs w:val="22"/>
        </w:rPr>
        <w:t>。</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2.1.3 </w:t>
      </w:r>
      <w:r>
        <w:rPr>
          <w:rFonts w:ascii="宋体" w:hAnsi="宋体" w:cs="宋体" w:hint="eastAsia"/>
          <w:sz w:val="22"/>
          <w:szCs w:val="22"/>
        </w:rPr>
        <w:t>承包范围内的暂列金额项目</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(1) </w:t>
      </w:r>
      <w:r>
        <w:rPr>
          <w:rFonts w:ascii="宋体" w:hAnsi="宋体" w:cs="宋体" w:hint="eastAsia"/>
          <w:sz w:val="22"/>
          <w:szCs w:val="22"/>
        </w:rPr>
        <w:t>承包范围内以暂列金额</w:t>
      </w:r>
      <w:r>
        <w:rPr>
          <w:rFonts w:ascii="宋体" w:hAnsi="宋体" w:cs="宋体" w:hint="eastAsia"/>
          <w:sz w:val="22"/>
          <w:szCs w:val="22"/>
        </w:rPr>
        <w:t>方式实施的项目见第六章“工程量清单”中“暂列金额明细表”和“计日工表”，其中计日工金额为承包人在其投标报价中按“计日工表”所列计日工子目、数量和相应规定填报的金额。</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(2)</w:t>
      </w:r>
      <w:r>
        <w:rPr>
          <w:rFonts w:ascii="宋体" w:hAnsi="宋体" w:cs="宋体" w:hint="eastAsia"/>
          <w:sz w:val="22"/>
          <w:szCs w:val="22"/>
        </w:rPr>
        <w:t>暂列金额明细表中每笔暂列金额所对应的子目，均只是可能发生的子目。承包人应当充分认识到，合同履行过程中所列暂列金额可能不发生，也可能部分发生。即便发生，工程师按照合同约定发出的使用暂列金额的指示也不限于只能用于表中所列子目。</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(3)</w:t>
      </w:r>
      <w:r>
        <w:rPr>
          <w:rFonts w:ascii="宋体" w:hAnsi="宋体" w:cs="宋体" w:hint="eastAsia"/>
          <w:sz w:val="22"/>
          <w:szCs w:val="22"/>
        </w:rPr>
        <w:t>暂列金额是否实际发生、其再分和合并等均不应成为承包人要求任何追加费用和</w:t>
      </w:r>
      <w:r>
        <w:rPr>
          <w:rFonts w:ascii="宋体" w:hAnsi="宋体" w:cs="宋体" w:hint="eastAsia"/>
          <w:sz w:val="22"/>
          <w:szCs w:val="22"/>
        </w:rPr>
        <w:t>(</w:t>
      </w:r>
      <w:r>
        <w:rPr>
          <w:rFonts w:ascii="宋体" w:hAnsi="宋体" w:cs="宋体" w:hint="eastAsia"/>
          <w:sz w:val="22"/>
          <w:szCs w:val="22"/>
        </w:rPr>
        <w:t>或</w:t>
      </w:r>
      <w:r>
        <w:rPr>
          <w:rFonts w:ascii="宋体" w:hAnsi="宋体" w:cs="宋体" w:hint="eastAsia"/>
          <w:sz w:val="22"/>
          <w:szCs w:val="22"/>
        </w:rPr>
        <w:t>)</w:t>
      </w:r>
      <w:r>
        <w:rPr>
          <w:rFonts w:ascii="宋体" w:hAnsi="宋体" w:cs="宋体" w:hint="eastAsia"/>
          <w:sz w:val="22"/>
          <w:szCs w:val="22"/>
        </w:rPr>
        <w:t>延长工期的理由。</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(4)  </w:t>
      </w:r>
      <w:r>
        <w:rPr>
          <w:rFonts w:ascii="宋体" w:hAnsi="宋体" w:cs="宋体" w:hint="eastAsia"/>
          <w:sz w:val="22"/>
          <w:szCs w:val="22"/>
        </w:rPr>
        <w:t>关于暂</w:t>
      </w:r>
      <w:r>
        <w:rPr>
          <w:rFonts w:ascii="宋体" w:hAnsi="宋体" w:cs="宋体" w:hint="eastAsia"/>
          <w:sz w:val="22"/>
          <w:szCs w:val="22"/>
        </w:rPr>
        <w:t>列金额的其他说明：</w:t>
      </w:r>
      <w:r>
        <w:rPr>
          <w:rFonts w:ascii="宋体" w:hAnsi="宋体" w:cs="宋体" w:hint="eastAsia"/>
          <w:sz w:val="22"/>
          <w:szCs w:val="22"/>
          <w:u w:val="single"/>
        </w:rPr>
        <w:t xml:space="preserve">                          </w:t>
      </w:r>
      <w:r>
        <w:rPr>
          <w:rFonts w:ascii="宋体" w:hAnsi="宋体" w:cs="宋体" w:hint="eastAsia"/>
          <w:sz w:val="22"/>
          <w:szCs w:val="22"/>
          <w:u w:val="single"/>
        </w:rPr>
        <w:t>。</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2.2 </w:t>
      </w:r>
      <w:r>
        <w:rPr>
          <w:rFonts w:ascii="宋体" w:hAnsi="宋体" w:cs="宋体" w:hint="eastAsia"/>
          <w:sz w:val="22"/>
          <w:szCs w:val="22"/>
        </w:rPr>
        <w:t>发包人发包专业工程和发包人提供的材料和工程设备</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2.2.1 </w:t>
      </w:r>
      <w:r>
        <w:rPr>
          <w:rFonts w:ascii="宋体" w:hAnsi="宋体" w:cs="宋体" w:hint="eastAsia"/>
          <w:sz w:val="22"/>
          <w:szCs w:val="22"/>
        </w:rPr>
        <w:t>由发包人发包的专业工程属于与本工程有关的其他工程，不属于承包人的承包范围。发包人发包的专业工程如下：</w:t>
      </w:r>
      <w:r>
        <w:rPr>
          <w:rFonts w:ascii="宋体" w:hAnsi="宋体" w:cs="宋体" w:hint="eastAsia"/>
          <w:sz w:val="22"/>
          <w:szCs w:val="22"/>
          <w:u w:val="single"/>
        </w:rPr>
        <w:t xml:space="preserve">          </w:t>
      </w:r>
      <w:r>
        <w:rPr>
          <w:rFonts w:ascii="宋体" w:hAnsi="宋体" w:cs="宋体" w:hint="eastAsia"/>
          <w:sz w:val="22"/>
          <w:szCs w:val="22"/>
        </w:rPr>
        <w:t>。</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2.2.2</w:t>
      </w:r>
      <w:r>
        <w:rPr>
          <w:rFonts w:ascii="宋体" w:hAnsi="宋体" w:cs="宋体" w:hint="eastAsia"/>
          <w:sz w:val="22"/>
          <w:szCs w:val="22"/>
        </w:rPr>
        <w:t>由发包人提供的材料和工程设备不属于承包人的承包范围。</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lastRenderedPageBreak/>
        <w:t xml:space="preserve">2.3 </w:t>
      </w:r>
      <w:r>
        <w:rPr>
          <w:rFonts w:ascii="宋体" w:hAnsi="宋体" w:cs="宋体" w:hint="eastAsia"/>
          <w:sz w:val="22"/>
          <w:szCs w:val="22"/>
        </w:rPr>
        <w:t>承包人与发包人发包专业工程承包人的工作界面</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2.3.1 </w:t>
      </w:r>
      <w:r>
        <w:rPr>
          <w:rFonts w:ascii="宋体" w:hAnsi="宋体" w:cs="宋体" w:hint="eastAsia"/>
          <w:sz w:val="22"/>
          <w:szCs w:val="22"/>
        </w:rPr>
        <w:t>承包人与发包人发包专业工程承包人以及与发包人提供的材料和设备的供应商之间的工作界面划分如下：</w:t>
      </w:r>
      <w:r>
        <w:rPr>
          <w:rFonts w:ascii="宋体" w:hAnsi="宋体" w:cs="宋体" w:hint="eastAsia"/>
          <w:sz w:val="22"/>
          <w:szCs w:val="22"/>
          <w:u w:val="single"/>
        </w:rPr>
        <w:t xml:space="preserve">                                         </w:t>
      </w:r>
      <w:r>
        <w:rPr>
          <w:rFonts w:ascii="宋体" w:hAnsi="宋体" w:cs="宋体" w:hint="eastAsia"/>
          <w:sz w:val="22"/>
          <w:szCs w:val="22"/>
        </w:rPr>
        <w:t>。</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2.4 </w:t>
      </w:r>
      <w:r>
        <w:rPr>
          <w:rFonts w:ascii="宋体" w:hAnsi="宋体" w:cs="宋体" w:hint="eastAsia"/>
          <w:sz w:val="22"/>
          <w:szCs w:val="22"/>
        </w:rPr>
        <w:t>承包人为发包人和监理人提供的现场办公条件和设施</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2.4.1 </w:t>
      </w:r>
      <w:r>
        <w:rPr>
          <w:rFonts w:ascii="宋体" w:hAnsi="宋体" w:cs="宋体" w:hint="eastAsia"/>
          <w:sz w:val="22"/>
          <w:szCs w:val="22"/>
        </w:rPr>
        <w:t>承包人应为发包人和监理人提供的现场办公条件和设施，其详细要求如下：</w:t>
      </w:r>
      <w:r>
        <w:rPr>
          <w:rFonts w:ascii="宋体" w:hAnsi="宋体" w:cs="宋体" w:hint="eastAsia"/>
          <w:sz w:val="22"/>
          <w:szCs w:val="22"/>
          <w:u w:val="single"/>
        </w:rPr>
        <w:t xml:space="preserve">                                   </w:t>
      </w:r>
      <w:r>
        <w:rPr>
          <w:rFonts w:ascii="宋体" w:hAnsi="宋体" w:cs="宋体" w:hint="eastAsia"/>
          <w:sz w:val="22"/>
          <w:szCs w:val="22"/>
        </w:rPr>
        <w:t>。</w:t>
      </w:r>
    </w:p>
    <w:p w:rsidR="00CD58AF" w:rsidRDefault="002013C6" w:rsidP="00A04ECA">
      <w:pPr>
        <w:spacing w:beforeLines="50" w:before="120" w:afterLines="50" w:after="120" w:line="360" w:lineRule="auto"/>
        <w:ind w:firstLineChars="200" w:firstLine="442"/>
        <w:rPr>
          <w:rFonts w:ascii="宋体" w:hAnsi="宋体" w:cs="宋体"/>
          <w:b/>
          <w:sz w:val="22"/>
          <w:szCs w:val="22"/>
        </w:rPr>
      </w:pPr>
      <w:bookmarkStart w:id="573" w:name="_Toc5183"/>
      <w:bookmarkStart w:id="574" w:name="_Toc4508"/>
      <w:bookmarkStart w:id="575" w:name="_Toc364682222"/>
      <w:bookmarkStart w:id="576" w:name="_Toc364679610"/>
      <w:r>
        <w:rPr>
          <w:rFonts w:ascii="宋体" w:hAnsi="宋体" w:cs="宋体" w:hint="eastAsia"/>
          <w:b/>
          <w:sz w:val="22"/>
          <w:szCs w:val="22"/>
        </w:rPr>
        <w:t>3.</w:t>
      </w:r>
      <w:r>
        <w:rPr>
          <w:rFonts w:ascii="宋体" w:hAnsi="宋体" w:cs="宋体" w:hint="eastAsia"/>
          <w:b/>
          <w:sz w:val="22"/>
          <w:szCs w:val="22"/>
        </w:rPr>
        <w:t>工期要求</w:t>
      </w:r>
      <w:bookmarkEnd w:id="573"/>
      <w:bookmarkEnd w:id="574"/>
      <w:bookmarkEnd w:id="575"/>
      <w:bookmarkEnd w:id="576"/>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3.1</w:t>
      </w:r>
      <w:r>
        <w:rPr>
          <w:rFonts w:ascii="宋体" w:hAnsi="宋体" w:cs="宋体" w:hint="eastAsia"/>
          <w:sz w:val="22"/>
          <w:szCs w:val="22"/>
        </w:rPr>
        <w:t>合同工期</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本工程合同工期和计划开、竣工日期为承包人在《投标函及投标函附录》和《上海市建设工程施工投标标书情况汇总表》中承诺的工期和计划开、竣工日期，并在合同协议书中载明。</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3.2</w:t>
      </w:r>
      <w:r>
        <w:rPr>
          <w:rFonts w:ascii="宋体" w:hAnsi="宋体" w:cs="宋体" w:hint="eastAsia"/>
          <w:sz w:val="22"/>
          <w:szCs w:val="22"/>
        </w:rPr>
        <w:t>关于工期的一般规定</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3.2.1</w:t>
      </w:r>
      <w:r>
        <w:rPr>
          <w:rFonts w:ascii="宋体" w:hAnsi="宋体" w:cs="宋体" w:hint="eastAsia"/>
          <w:sz w:val="22"/>
          <w:szCs w:val="22"/>
        </w:rPr>
        <w:t>承包人承诺的工期和计划开、竣工日期之间发生矛盾或者不一致时，以承包人承诺的工期为准。实际开工日期以约定的工程师发出的开工通知中载明的开工日期为准。</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3.2.2</w:t>
      </w:r>
      <w:r>
        <w:rPr>
          <w:rFonts w:ascii="宋体" w:hAnsi="宋体" w:cs="宋体" w:hint="eastAsia"/>
          <w:sz w:val="22"/>
          <w:szCs w:val="22"/>
        </w:rPr>
        <w:t>如果承包人承诺的工期提前于发包人在本工程招标文件中所要求的工期，承包人在施工组织设计中应当制定相应的工期保证措施，由此而增加的费用应当被认为已经包括在投标总价中。除合同另有约定外，合同履约过程中发包人不会因此再向承包人支付任何性质的技术措施费用、赶工费用或其他任何性质的提前完工奖励等费用。</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3.2.3</w:t>
      </w:r>
      <w:r>
        <w:rPr>
          <w:rFonts w:ascii="宋体" w:hAnsi="宋体" w:cs="宋体" w:hint="eastAsia"/>
          <w:sz w:val="22"/>
          <w:szCs w:val="22"/>
        </w:rPr>
        <w:t>承包人承诺的工期应当包括实施并完成本节上述</w:t>
      </w:r>
      <w:r>
        <w:rPr>
          <w:rFonts w:ascii="宋体" w:hAnsi="宋体" w:cs="宋体" w:hint="eastAsia"/>
          <w:sz w:val="22"/>
          <w:szCs w:val="22"/>
        </w:rPr>
        <w:t>2.1.2</w:t>
      </w:r>
      <w:r>
        <w:rPr>
          <w:rFonts w:ascii="宋体" w:hAnsi="宋体" w:cs="宋体" w:hint="eastAsia"/>
          <w:sz w:val="22"/>
          <w:szCs w:val="22"/>
        </w:rPr>
        <w:t>项规定的暂估价项目和上述</w:t>
      </w:r>
      <w:r>
        <w:rPr>
          <w:rFonts w:ascii="宋体" w:hAnsi="宋体" w:cs="宋体" w:hint="eastAsia"/>
          <w:sz w:val="22"/>
          <w:szCs w:val="22"/>
        </w:rPr>
        <w:t>2.1.3</w:t>
      </w:r>
      <w:r>
        <w:rPr>
          <w:rFonts w:ascii="宋体" w:hAnsi="宋体" w:cs="宋体" w:hint="eastAsia"/>
          <w:sz w:val="22"/>
          <w:szCs w:val="22"/>
        </w:rPr>
        <w:t>项规定的实际可能发生的暂列金额在内的所有工作的工期。</w:t>
      </w:r>
    </w:p>
    <w:p w:rsidR="00CD58AF" w:rsidRDefault="002013C6" w:rsidP="00A04ECA">
      <w:pPr>
        <w:spacing w:beforeLines="50" w:before="120" w:afterLines="50" w:after="120" w:line="360" w:lineRule="auto"/>
        <w:ind w:firstLineChars="200" w:firstLine="442"/>
        <w:rPr>
          <w:rFonts w:ascii="宋体" w:hAnsi="宋体" w:cs="宋体"/>
          <w:b/>
          <w:sz w:val="22"/>
          <w:szCs w:val="22"/>
        </w:rPr>
      </w:pPr>
      <w:bookmarkStart w:id="577" w:name="_Toc18303"/>
      <w:bookmarkStart w:id="578" w:name="_Toc152"/>
      <w:bookmarkStart w:id="579" w:name="_Toc364679611"/>
      <w:bookmarkStart w:id="580" w:name="_Toc364682223"/>
      <w:r>
        <w:rPr>
          <w:rFonts w:ascii="宋体" w:hAnsi="宋体" w:cs="宋体" w:hint="eastAsia"/>
          <w:b/>
          <w:sz w:val="22"/>
          <w:szCs w:val="22"/>
        </w:rPr>
        <w:t>4.</w:t>
      </w:r>
      <w:r>
        <w:rPr>
          <w:rFonts w:ascii="宋体" w:hAnsi="宋体" w:cs="宋体" w:hint="eastAsia"/>
          <w:b/>
          <w:sz w:val="22"/>
          <w:szCs w:val="22"/>
        </w:rPr>
        <w:t>质量要求</w:t>
      </w:r>
      <w:bookmarkEnd w:id="577"/>
      <w:bookmarkEnd w:id="578"/>
      <w:bookmarkEnd w:id="579"/>
      <w:bookmarkEnd w:id="580"/>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4.1</w:t>
      </w:r>
      <w:r>
        <w:rPr>
          <w:rFonts w:ascii="宋体" w:hAnsi="宋体" w:cs="宋体" w:hint="eastAsia"/>
          <w:sz w:val="22"/>
          <w:szCs w:val="22"/>
        </w:rPr>
        <w:t>质量标准</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4.1.1</w:t>
      </w:r>
      <w:r>
        <w:rPr>
          <w:rFonts w:ascii="宋体" w:hAnsi="宋体" w:cs="宋体" w:hint="eastAsia"/>
          <w:sz w:val="22"/>
          <w:szCs w:val="22"/>
        </w:rPr>
        <w:t>本工程要求的质量标准为符合现行国家、本市有关工程施工验收规范和标准的要求一次性验收合格率</w:t>
      </w:r>
      <w:r>
        <w:rPr>
          <w:rFonts w:ascii="宋体" w:hAnsi="宋体" w:cs="宋体" w:hint="eastAsia"/>
          <w:sz w:val="22"/>
          <w:szCs w:val="22"/>
        </w:rPr>
        <w:t>100%</w:t>
      </w:r>
      <w:r>
        <w:rPr>
          <w:rFonts w:ascii="宋体" w:hAnsi="宋体" w:cs="宋体" w:hint="eastAsia"/>
          <w:sz w:val="22"/>
          <w:szCs w:val="22"/>
        </w:rPr>
        <w:t>。</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4.2</w:t>
      </w:r>
      <w:r>
        <w:rPr>
          <w:rFonts w:ascii="宋体" w:hAnsi="宋体" w:cs="宋体" w:hint="eastAsia"/>
          <w:sz w:val="22"/>
          <w:szCs w:val="22"/>
        </w:rPr>
        <w:t>特殊质量要求</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4.2.1</w:t>
      </w:r>
      <w:r>
        <w:rPr>
          <w:rFonts w:ascii="宋体" w:hAnsi="宋体" w:cs="宋体" w:hint="eastAsia"/>
          <w:sz w:val="22"/>
          <w:szCs w:val="22"/>
        </w:rPr>
        <w:t>有关本工程质量方面的特殊要求如下：</w:t>
      </w:r>
      <w:r>
        <w:rPr>
          <w:rFonts w:ascii="宋体" w:hAnsi="宋体" w:cs="宋体" w:hint="eastAsia"/>
          <w:sz w:val="22"/>
          <w:szCs w:val="22"/>
          <w:u w:val="single"/>
        </w:rPr>
        <w:t xml:space="preserve">               </w:t>
      </w:r>
      <w:r>
        <w:rPr>
          <w:rFonts w:ascii="宋体" w:hAnsi="宋体" w:cs="宋体" w:hint="eastAsia"/>
          <w:sz w:val="22"/>
          <w:szCs w:val="22"/>
        </w:rPr>
        <w:t>。</w:t>
      </w:r>
    </w:p>
    <w:p w:rsidR="00CD58AF" w:rsidRDefault="002013C6" w:rsidP="00A04ECA">
      <w:pPr>
        <w:spacing w:beforeLines="50" w:before="120" w:afterLines="50" w:after="120" w:line="360" w:lineRule="auto"/>
        <w:ind w:firstLineChars="200" w:firstLine="442"/>
        <w:rPr>
          <w:rFonts w:ascii="宋体" w:hAnsi="宋体" w:cs="宋体"/>
          <w:b/>
          <w:sz w:val="22"/>
          <w:szCs w:val="22"/>
        </w:rPr>
      </w:pPr>
      <w:bookmarkStart w:id="581" w:name="_Toc364682224"/>
      <w:bookmarkStart w:id="582" w:name="_Toc27627"/>
      <w:bookmarkStart w:id="583" w:name="_Toc364679612"/>
      <w:bookmarkStart w:id="584" w:name="_Toc974"/>
      <w:r>
        <w:rPr>
          <w:rFonts w:ascii="宋体" w:hAnsi="宋体" w:cs="宋体" w:hint="eastAsia"/>
          <w:b/>
          <w:sz w:val="22"/>
          <w:szCs w:val="22"/>
        </w:rPr>
        <w:t>5.</w:t>
      </w:r>
      <w:r>
        <w:rPr>
          <w:rFonts w:ascii="宋体" w:hAnsi="宋体" w:cs="宋体" w:hint="eastAsia"/>
          <w:b/>
          <w:sz w:val="22"/>
          <w:szCs w:val="22"/>
        </w:rPr>
        <w:t>适用规范和标准</w:t>
      </w:r>
      <w:bookmarkEnd w:id="581"/>
      <w:bookmarkEnd w:id="582"/>
      <w:bookmarkEnd w:id="583"/>
      <w:bookmarkEnd w:id="584"/>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5.1</w:t>
      </w:r>
      <w:r>
        <w:rPr>
          <w:rFonts w:ascii="宋体" w:hAnsi="宋体" w:cs="宋体" w:hint="eastAsia"/>
          <w:sz w:val="22"/>
          <w:szCs w:val="22"/>
        </w:rPr>
        <w:t>适用的规范、标准和规程</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5.1.1</w:t>
      </w:r>
      <w:r>
        <w:rPr>
          <w:rFonts w:ascii="宋体" w:hAnsi="宋体" w:cs="宋体" w:hint="eastAsia"/>
          <w:sz w:val="22"/>
          <w:szCs w:val="22"/>
        </w:rPr>
        <w:t>除合同另有约定外，本工程适用现行国家、行业和本市规范、标准和规程、及各类专业标准图集，构成合同文件的任何内容与适用的规范、标准和规程之间出现矛盾，承包人应书面要求工程师予以澄清，除工程师有特别指示外，承包人应按照其中要求最严格的标准执行。</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5.1.2</w:t>
      </w:r>
      <w:r>
        <w:rPr>
          <w:rFonts w:ascii="宋体" w:hAnsi="宋体" w:cs="宋体" w:hint="eastAsia"/>
          <w:sz w:val="22"/>
          <w:szCs w:val="22"/>
        </w:rPr>
        <w:t>除合同另有约定外，材料、施工工艺和本工程都应依照本技术标准和要求及适用的现行</w:t>
      </w:r>
      <w:r>
        <w:rPr>
          <w:rFonts w:ascii="宋体" w:hAnsi="宋体" w:cs="宋体" w:hint="eastAsia"/>
          <w:sz w:val="22"/>
          <w:szCs w:val="22"/>
        </w:rPr>
        <w:lastRenderedPageBreak/>
        <w:t>规范、标准和规程的最新版本执行。若适用的现行规范、标准和规程的最新版本是在基准日后颁布的，且相应标准发生变更并成为合同文件中最严格的标准，则应按合同条款的约定办理。</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5.2</w:t>
      </w:r>
      <w:r>
        <w:rPr>
          <w:rFonts w:ascii="宋体" w:hAnsi="宋体" w:cs="宋体" w:hint="eastAsia"/>
          <w:sz w:val="22"/>
          <w:szCs w:val="22"/>
        </w:rPr>
        <w:t>特殊</w:t>
      </w:r>
      <w:r>
        <w:rPr>
          <w:rFonts w:ascii="宋体" w:hAnsi="宋体" w:cs="宋体" w:hint="eastAsia"/>
          <w:sz w:val="22"/>
          <w:szCs w:val="22"/>
        </w:rPr>
        <w:t>技术标准和要求</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5.2.1</w:t>
      </w:r>
      <w:r>
        <w:rPr>
          <w:rFonts w:ascii="宋体" w:hAnsi="宋体" w:cs="宋体" w:hint="eastAsia"/>
          <w:sz w:val="22"/>
          <w:szCs w:val="22"/>
        </w:rPr>
        <w:t>适用本工程的特殊技术标准和要求见本章第二节。</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5.2.2</w:t>
      </w:r>
      <w:r>
        <w:rPr>
          <w:rFonts w:ascii="宋体" w:hAnsi="宋体" w:cs="宋体" w:hint="eastAsia"/>
          <w:sz w:val="22"/>
          <w:szCs w:val="22"/>
        </w:rPr>
        <w:t>有合同约束力的图纸和其他设计文件中的有关文字说明是本节的组成内容。</w:t>
      </w:r>
    </w:p>
    <w:p w:rsidR="00CD58AF" w:rsidRDefault="002013C6" w:rsidP="00A04ECA">
      <w:pPr>
        <w:spacing w:beforeLines="50" w:before="120" w:afterLines="50" w:after="120" w:line="360" w:lineRule="auto"/>
        <w:ind w:firstLineChars="200" w:firstLine="442"/>
        <w:rPr>
          <w:rFonts w:ascii="宋体" w:hAnsi="宋体" w:cs="宋体"/>
          <w:b/>
          <w:sz w:val="22"/>
          <w:szCs w:val="22"/>
        </w:rPr>
      </w:pPr>
      <w:bookmarkStart w:id="585" w:name="_Toc10316"/>
      <w:bookmarkStart w:id="586" w:name="_Toc24104"/>
      <w:bookmarkStart w:id="587" w:name="_Toc364682225"/>
      <w:bookmarkStart w:id="588" w:name="_Toc364679613"/>
      <w:r>
        <w:rPr>
          <w:rFonts w:ascii="宋体" w:hAnsi="宋体" w:cs="宋体" w:hint="eastAsia"/>
          <w:b/>
          <w:sz w:val="22"/>
          <w:szCs w:val="22"/>
        </w:rPr>
        <w:t>6.</w:t>
      </w:r>
      <w:r>
        <w:rPr>
          <w:rFonts w:ascii="宋体" w:hAnsi="宋体" w:cs="宋体" w:hint="eastAsia"/>
          <w:b/>
          <w:sz w:val="22"/>
          <w:szCs w:val="22"/>
        </w:rPr>
        <w:t>安全文明施工</w:t>
      </w:r>
      <w:bookmarkEnd w:id="585"/>
      <w:bookmarkEnd w:id="586"/>
      <w:bookmarkEnd w:id="587"/>
      <w:bookmarkEnd w:id="588"/>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6.1</w:t>
      </w:r>
      <w:r>
        <w:rPr>
          <w:rFonts w:ascii="宋体" w:hAnsi="宋体" w:cs="宋体" w:hint="eastAsia"/>
          <w:sz w:val="22"/>
          <w:szCs w:val="22"/>
        </w:rPr>
        <w:t>安全防护</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6.1.1</w:t>
      </w:r>
      <w:r>
        <w:rPr>
          <w:rFonts w:ascii="宋体" w:hAnsi="宋体" w:cs="宋体" w:hint="eastAsia"/>
          <w:sz w:val="22"/>
          <w:szCs w:val="22"/>
        </w:rPr>
        <w:t>在工程施工、竣工、交付及修补任何缺陷的过程中，承包人应当始终遵守国家和上海市有关安全生产的法律、法规、规范、标准和规程等，按照合同条款的约定履行其安全施工职责。</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6.1.2</w:t>
      </w:r>
      <w:r>
        <w:rPr>
          <w:rFonts w:ascii="宋体" w:hAnsi="宋体" w:cs="宋体" w:hint="eastAsia"/>
          <w:sz w:val="22"/>
          <w:szCs w:val="22"/>
        </w:rPr>
        <w:t>承包人应坚持“安全第一，预防为主”的方针，建立、健全安全生产责任制度和安全生产教育培训制度。在整个工程施工期间，承包人应在现场设立、提供和维护并在</w:t>
      </w:r>
      <w:r>
        <w:rPr>
          <w:rFonts w:ascii="宋体" w:hAnsi="宋体" w:cs="宋体" w:hint="eastAsia"/>
          <w:sz w:val="22"/>
          <w:szCs w:val="22"/>
        </w:rPr>
        <w:t>有关工作完成或竣工后撤除：</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w:t>
      </w:r>
      <w:r>
        <w:rPr>
          <w:rFonts w:ascii="宋体" w:hAnsi="宋体" w:cs="宋体" w:hint="eastAsia"/>
          <w:sz w:val="22"/>
          <w:szCs w:val="22"/>
        </w:rPr>
        <w:t>1</w:t>
      </w:r>
      <w:r>
        <w:rPr>
          <w:rFonts w:ascii="宋体" w:hAnsi="宋体" w:cs="宋体" w:hint="eastAsia"/>
          <w:sz w:val="22"/>
          <w:szCs w:val="22"/>
        </w:rPr>
        <w:t>）设立在现场入口显著位置的现场施工总平面图、总平面管理、安全生产、文明施工、环境保护、质量控制、材料管理等的规章制度和主要参建单位名称和工程概况等说明的图板；</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w:t>
      </w:r>
      <w:r>
        <w:rPr>
          <w:rFonts w:ascii="宋体" w:hAnsi="宋体" w:cs="宋体" w:hint="eastAsia"/>
          <w:sz w:val="22"/>
          <w:szCs w:val="22"/>
        </w:rPr>
        <w:t>2</w:t>
      </w:r>
      <w:r>
        <w:rPr>
          <w:rFonts w:ascii="宋体" w:hAnsi="宋体" w:cs="宋体" w:hint="eastAsia"/>
          <w:sz w:val="22"/>
          <w:szCs w:val="22"/>
        </w:rPr>
        <w:t>）为确保工程安全施工须设立的足够的标志、宣传画、标语、指示牌、警告牌、火警、匪警和急救电话提示牌等；</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w:t>
      </w:r>
      <w:r>
        <w:rPr>
          <w:rFonts w:ascii="宋体" w:hAnsi="宋体" w:cs="宋体" w:hint="eastAsia"/>
          <w:sz w:val="22"/>
          <w:szCs w:val="22"/>
        </w:rPr>
        <w:t>3</w:t>
      </w:r>
      <w:r>
        <w:rPr>
          <w:rFonts w:ascii="宋体" w:hAnsi="宋体" w:cs="宋体" w:hint="eastAsia"/>
          <w:sz w:val="22"/>
          <w:szCs w:val="22"/>
        </w:rPr>
        <w:t>）洞口和临边位置的安全防护设施，包括护身栏杆、脚手架、洞口盖板和加筋、竖井防护栏杆、防护棚、防护网、坡道等；</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w:t>
      </w:r>
      <w:r>
        <w:rPr>
          <w:rFonts w:ascii="宋体" w:hAnsi="宋体" w:cs="宋体" w:hint="eastAsia"/>
          <w:sz w:val="22"/>
          <w:szCs w:val="22"/>
        </w:rPr>
        <w:t>4</w:t>
      </w:r>
      <w:r>
        <w:rPr>
          <w:rFonts w:ascii="宋体" w:hAnsi="宋体" w:cs="宋体" w:hint="eastAsia"/>
          <w:sz w:val="22"/>
          <w:szCs w:val="22"/>
        </w:rPr>
        <w:t>）安全带、安全绳、安全帽、安全网、绝缘鞋、绝缘手套、防护口罩和防护衣等安全生产用品；</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w:t>
      </w:r>
      <w:r>
        <w:rPr>
          <w:rFonts w:ascii="宋体" w:hAnsi="宋体" w:cs="宋体" w:hint="eastAsia"/>
          <w:sz w:val="22"/>
          <w:szCs w:val="22"/>
        </w:rPr>
        <w:t>5</w:t>
      </w:r>
      <w:r>
        <w:rPr>
          <w:rFonts w:ascii="宋体" w:hAnsi="宋体" w:cs="宋体" w:hint="eastAsia"/>
          <w:sz w:val="22"/>
          <w:szCs w:val="22"/>
        </w:rPr>
        <w:t>）所有机械设备包括各类电动工具的安全保护和接地装置和操作说明；</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w:t>
      </w:r>
      <w:r>
        <w:rPr>
          <w:rFonts w:ascii="宋体" w:hAnsi="宋体" w:cs="宋体" w:hint="eastAsia"/>
          <w:sz w:val="22"/>
          <w:szCs w:val="22"/>
        </w:rPr>
        <w:t>6</w:t>
      </w:r>
      <w:r>
        <w:rPr>
          <w:rFonts w:ascii="宋体" w:hAnsi="宋体" w:cs="宋体" w:hint="eastAsia"/>
          <w:sz w:val="22"/>
          <w:szCs w:val="22"/>
        </w:rPr>
        <w:t>）装备良好的临时急救站和配备称职的医护人员；</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w:t>
      </w:r>
      <w:r>
        <w:rPr>
          <w:rFonts w:ascii="宋体" w:hAnsi="宋体" w:cs="宋体" w:hint="eastAsia"/>
          <w:sz w:val="22"/>
          <w:szCs w:val="22"/>
        </w:rPr>
        <w:t>7</w:t>
      </w:r>
      <w:r>
        <w:rPr>
          <w:rFonts w:ascii="宋体" w:hAnsi="宋体" w:cs="宋体" w:hint="eastAsia"/>
          <w:sz w:val="22"/>
          <w:szCs w:val="22"/>
        </w:rPr>
        <w:t>）主要作业场所和临时安全疏散通道</w:t>
      </w:r>
      <w:r>
        <w:rPr>
          <w:rFonts w:ascii="宋体" w:hAnsi="宋体" w:cs="宋体" w:hint="eastAsia"/>
          <w:sz w:val="22"/>
          <w:szCs w:val="22"/>
        </w:rPr>
        <w:t>24</w:t>
      </w:r>
      <w:r>
        <w:rPr>
          <w:rFonts w:ascii="宋体" w:hAnsi="宋体" w:cs="宋体" w:hint="eastAsia"/>
          <w:sz w:val="22"/>
          <w:szCs w:val="22"/>
        </w:rPr>
        <w:t>小时</w:t>
      </w:r>
      <w:r>
        <w:rPr>
          <w:rFonts w:ascii="宋体" w:hAnsi="宋体" w:cs="宋体" w:hint="eastAsia"/>
          <w:sz w:val="22"/>
          <w:szCs w:val="22"/>
        </w:rPr>
        <w:t>36</w:t>
      </w:r>
      <w:r>
        <w:rPr>
          <w:rFonts w:ascii="宋体" w:hAnsi="宋体" w:cs="宋体" w:hint="eastAsia"/>
          <w:sz w:val="22"/>
          <w:szCs w:val="22"/>
        </w:rPr>
        <w:t>伏安全照明和必要的警示等以防止各种可能的事故；</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w:t>
      </w:r>
      <w:r>
        <w:rPr>
          <w:rFonts w:ascii="宋体" w:hAnsi="宋体" w:cs="宋体" w:hint="eastAsia"/>
          <w:sz w:val="22"/>
          <w:szCs w:val="22"/>
        </w:rPr>
        <w:t>8</w:t>
      </w:r>
      <w:r>
        <w:rPr>
          <w:rFonts w:ascii="宋体" w:hAnsi="宋体" w:cs="宋体" w:hint="eastAsia"/>
          <w:sz w:val="22"/>
          <w:szCs w:val="22"/>
        </w:rPr>
        <w:t>）足够数量的和合格的手提灭火器；</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w:t>
      </w:r>
      <w:r>
        <w:rPr>
          <w:rFonts w:ascii="宋体" w:hAnsi="宋体" w:cs="宋体" w:hint="eastAsia"/>
          <w:sz w:val="22"/>
          <w:szCs w:val="22"/>
        </w:rPr>
        <w:t>9</w:t>
      </w:r>
      <w:r>
        <w:rPr>
          <w:rFonts w:ascii="宋体" w:hAnsi="宋体" w:cs="宋体" w:hint="eastAsia"/>
          <w:sz w:val="22"/>
          <w:szCs w:val="22"/>
        </w:rPr>
        <w:t>）装备良好的易燃易爆物品仓库和相应的使用管理制度；</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w:t>
      </w:r>
      <w:r>
        <w:rPr>
          <w:rFonts w:ascii="宋体" w:hAnsi="宋体" w:cs="宋体" w:hint="eastAsia"/>
          <w:sz w:val="22"/>
          <w:szCs w:val="22"/>
        </w:rPr>
        <w:t>10</w:t>
      </w:r>
      <w:r>
        <w:rPr>
          <w:rFonts w:ascii="宋体" w:hAnsi="宋体" w:cs="宋体" w:hint="eastAsia"/>
          <w:sz w:val="22"/>
          <w:szCs w:val="22"/>
        </w:rPr>
        <w:t>）对涉及明火施工的工作制定诸如用火证等的管理制度；</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w:t>
      </w:r>
      <w:r>
        <w:rPr>
          <w:rFonts w:ascii="宋体" w:hAnsi="宋体" w:cs="宋体" w:hint="eastAsia"/>
          <w:sz w:val="22"/>
          <w:szCs w:val="22"/>
        </w:rPr>
        <w:t>11</w:t>
      </w:r>
      <w:r>
        <w:rPr>
          <w:rFonts w:ascii="宋体" w:hAnsi="宋体" w:cs="宋体" w:hint="eastAsia"/>
          <w:sz w:val="22"/>
          <w:szCs w:val="22"/>
        </w:rPr>
        <w:t>）其他：</w:t>
      </w:r>
      <w:r>
        <w:rPr>
          <w:rFonts w:ascii="宋体" w:hAnsi="宋体" w:cs="宋体" w:hint="eastAsia"/>
          <w:sz w:val="22"/>
          <w:szCs w:val="22"/>
          <w:u w:val="single"/>
        </w:rPr>
        <w:t xml:space="preserve">                                                             </w:t>
      </w:r>
      <w:r>
        <w:rPr>
          <w:rFonts w:ascii="宋体" w:hAnsi="宋体" w:cs="宋体" w:hint="eastAsia"/>
          <w:sz w:val="22"/>
          <w:szCs w:val="22"/>
        </w:rPr>
        <w:t>。</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6.1</w:t>
      </w:r>
      <w:r>
        <w:rPr>
          <w:rFonts w:ascii="宋体" w:hAnsi="宋体" w:cs="宋体" w:hint="eastAsia"/>
          <w:sz w:val="22"/>
          <w:szCs w:val="22"/>
        </w:rPr>
        <w:t xml:space="preserve">.3 </w:t>
      </w:r>
      <w:r>
        <w:rPr>
          <w:rFonts w:ascii="宋体" w:hAnsi="宋体" w:cs="宋体" w:hint="eastAsia"/>
          <w:sz w:val="22"/>
          <w:szCs w:val="22"/>
        </w:rPr>
        <w:t>安全文明施工费用必须专款专用，承包人应对其由于安全文明施工费用和施工安全措施不到位而发生的安全事故承担全部责任。</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6.1.4 </w:t>
      </w:r>
      <w:r>
        <w:rPr>
          <w:rFonts w:ascii="宋体" w:hAnsi="宋体" w:cs="宋体" w:hint="eastAsia"/>
          <w:sz w:val="22"/>
          <w:szCs w:val="22"/>
        </w:rPr>
        <w:t>承包人应建立专门的现场安全生产管理机构，配备足够数量的和符合有关规定的专职安全生产管理人员，负责日常安全生产巡查和专项检查，召集和主持现场全体人员参加的安全生产例</w:t>
      </w:r>
      <w:r>
        <w:rPr>
          <w:rFonts w:ascii="宋体" w:hAnsi="宋体" w:cs="宋体" w:hint="eastAsia"/>
          <w:sz w:val="22"/>
          <w:szCs w:val="22"/>
        </w:rPr>
        <w:lastRenderedPageBreak/>
        <w:t>会</w:t>
      </w:r>
      <w:r>
        <w:rPr>
          <w:rFonts w:ascii="宋体" w:hAnsi="宋体" w:cs="宋体" w:hint="eastAsia"/>
          <w:sz w:val="22"/>
          <w:szCs w:val="22"/>
        </w:rPr>
        <w:t>(</w:t>
      </w:r>
      <w:r>
        <w:rPr>
          <w:rFonts w:ascii="宋体" w:hAnsi="宋体" w:cs="宋体" w:hint="eastAsia"/>
          <w:sz w:val="22"/>
          <w:szCs w:val="22"/>
        </w:rPr>
        <w:t>每周至少一次</w:t>
      </w:r>
      <w:r>
        <w:rPr>
          <w:rFonts w:ascii="宋体" w:hAnsi="宋体" w:cs="宋体" w:hint="eastAsia"/>
          <w:sz w:val="22"/>
          <w:szCs w:val="22"/>
        </w:rPr>
        <w:t>)</w:t>
      </w:r>
      <w:r>
        <w:rPr>
          <w:rFonts w:ascii="宋体" w:hAnsi="宋体" w:cs="宋体" w:hint="eastAsia"/>
          <w:sz w:val="22"/>
          <w:szCs w:val="22"/>
        </w:rPr>
        <w:t>，负责安全技术交底和技术方案的安全把关，负责制定或审核安全隐患的整改措施并监督落实，负责安全资料的整理和管理，及时消除安全隐患，做好安全检查记录，确保所有的安全设施都处于良好的运转状态。承包人项目负责</w:t>
      </w:r>
      <w:r>
        <w:rPr>
          <w:rFonts w:ascii="宋体" w:hAnsi="宋体" w:cs="宋体" w:hint="eastAsia"/>
          <w:sz w:val="22"/>
          <w:szCs w:val="22"/>
        </w:rPr>
        <w:t>人和专职安全生产管理人员均应当具备有效的安全生产考核合格证书。</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6.1.5</w:t>
      </w:r>
      <w:r>
        <w:rPr>
          <w:rFonts w:ascii="宋体" w:hAnsi="宋体" w:cs="宋体" w:hint="eastAsia"/>
          <w:sz w:val="22"/>
          <w:szCs w:val="22"/>
        </w:rPr>
        <w:t>承包人应遵照有关法规要求，编印安全防护手册发给进场施工人员，做好进场施工人员上岗前的安全教育和培训工作，并建立考核制度，只有考核合格的人员才能进场施工作业。特种作业人员还应经过专门的安全作业培训，并取得特种作业操作资格证书后方可上岗。在任何分部分项工程开始施工前，承包人应当就有关安全施工的技术要求向施工作业班组和作业人员等进行安全交底，并由双方签字确认。</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6.1.6 </w:t>
      </w:r>
      <w:r>
        <w:rPr>
          <w:rFonts w:ascii="宋体" w:hAnsi="宋体" w:cs="宋体" w:hint="eastAsia"/>
          <w:sz w:val="22"/>
          <w:szCs w:val="22"/>
        </w:rPr>
        <w:t>承包人应为其进场施工人员配备必需的安全防护设施和设备，承包人还应为现</w:t>
      </w:r>
      <w:r>
        <w:rPr>
          <w:rFonts w:ascii="宋体" w:hAnsi="宋体" w:cs="宋体" w:hint="eastAsia"/>
          <w:sz w:val="22"/>
          <w:szCs w:val="22"/>
        </w:rPr>
        <w:t>场邻近地区的所有者和占有者、公众和其他人员，提供一切必要的临时道路、人行道、防护棚、围栏及警告等，以确保财产和人身安全以及最大程度地降低施工可能造成的不便。</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6.1.7 </w:t>
      </w:r>
      <w:r>
        <w:rPr>
          <w:rFonts w:ascii="宋体" w:hAnsi="宋体" w:cs="宋体" w:hint="eastAsia"/>
          <w:sz w:val="22"/>
          <w:szCs w:val="22"/>
        </w:rPr>
        <w:t>承包人应在现场入口处、施工起重机械、临时用电设施、脚手架、出入通道口、楼梯口、电梯井口、孔洞口、隧道口、基坑边沿、危险品存放处等危险部位设置一切必需的安全警示标志，包括但不限于标准道路标志、报警标志、危险标志、控制标志、安全标志、指示标志、警告标志等，并配备必要的照明、防护和看守。承包人应当按工程师的指示，经常补充或更换失效的警示和标志。</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6.1.8 </w:t>
      </w:r>
      <w:r>
        <w:rPr>
          <w:rFonts w:ascii="宋体" w:hAnsi="宋体" w:cs="宋体" w:hint="eastAsia"/>
          <w:sz w:val="22"/>
          <w:szCs w:val="22"/>
        </w:rPr>
        <w:t>承包人应对现场内由其提供并安装的所有提升架、外用电梯和塔吊等垂直和水平运输机械进行安全围护，包括卸料平台门的安全开关、警示铃和警示灯，卸料平台的护身栏杆，脚手架和安全网等等；所有的机械设备应设置安全操作防护罩，并在醒目位置张挂详细的安全操作要点等。</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6.1.9 </w:t>
      </w:r>
      <w:r>
        <w:rPr>
          <w:rFonts w:ascii="宋体" w:hAnsi="宋体" w:cs="宋体" w:hint="eastAsia"/>
          <w:sz w:val="22"/>
          <w:szCs w:val="22"/>
        </w:rPr>
        <w:t>承包人应对所有用于提升的挂钩、挂环、钢丝绳、铁扁担等进行定期检测、检查和标定；如果工程师认为，任何此类设施已经损坏或有使用不当之处，承包人应立即以合格的产品进行更换或纠正当之处；所有垂直和水平运输机械的搭设、顶升、使用和拆除必须严格依照现</w:t>
      </w:r>
      <w:r>
        <w:rPr>
          <w:rFonts w:ascii="宋体" w:hAnsi="宋体" w:cs="宋体" w:hint="eastAsia"/>
          <w:sz w:val="22"/>
          <w:szCs w:val="22"/>
        </w:rPr>
        <w:t>行有关法规、规章、规范、标准和规程等的要求。</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6.1.10 </w:t>
      </w:r>
      <w:r>
        <w:rPr>
          <w:rFonts w:ascii="宋体" w:hAnsi="宋体" w:cs="宋体" w:hint="eastAsia"/>
          <w:sz w:val="22"/>
          <w:szCs w:val="22"/>
        </w:rPr>
        <w:t>所有机械和工器具应定期保养、校核和维护，以保证它们处于良好和安全的工作状态。保养、校核和维护工作应尽可能安排在非工作时间进行，并为上述机械和工器具准备足够的备用配件，以确保工程的施工能不间断地进行。</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6.1.11</w:t>
      </w:r>
      <w:r>
        <w:rPr>
          <w:rFonts w:ascii="宋体" w:hAnsi="宋体" w:cs="宋体" w:hint="eastAsia"/>
          <w:sz w:val="22"/>
          <w:szCs w:val="22"/>
        </w:rPr>
        <w:t>在永久工程和施工边坡、建筑物基坑、地下洞室等的开挖过程中，应根据其施工安全的需要和</w:t>
      </w:r>
      <w:r>
        <w:rPr>
          <w:rFonts w:ascii="宋体" w:hAnsi="宋体" w:cs="宋体" w:hint="eastAsia"/>
          <w:sz w:val="22"/>
          <w:szCs w:val="22"/>
        </w:rPr>
        <w:t>(</w:t>
      </w:r>
      <w:r>
        <w:rPr>
          <w:rFonts w:ascii="宋体" w:hAnsi="宋体" w:cs="宋体" w:hint="eastAsia"/>
          <w:sz w:val="22"/>
          <w:szCs w:val="22"/>
        </w:rPr>
        <w:t>或</w:t>
      </w:r>
      <w:r>
        <w:rPr>
          <w:rFonts w:ascii="宋体" w:hAnsi="宋体" w:cs="宋体" w:hint="eastAsia"/>
          <w:sz w:val="22"/>
          <w:szCs w:val="22"/>
        </w:rPr>
        <w:t>)</w:t>
      </w:r>
      <w:r>
        <w:rPr>
          <w:rFonts w:ascii="宋体" w:hAnsi="宋体" w:cs="宋体" w:hint="eastAsia"/>
          <w:sz w:val="22"/>
          <w:szCs w:val="22"/>
        </w:rPr>
        <w:t>工程师指示，安装必要的施工安全监测仪器，及时进行必要的施工安全监测，并定期将安全监测成果提交工程师，以防止引起可能导致安全事故或影响正常施工进度的沉降、变形或其他损害。</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6.1.12</w:t>
      </w:r>
      <w:r>
        <w:rPr>
          <w:rFonts w:ascii="宋体" w:hAnsi="宋体" w:cs="宋体" w:hint="eastAsia"/>
          <w:sz w:val="22"/>
          <w:szCs w:val="22"/>
        </w:rPr>
        <w:t>承包人应对任何施工中的永久工程进行必要的支撑或临时加固。除非承包人已获得工程师书面许可并按要求进行了必要的加固或支撑，不允许承包人在任何已完成的永久性结构上堆放超过设计允许荷载的任何材料、物品或设备。在任何情况下，承包人均应对其任</w:t>
      </w:r>
      <w:r>
        <w:rPr>
          <w:rFonts w:ascii="宋体" w:hAnsi="宋体" w:cs="宋体" w:hint="eastAsia"/>
          <w:sz w:val="22"/>
          <w:szCs w:val="22"/>
        </w:rPr>
        <w:t>何上述超载行为引起</w:t>
      </w:r>
      <w:r>
        <w:rPr>
          <w:rFonts w:ascii="宋体" w:hAnsi="宋体" w:cs="宋体" w:hint="eastAsia"/>
          <w:sz w:val="22"/>
          <w:szCs w:val="22"/>
        </w:rPr>
        <w:lastRenderedPageBreak/>
        <w:t>的后果负责，并承担相应的修缮费用。</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6.1.13 </w:t>
      </w:r>
      <w:r>
        <w:rPr>
          <w:rFonts w:ascii="宋体" w:hAnsi="宋体" w:cs="宋体" w:hint="eastAsia"/>
          <w:sz w:val="22"/>
          <w:szCs w:val="22"/>
        </w:rPr>
        <w:t>承包人应成立应急救援小组，配备必要的应急救援器材和设备，制定灾害和生产安全事故的应急救援预案，并将应急救援预案报送工程师。应急救援预案应能随时组织应救专职人员、并定期组织演练。</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6.1.14 </w:t>
      </w:r>
      <w:r>
        <w:rPr>
          <w:rFonts w:ascii="宋体" w:hAnsi="宋体" w:cs="宋体" w:hint="eastAsia"/>
          <w:sz w:val="22"/>
          <w:szCs w:val="22"/>
        </w:rPr>
        <w:t>施工过程中需要使用爆破或带炸药的工具等危险性施工方法时，承包人应提前通知工程师。经工程师批准后，承包人应依照有关法律、法规、规章以及政府有关主管机构制定的规范性文件等的规定，向有关机构提出申请并获得相关许可。承包人应严格依照上述规定使用、储藏、管理爆破</w:t>
      </w:r>
      <w:r>
        <w:rPr>
          <w:rFonts w:ascii="宋体" w:hAnsi="宋体" w:cs="宋体" w:hint="eastAsia"/>
          <w:sz w:val="22"/>
          <w:szCs w:val="22"/>
        </w:rPr>
        <w:t>物品或带炸药的工具等，并负责由于这类物品的使用可能引起的任何损失或损害的赔偿。任何情况下，承包人不得在已完永久性工程中和空心砌体中使用爆破方法。</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6.1.15</w:t>
      </w:r>
      <w:r>
        <w:rPr>
          <w:rFonts w:ascii="宋体" w:hAnsi="宋体" w:cs="宋体" w:hint="eastAsia"/>
          <w:sz w:val="22"/>
          <w:szCs w:val="22"/>
        </w:rPr>
        <w:t>当基坑支护与降水工程、土方开挖工程、模板工程、起重吊装工程、脚手架工程、拆除工程和爆破工程等达到一定规模时，在实施这些工程和其他危险性较大的分部分项工程之前，承包人应当编制专项施工方案，其中深基坑、地下暗挖和高大模板工程的专项施工方案，还应组织专家进行论证和审查。</w:t>
      </w:r>
    </w:p>
    <w:p w:rsidR="00CD58AF" w:rsidRDefault="002013C6">
      <w:pPr>
        <w:spacing w:line="360" w:lineRule="auto"/>
        <w:ind w:firstLineChars="200" w:firstLine="440"/>
        <w:rPr>
          <w:rFonts w:ascii="宋体" w:hAnsi="宋体" w:cs="宋体"/>
          <w:sz w:val="22"/>
          <w:szCs w:val="22"/>
        </w:rPr>
      </w:pPr>
      <w:r>
        <w:rPr>
          <w:rFonts w:ascii="宋体" w:hAnsi="宋体" w:cs="宋体" w:hint="eastAsia"/>
          <w:vanish/>
          <w:sz w:val="22"/>
          <w:szCs w:val="22"/>
        </w:rPr>
        <w:t xml:space="preserve">    </w:t>
      </w:r>
      <w:r>
        <w:rPr>
          <w:rFonts w:ascii="宋体" w:hAnsi="宋体" w:cs="宋体" w:hint="eastAsia"/>
          <w:sz w:val="22"/>
          <w:szCs w:val="22"/>
        </w:rPr>
        <w:t>6.1.16</w:t>
      </w:r>
      <w:r>
        <w:rPr>
          <w:rFonts w:ascii="宋体" w:hAnsi="宋体" w:cs="宋体" w:hint="eastAsia"/>
          <w:sz w:val="22"/>
          <w:szCs w:val="22"/>
        </w:rPr>
        <w:t>承包人应按照合同约定的条款处理本工程施工过程中发生的事故。发生施工安</w:t>
      </w:r>
      <w:r>
        <w:rPr>
          <w:rFonts w:ascii="宋体" w:hAnsi="宋体" w:cs="宋体" w:hint="eastAsia"/>
          <w:sz w:val="22"/>
          <w:szCs w:val="22"/>
        </w:rPr>
        <w:t>全事故后，承包人必须立即报告工程师和发包人，并在事故发生后一小时内向发包人提交事故情况书面报告，并根据《生产安全事故报告和调查处理条例》的规定，及时向本市工程所在地县级以上地方人民政府安全生产监督管理部门和建设行政主管部门报告。情况紧急时，事故现场有关人员可以直接向本市工程所在地县级以上地方人民政府安全生产监督管理部门和建设行政主管部门报告。</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6.1.17</w:t>
      </w:r>
      <w:r>
        <w:rPr>
          <w:rFonts w:ascii="宋体" w:hAnsi="宋体" w:cs="宋体" w:hint="eastAsia"/>
          <w:sz w:val="22"/>
          <w:szCs w:val="22"/>
        </w:rPr>
        <w:t>承包人还应根据有关法律、法规、规定和条例等的要求，制定一套安全生产应急措施和程序，保证一旦出现任何安全事故，能立即保护好现场，抢救伤员和财产，保证施工生产</w:t>
      </w:r>
      <w:r>
        <w:rPr>
          <w:rFonts w:ascii="宋体" w:hAnsi="宋体" w:cs="宋体" w:hint="eastAsia"/>
          <w:sz w:val="22"/>
          <w:szCs w:val="22"/>
        </w:rPr>
        <w:t>的正常进行，防止损失扩大。</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6.1.18</w:t>
      </w:r>
      <w:r>
        <w:rPr>
          <w:rFonts w:ascii="宋体" w:hAnsi="宋体" w:cs="宋体" w:hint="eastAsia"/>
          <w:sz w:val="22"/>
          <w:szCs w:val="22"/>
        </w:rPr>
        <w:t>安全防护方面的其他要求如下：</w:t>
      </w:r>
      <w:r>
        <w:rPr>
          <w:rFonts w:ascii="宋体" w:hAnsi="宋体" w:cs="宋体" w:hint="eastAsia"/>
          <w:sz w:val="22"/>
          <w:szCs w:val="22"/>
          <w:u w:val="single"/>
        </w:rPr>
        <w:t xml:space="preserve">                 </w:t>
      </w:r>
      <w:r>
        <w:rPr>
          <w:rFonts w:ascii="宋体" w:hAnsi="宋体" w:cs="宋体" w:hint="eastAsia"/>
          <w:sz w:val="22"/>
          <w:szCs w:val="22"/>
        </w:rPr>
        <w:t>。</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6.2</w:t>
      </w:r>
      <w:r>
        <w:rPr>
          <w:rFonts w:ascii="宋体" w:hAnsi="宋体" w:cs="宋体" w:hint="eastAsia"/>
          <w:sz w:val="22"/>
          <w:szCs w:val="22"/>
        </w:rPr>
        <w:t>临时消防</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6.2.1 </w:t>
      </w:r>
      <w:r>
        <w:rPr>
          <w:rFonts w:ascii="宋体" w:hAnsi="宋体" w:cs="宋体" w:hint="eastAsia"/>
          <w:sz w:val="22"/>
          <w:szCs w:val="22"/>
        </w:rPr>
        <w:t>承包人应建立消防安全责任制度，制定用火、用电和使用易燃易爆等危险品的消防安全管理制度和操作规程。各项制度和规程等应满足相关法律法规和政府消防管理部门的要求。</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6.2.2 </w:t>
      </w:r>
      <w:r>
        <w:rPr>
          <w:rFonts w:ascii="宋体" w:hAnsi="宋体" w:cs="宋体" w:hint="eastAsia"/>
          <w:sz w:val="22"/>
          <w:szCs w:val="22"/>
        </w:rPr>
        <w:t>承包人应根据相关法律法规和消防管理部门的要求，为施工中的永久工程和所有临时工程提供必要的临时消防和紧急疏散设施，包括提供并维持畅通的消防通道、临时消火栓、灭火器、水龙带、灭火桶、灭火铲、灭火斧、消防水管、阀门、检查井、临时消防水箱、泵房和紧随工作面的临时疏散楼梯或疏散设施，消防设施的设立和消防设备的型号和功率应满足消防任务的需要，始终保持能够随时投入正常使用的状态，并设立明显标志。承包人的临时消防系统和配置应分别经过工程师和消防管理部门的审批和验收；承包人还应自费获得消防管理部门的临时消防证书。所有的临时消</w:t>
      </w:r>
      <w:r>
        <w:rPr>
          <w:rFonts w:ascii="宋体" w:hAnsi="宋体" w:cs="宋体" w:hint="eastAsia"/>
          <w:sz w:val="22"/>
          <w:szCs w:val="22"/>
        </w:rPr>
        <w:t>防设施属于承包人所有，至工程实际竣工时且永久性消防系统投入使用后从现场拆除。</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6.2.3 </w:t>
      </w:r>
      <w:r>
        <w:rPr>
          <w:rFonts w:ascii="宋体" w:hAnsi="宋体" w:cs="宋体" w:hint="eastAsia"/>
          <w:sz w:val="22"/>
          <w:szCs w:val="22"/>
        </w:rPr>
        <w:t>承包人应当成立由项目主要负责人担任组长的临时消防组或消防队，宣传消防基本知识</w:t>
      </w:r>
      <w:r>
        <w:rPr>
          <w:rFonts w:ascii="宋体" w:hAnsi="宋体" w:cs="宋体" w:hint="eastAsia"/>
          <w:sz w:val="22"/>
          <w:szCs w:val="22"/>
        </w:rPr>
        <w:lastRenderedPageBreak/>
        <w:t>和进行消防基本操作培训，组织消防演练，保证一旦发生火灾，能够组织有效的自救，保护生命和财产安全。</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6.2.4 </w:t>
      </w:r>
      <w:r>
        <w:rPr>
          <w:rFonts w:ascii="宋体" w:hAnsi="宋体" w:cs="宋体" w:hint="eastAsia"/>
          <w:sz w:val="22"/>
          <w:szCs w:val="22"/>
        </w:rPr>
        <w:t>现场内的易燃、易爆物品应单独和安全地存放，设专人进行存放和领用管理。现场储有或正在使用易燃、易爆或可燃材料时或要进行有明火施工的工序时，应当实行严格的“用火证”管理制度。</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6.2.5 </w:t>
      </w:r>
      <w:r>
        <w:rPr>
          <w:rFonts w:ascii="宋体" w:hAnsi="宋体" w:cs="宋体" w:hint="eastAsia"/>
          <w:sz w:val="22"/>
          <w:szCs w:val="22"/>
        </w:rPr>
        <w:t>临时消防方面的其他要求如下：</w:t>
      </w:r>
      <w:r>
        <w:rPr>
          <w:rFonts w:ascii="宋体" w:hAnsi="宋体" w:cs="宋体" w:hint="eastAsia"/>
          <w:sz w:val="22"/>
          <w:szCs w:val="22"/>
          <w:u w:val="single"/>
        </w:rPr>
        <w:t xml:space="preserve">            </w:t>
      </w:r>
      <w:r>
        <w:rPr>
          <w:rFonts w:ascii="宋体" w:hAnsi="宋体" w:cs="宋体" w:hint="eastAsia"/>
          <w:sz w:val="22"/>
          <w:szCs w:val="22"/>
          <w:u w:val="single"/>
        </w:rPr>
        <w:t xml:space="preserve">    </w:t>
      </w:r>
      <w:r>
        <w:rPr>
          <w:rFonts w:ascii="宋体" w:hAnsi="宋体" w:cs="宋体" w:hint="eastAsia"/>
          <w:sz w:val="22"/>
          <w:szCs w:val="22"/>
        </w:rPr>
        <w:t>。</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6.3 </w:t>
      </w:r>
      <w:r>
        <w:rPr>
          <w:rFonts w:ascii="宋体" w:hAnsi="宋体" w:cs="宋体" w:hint="eastAsia"/>
          <w:sz w:val="22"/>
          <w:szCs w:val="22"/>
        </w:rPr>
        <w:t>临时供电</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6.3.1</w:t>
      </w:r>
      <w:r>
        <w:rPr>
          <w:rFonts w:ascii="宋体" w:hAnsi="宋体" w:cs="宋体" w:hint="eastAsia"/>
          <w:sz w:val="22"/>
          <w:szCs w:val="22"/>
        </w:rPr>
        <w:t>承包人应当根据《施工现场临时用电安全技术规范》</w:t>
      </w:r>
      <w:r>
        <w:rPr>
          <w:rFonts w:ascii="宋体" w:hAnsi="宋体" w:cs="宋体" w:hint="eastAsia"/>
          <w:sz w:val="22"/>
          <w:szCs w:val="22"/>
        </w:rPr>
        <w:t>(JGJ 46</w:t>
      </w:r>
      <w:r>
        <w:rPr>
          <w:rFonts w:ascii="宋体" w:hAnsi="宋体" w:cs="宋体" w:hint="eastAsia"/>
          <w:sz w:val="22"/>
          <w:szCs w:val="22"/>
        </w:rPr>
        <w:t>—</w:t>
      </w:r>
      <w:r>
        <w:rPr>
          <w:rFonts w:ascii="宋体" w:hAnsi="宋体" w:cs="宋体" w:hint="eastAsia"/>
          <w:sz w:val="22"/>
          <w:szCs w:val="22"/>
        </w:rPr>
        <w:t>2005)</w:t>
      </w:r>
      <w:r>
        <w:rPr>
          <w:rFonts w:ascii="宋体" w:hAnsi="宋体" w:cs="宋体" w:hint="eastAsia"/>
          <w:sz w:val="22"/>
          <w:szCs w:val="22"/>
        </w:rPr>
        <w:t>及其适用的修订版本的规定和施工要求编制施工临时用电方案。临时用电方案及其变更必须履行“编制、审核、批准”程序。施工临时用电方案应当由电气工程技术人员组织编制，经企业技术负责人批准后实施，经编制、审核、批准部门和使用单位共同验收合格后方可投入使用。</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6.3.2 </w:t>
      </w:r>
      <w:r>
        <w:rPr>
          <w:rFonts w:ascii="宋体" w:hAnsi="宋体" w:cs="宋体" w:hint="eastAsia"/>
          <w:sz w:val="22"/>
          <w:szCs w:val="22"/>
        </w:rPr>
        <w:t>承包人应为现场，包括为工程楼层或者各区域，提供、设立和维护必要的临时电力供应系统，并保证电力供应系统始终处于满足供电管理部门要求和正常施工生</w:t>
      </w:r>
      <w:r>
        <w:rPr>
          <w:rFonts w:ascii="宋体" w:hAnsi="宋体" w:cs="宋体" w:hint="eastAsia"/>
          <w:sz w:val="22"/>
          <w:szCs w:val="22"/>
        </w:rPr>
        <w:t>产所要求的状态，并在工程实际竣工和相应永久系统投入使用后从现场拆除。</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6.3.3 </w:t>
      </w:r>
      <w:r>
        <w:rPr>
          <w:rFonts w:ascii="宋体" w:hAnsi="宋体" w:cs="宋体" w:hint="eastAsia"/>
          <w:sz w:val="22"/>
          <w:szCs w:val="22"/>
        </w:rPr>
        <w:t>临时供电系统的电缆、电线、配电箱、控制柜、开关箱、漏电保护器等材料设备均应当具有生产</w:t>
      </w:r>
      <w:r>
        <w:rPr>
          <w:rFonts w:ascii="宋体" w:hAnsi="宋体" w:cs="宋体" w:hint="eastAsia"/>
          <w:sz w:val="22"/>
          <w:szCs w:val="22"/>
        </w:rPr>
        <w:t>(</w:t>
      </w:r>
      <w:r>
        <w:rPr>
          <w:rFonts w:ascii="宋体" w:hAnsi="宋体" w:cs="宋体" w:hint="eastAsia"/>
          <w:sz w:val="22"/>
          <w:szCs w:val="22"/>
        </w:rPr>
        <w:t>制造</w:t>
      </w:r>
      <w:r>
        <w:rPr>
          <w:rFonts w:ascii="宋体" w:hAnsi="宋体" w:cs="宋体" w:hint="eastAsia"/>
          <w:sz w:val="22"/>
          <w:szCs w:val="22"/>
        </w:rPr>
        <w:t>)</w:t>
      </w:r>
      <w:r>
        <w:rPr>
          <w:rFonts w:ascii="宋体" w:hAnsi="宋体" w:cs="宋体" w:hint="eastAsia"/>
          <w:sz w:val="22"/>
          <w:szCs w:val="22"/>
        </w:rPr>
        <w:t>许可证、产品合格证并经过检验合格的产品。临时用电采用三相五线制、三级配电和两极漏电保护供电，三相四线制配电的电缆线路必须采用五芯电缆，按规定设立零线和接地线。电缆和电线的铺设要符合安全用电标准要求，电缆线路应采用埋地或架空敷设，严禁沿地面明设，并应避免机械损伤和介质腐蚀。埋地电缆路径应设方位标志。各种配电设备均设有防止漏电和防雨防水设施</w:t>
      </w:r>
      <w:r>
        <w:rPr>
          <w:rFonts w:ascii="宋体" w:hAnsi="宋体" w:cs="宋体" w:hint="eastAsia"/>
          <w:sz w:val="22"/>
          <w:szCs w:val="22"/>
        </w:rPr>
        <w:t>。</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6.3.4 </w:t>
      </w:r>
      <w:r>
        <w:rPr>
          <w:rFonts w:ascii="宋体" w:hAnsi="宋体" w:cs="宋体" w:hint="eastAsia"/>
          <w:sz w:val="22"/>
          <w:szCs w:val="22"/>
        </w:rPr>
        <w:t>承包人应在施工作业区、施工道路、临时设施、办公区和生活区设置足够的照明，地下工程照明系统的电压不得高于</w:t>
      </w:r>
      <w:r>
        <w:rPr>
          <w:rFonts w:ascii="宋体" w:hAnsi="宋体" w:cs="宋体" w:hint="eastAsia"/>
          <w:sz w:val="22"/>
          <w:szCs w:val="22"/>
        </w:rPr>
        <w:t>36V</w:t>
      </w:r>
      <w:r>
        <w:rPr>
          <w:rFonts w:ascii="宋体" w:hAnsi="宋体" w:cs="宋体" w:hint="eastAsia"/>
          <w:sz w:val="22"/>
          <w:szCs w:val="22"/>
        </w:rPr>
        <w:t>，在潮湿和易触及带电体场所的照明供电电压不应大于</w:t>
      </w:r>
      <w:r>
        <w:rPr>
          <w:rFonts w:ascii="宋体" w:hAnsi="宋体" w:cs="宋体" w:hint="eastAsia"/>
          <w:sz w:val="22"/>
          <w:szCs w:val="22"/>
        </w:rPr>
        <w:t>24V</w:t>
      </w:r>
      <w:r>
        <w:rPr>
          <w:rFonts w:ascii="宋体" w:hAnsi="宋体" w:cs="宋体" w:hint="eastAsia"/>
          <w:sz w:val="22"/>
          <w:szCs w:val="22"/>
        </w:rPr>
        <w:t>。不便于使用电器照明的工作面应采用特殊照明设施。</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6.3.5 </w:t>
      </w:r>
      <w:r>
        <w:rPr>
          <w:rFonts w:ascii="宋体" w:hAnsi="宋体" w:cs="宋体" w:hint="eastAsia"/>
          <w:sz w:val="22"/>
          <w:szCs w:val="22"/>
        </w:rPr>
        <w:t>凡可能漏电伤人或易受雷击的电器及建筑物均应设置接地和避雷装置。承包人应负责避雷装置的采购、安装、管理和维修，并建立定期检查制度。</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6.3.6 </w:t>
      </w:r>
      <w:r>
        <w:rPr>
          <w:rFonts w:ascii="宋体" w:hAnsi="宋体" w:cs="宋体" w:hint="eastAsia"/>
          <w:sz w:val="22"/>
          <w:szCs w:val="22"/>
        </w:rPr>
        <w:t>临时用电方面的其他要求如下：</w:t>
      </w:r>
      <w:r>
        <w:rPr>
          <w:rFonts w:ascii="宋体" w:hAnsi="宋体" w:cs="宋体" w:hint="eastAsia"/>
          <w:sz w:val="22"/>
          <w:szCs w:val="22"/>
          <w:u w:val="single"/>
        </w:rPr>
        <w:t xml:space="preserve">                   </w:t>
      </w:r>
      <w:r>
        <w:rPr>
          <w:rFonts w:ascii="宋体" w:hAnsi="宋体" w:cs="宋体" w:hint="eastAsia"/>
          <w:sz w:val="22"/>
          <w:szCs w:val="22"/>
        </w:rPr>
        <w:t>。</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6.4 </w:t>
      </w:r>
      <w:r>
        <w:rPr>
          <w:rFonts w:ascii="宋体" w:hAnsi="宋体" w:cs="宋体" w:hint="eastAsia"/>
          <w:sz w:val="22"/>
          <w:szCs w:val="22"/>
        </w:rPr>
        <w:t>劳动保护</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6.4.1 </w:t>
      </w:r>
      <w:r>
        <w:rPr>
          <w:rFonts w:ascii="宋体" w:hAnsi="宋体" w:cs="宋体" w:hint="eastAsia"/>
          <w:sz w:val="22"/>
          <w:szCs w:val="22"/>
        </w:rPr>
        <w:t>承包人应遵守所有适用于本合同的</w:t>
      </w:r>
      <w:r>
        <w:rPr>
          <w:rFonts w:ascii="宋体" w:hAnsi="宋体" w:cs="宋体" w:hint="eastAsia"/>
          <w:sz w:val="22"/>
          <w:szCs w:val="22"/>
        </w:rPr>
        <w:t>劳动法规及其他有关法律、法规、规章和规定中关于工人工资标准、劳动时间和劳动条件的规定，合理安排现场作业人员的劳动和休息时间，保障劳动者必须的休息时间，支付合理的报酬和费用。承包人应按有关行政管理部门的规定为本合同下雇佣的职员和工人办理任何必要的证件、许可、保险和注册等，并保障发包人免于因承包人不能依照或完全依照上述所有法律、法规、规章和规定等可能给发包人带来的任何处罚、索赔、损失和损害等。</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6.4.2 </w:t>
      </w:r>
      <w:r>
        <w:rPr>
          <w:rFonts w:ascii="宋体" w:hAnsi="宋体" w:cs="宋体" w:hint="eastAsia"/>
          <w:sz w:val="22"/>
          <w:szCs w:val="22"/>
        </w:rPr>
        <w:t>承包人应按照国家《中华人民共和国劳动保护法》的规定，保障现场施工人员的劳动安</w:t>
      </w:r>
      <w:r>
        <w:rPr>
          <w:rFonts w:ascii="宋体" w:hAnsi="宋体" w:cs="宋体" w:hint="eastAsia"/>
          <w:sz w:val="22"/>
          <w:szCs w:val="22"/>
        </w:rPr>
        <w:lastRenderedPageBreak/>
        <w:t>全。承包人应为本合同下雇佣的职</w:t>
      </w:r>
      <w:r>
        <w:rPr>
          <w:rFonts w:ascii="宋体" w:hAnsi="宋体" w:cs="宋体" w:hint="eastAsia"/>
          <w:sz w:val="22"/>
          <w:szCs w:val="22"/>
        </w:rPr>
        <w:t>员和工人提供适当和充分的劳动保护，包括但不限于安全防护、防寒、防雨、防尘、绝缘保护、常用药品、急救设备、传染病预防等。</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6.4.3 </w:t>
      </w:r>
      <w:r>
        <w:rPr>
          <w:rFonts w:ascii="宋体" w:hAnsi="宋体" w:cs="宋体" w:hint="eastAsia"/>
          <w:sz w:val="22"/>
          <w:szCs w:val="22"/>
        </w:rPr>
        <w:t>承包人应为其履行本合同所雇佣的职员和工人提供和维护任何必要的膳宿条件和生活环境，包括但不限于宿舍、围栏、供水</w:t>
      </w:r>
      <w:r>
        <w:rPr>
          <w:rFonts w:ascii="宋体" w:hAnsi="宋体" w:cs="宋体" w:hint="eastAsia"/>
          <w:sz w:val="22"/>
          <w:szCs w:val="22"/>
        </w:rPr>
        <w:t>(</w:t>
      </w:r>
      <w:r>
        <w:rPr>
          <w:rFonts w:ascii="宋体" w:hAnsi="宋体" w:cs="宋体" w:hint="eastAsia"/>
          <w:sz w:val="22"/>
          <w:szCs w:val="22"/>
        </w:rPr>
        <w:t>饮用及其他目的用水</w:t>
      </w:r>
      <w:r>
        <w:rPr>
          <w:rFonts w:ascii="宋体" w:hAnsi="宋体" w:cs="宋体" w:hint="eastAsia"/>
          <w:sz w:val="22"/>
          <w:szCs w:val="22"/>
        </w:rPr>
        <w:t>)</w:t>
      </w:r>
      <w:r>
        <w:rPr>
          <w:rFonts w:ascii="宋体" w:hAnsi="宋体" w:cs="宋体" w:hint="eastAsia"/>
          <w:sz w:val="22"/>
          <w:szCs w:val="22"/>
        </w:rPr>
        <w:t>、供电、卫生设备、食堂及炊具、防火及灭火设备、供热、家具及其他正常膳宿条件和生活环境所需的必需品，并应考虑宗教和民族习惯。</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6.4.4 </w:t>
      </w:r>
      <w:r>
        <w:rPr>
          <w:rFonts w:ascii="宋体" w:hAnsi="宋体" w:cs="宋体" w:hint="eastAsia"/>
          <w:sz w:val="22"/>
          <w:szCs w:val="22"/>
        </w:rPr>
        <w:t>承包人应为现场工人提供符合政府卫生规定的生活条件并获得必要的许可，保证工人的健康和防止任何传染病，包括工人的食堂、</w:t>
      </w:r>
      <w:r>
        <w:rPr>
          <w:rFonts w:ascii="宋体" w:hAnsi="宋体" w:cs="宋体" w:hint="eastAsia"/>
          <w:sz w:val="22"/>
          <w:szCs w:val="22"/>
        </w:rPr>
        <w:t>厕所、工具房、宿舍等；承包人应聘请专业的卫生防疫部门定期对现场、工人生活基地和工程进行防疫和卫生的专业检查和处理，包括消灭白蚁、鼠害、蚊蝇和其它害虫，以防对施工人员、现场和永久工程造成任何危害。</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6.4.5</w:t>
      </w:r>
      <w:r>
        <w:rPr>
          <w:rFonts w:ascii="宋体" w:hAnsi="宋体" w:cs="宋体" w:hint="eastAsia"/>
          <w:sz w:val="22"/>
          <w:szCs w:val="22"/>
        </w:rPr>
        <w:t>承包人应在现场设立专门的临时医疗站，配备足够的设施、药物和称职的医务人员，承包人还应准备急救担架，用于一旦发生安全事故时对受伤人员的急救。</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6.4.6 </w:t>
      </w:r>
      <w:r>
        <w:rPr>
          <w:rFonts w:ascii="宋体" w:hAnsi="宋体" w:cs="宋体" w:hint="eastAsia"/>
          <w:sz w:val="22"/>
          <w:szCs w:val="22"/>
        </w:rPr>
        <w:t>劳动保护方面的其他要求如下：</w:t>
      </w:r>
      <w:r>
        <w:rPr>
          <w:rFonts w:ascii="宋体" w:hAnsi="宋体" w:cs="宋体" w:hint="eastAsia"/>
          <w:sz w:val="22"/>
          <w:szCs w:val="22"/>
          <w:u w:val="single"/>
        </w:rPr>
        <w:t xml:space="preserve">                       </w:t>
      </w:r>
      <w:r>
        <w:rPr>
          <w:rFonts w:ascii="宋体" w:hAnsi="宋体" w:cs="宋体" w:hint="eastAsia"/>
          <w:sz w:val="22"/>
          <w:szCs w:val="22"/>
        </w:rPr>
        <w:t>。</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6.5 </w:t>
      </w:r>
      <w:r>
        <w:rPr>
          <w:rFonts w:ascii="宋体" w:hAnsi="宋体" w:cs="宋体" w:hint="eastAsia"/>
          <w:sz w:val="22"/>
          <w:szCs w:val="22"/>
        </w:rPr>
        <w:t>脚手架</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6.5.1 </w:t>
      </w:r>
      <w:r>
        <w:rPr>
          <w:rFonts w:ascii="宋体" w:hAnsi="宋体" w:cs="宋体" w:hint="eastAsia"/>
          <w:sz w:val="22"/>
          <w:szCs w:val="22"/>
        </w:rPr>
        <w:t>承包人应搭设并维护一切必要的临时脚手架、挑平台并</w:t>
      </w:r>
      <w:r>
        <w:rPr>
          <w:rFonts w:ascii="宋体" w:hAnsi="宋体" w:cs="宋体" w:hint="eastAsia"/>
          <w:sz w:val="22"/>
          <w:szCs w:val="22"/>
        </w:rPr>
        <w:t>配以脚手板、安全网、护身栏杆、门架、马道、坡道、爬梯等等。脚手架和挑平台的搭设应满足有关安全生产的法律、法规、规范、标准和规程等的要求。新搭设的脚手架投入使用前，承包人必须组织安全检查和验收，并对使用脚手架的作业人员进行安全交底。</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6.5.2 </w:t>
      </w:r>
      <w:r>
        <w:rPr>
          <w:rFonts w:ascii="宋体" w:hAnsi="宋体" w:cs="宋体" w:hint="eastAsia"/>
          <w:sz w:val="22"/>
          <w:szCs w:val="22"/>
        </w:rPr>
        <w:t>所有脚手架，尤其是大型、复杂、高耸和非常规脚手架，要编制专项施工方案，还应当经过安全验算，脚手架安全验算结果必须报送工程师核查后方可实施。</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6.5.3 </w:t>
      </w:r>
      <w:r>
        <w:rPr>
          <w:rFonts w:ascii="宋体" w:hAnsi="宋体" w:cs="宋体" w:hint="eastAsia"/>
          <w:sz w:val="22"/>
          <w:szCs w:val="22"/>
        </w:rPr>
        <w:t>搭设爬架、挂架、超高脚手架等特种或新型脚手架时，承包人应确保此类脚手架的安全性和保证此类脚手架已经过有关行政管理部门</w:t>
      </w:r>
      <w:r>
        <w:rPr>
          <w:rFonts w:ascii="宋体" w:hAnsi="宋体" w:cs="宋体" w:hint="eastAsia"/>
          <w:sz w:val="22"/>
          <w:szCs w:val="22"/>
        </w:rPr>
        <w:t>允许使用的批准，并承担与此有关的一切费用。</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6.5.4 </w:t>
      </w:r>
      <w:r>
        <w:rPr>
          <w:rFonts w:ascii="宋体" w:hAnsi="宋体" w:cs="宋体" w:hint="eastAsia"/>
          <w:sz w:val="22"/>
          <w:szCs w:val="22"/>
        </w:rPr>
        <w:t>承包人应当加强脚手架的日常安全巡查，及时对其中的安全隐患进行整改，确保脚手架使用安全。雨、雪、雾、霜和大风等天气后，承包人必须对脚手架进行安全巡查，并及时消除安全隐患。</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6.5.5 </w:t>
      </w:r>
      <w:r>
        <w:rPr>
          <w:rFonts w:ascii="宋体" w:hAnsi="宋体" w:cs="宋体" w:hint="eastAsia"/>
          <w:sz w:val="22"/>
          <w:szCs w:val="22"/>
        </w:rPr>
        <w:t>承包人应允许发包人、监理人、专业分包人、独立承包人</w:t>
      </w:r>
      <w:r>
        <w:rPr>
          <w:rFonts w:ascii="宋体" w:hAnsi="宋体" w:cs="宋体" w:hint="eastAsia"/>
          <w:sz w:val="22"/>
          <w:szCs w:val="22"/>
        </w:rPr>
        <w:t>(</w:t>
      </w:r>
      <w:r>
        <w:rPr>
          <w:rFonts w:ascii="宋体" w:hAnsi="宋体" w:cs="宋体" w:hint="eastAsia"/>
          <w:sz w:val="22"/>
          <w:szCs w:val="22"/>
        </w:rPr>
        <w:t>如果有</w:t>
      </w:r>
      <w:r>
        <w:rPr>
          <w:rFonts w:ascii="宋体" w:hAnsi="宋体" w:cs="宋体" w:hint="eastAsia"/>
          <w:sz w:val="22"/>
          <w:szCs w:val="22"/>
        </w:rPr>
        <w:t>)</w:t>
      </w:r>
      <w:r>
        <w:rPr>
          <w:rFonts w:ascii="宋体" w:hAnsi="宋体" w:cs="宋体" w:hint="eastAsia"/>
          <w:sz w:val="22"/>
          <w:szCs w:val="22"/>
        </w:rPr>
        <w:t>和有关行政管理部门或者机构免费使用承包人在现场搭设的任何已有脚手架，并就其安全使用做必要交底说明。承包人在拆除任何脚手架前，应书面请示工程师他将要拆除的脚手架是否为发包人、监理人、专业分包人、独立承包人</w:t>
      </w:r>
      <w:r>
        <w:rPr>
          <w:rFonts w:ascii="宋体" w:hAnsi="宋体" w:cs="宋体" w:hint="eastAsia"/>
          <w:sz w:val="22"/>
          <w:szCs w:val="22"/>
        </w:rPr>
        <w:t>(</w:t>
      </w:r>
      <w:r>
        <w:rPr>
          <w:rFonts w:ascii="宋体" w:hAnsi="宋体" w:cs="宋体" w:hint="eastAsia"/>
          <w:sz w:val="22"/>
          <w:szCs w:val="22"/>
        </w:rPr>
        <w:t>如果有</w:t>
      </w:r>
      <w:r>
        <w:rPr>
          <w:rFonts w:ascii="宋体" w:hAnsi="宋体" w:cs="宋体" w:hint="eastAsia"/>
          <w:sz w:val="22"/>
          <w:szCs w:val="22"/>
        </w:rPr>
        <w:t>)</w:t>
      </w:r>
      <w:r>
        <w:rPr>
          <w:rFonts w:ascii="宋体" w:hAnsi="宋体" w:cs="宋体" w:hint="eastAsia"/>
          <w:sz w:val="22"/>
          <w:szCs w:val="22"/>
        </w:rPr>
        <w:t>和</w:t>
      </w:r>
      <w:r>
        <w:rPr>
          <w:rFonts w:ascii="宋体" w:hAnsi="宋体" w:cs="宋体" w:hint="eastAsia"/>
          <w:sz w:val="22"/>
          <w:szCs w:val="22"/>
        </w:rPr>
        <w:t>政府有关机构所需，只有在获得工程师书面批准后，承包人才能拆除相关脚手架，否则承包人应自费重新搭设。</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6.5.6 </w:t>
      </w:r>
      <w:r>
        <w:rPr>
          <w:rFonts w:ascii="宋体" w:hAnsi="宋体" w:cs="宋体" w:hint="eastAsia"/>
          <w:sz w:val="22"/>
          <w:szCs w:val="22"/>
        </w:rPr>
        <w:t>脚手架的其他要求如下：</w:t>
      </w:r>
      <w:r>
        <w:rPr>
          <w:rFonts w:ascii="宋体" w:hAnsi="宋体" w:cs="宋体" w:hint="eastAsia"/>
          <w:sz w:val="22"/>
          <w:szCs w:val="22"/>
          <w:u w:val="single"/>
        </w:rPr>
        <w:t xml:space="preserve">   /    </w:t>
      </w:r>
      <w:r>
        <w:rPr>
          <w:rFonts w:ascii="宋体" w:hAnsi="宋体" w:cs="宋体" w:hint="eastAsia"/>
          <w:sz w:val="22"/>
          <w:szCs w:val="22"/>
        </w:rPr>
        <w:t>。</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6.6</w:t>
      </w:r>
      <w:r>
        <w:rPr>
          <w:rFonts w:ascii="宋体" w:hAnsi="宋体" w:cs="宋体" w:hint="eastAsia"/>
          <w:sz w:val="22"/>
          <w:szCs w:val="22"/>
        </w:rPr>
        <w:t>施工安全措施计划</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6.6.1 </w:t>
      </w:r>
      <w:r>
        <w:rPr>
          <w:rFonts w:ascii="宋体" w:hAnsi="宋体" w:cs="宋体" w:hint="eastAsia"/>
          <w:sz w:val="22"/>
          <w:szCs w:val="22"/>
        </w:rPr>
        <w:t>承包人应根据《中华人民共和国安全生产法》、《中华人民共和国消防法》、《中华人民共和国道路交通安全法》、《中华人民共和国传染病防治法实施办法》、《职业健康安全管理体</w:t>
      </w:r>
      <w:r>
        <w:rPr>
          <w:rFonts w:ascii="宋体" w:hAnsi="宋体" w:cs="宋体" w:hint="eastAsia"/>
          <w:sz w:val="22"/>
          <w:szCs w:val="22"/>
        </w:rPr>
        <w:lastRenderedPageBreak/>
        <w:t>系规范》（</w:t>
      </w:r>
      <w:r>
        <w:rPr>
          <w:rFonts w:ascii="宋体" w:hAnsi="宋体" w:cs="宋体" w:hint="eastAsia"/>
          <w:sz w:val="22"/>
          <w:szCs w:val="22"/>
        </w:rPr>
        <w:t>GB/T 28000</w:t>
      </w:r>
      <w:r>
        <w:rPr>
          <w:rFonts w:ascii="宋体" w:hAnsi="宋体" w:cs="宋体" w:hint="eastAsia"/>
          <w:sz w:val="22"/>
          <w:szCs w:val="22"/>
        </w:rPr>
        <w:t>）和地方有关的法规等，编制一份施工安全措施计划，报送工程师审批。</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6.6.2 </w:t>
      </w:r>
      <w:r>
        <w:rPr>
          <w:rFonts w:ascii="宋体" w:hAnsi="宋体" w:cs="宋体" w:hint="eastAsia"/>
          <w:sz w:val="22"/>
          <w:szCs w:val="22"/>
        </w:rPr>
        <w:t>施工安全措施计划是承包人阐明其安全管理方针、管理体系、安全制度和安全措施等的文件，其内容应当反映现行法律法规规定的和合同条款约定的以及本条上述约定的承包人安全职责，包括但不限于：</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(1)</w:t>
      </w:r>
      <w:r>
        <w:rPr>
          <w:rFonts w:ascii="宋体" w:hAnsi="宋体" w:cs="宋体" w:hint="eastAsia"/>
          <w:sz w:val="22"/>
          <w:szCs w:val="22"/>
        </w:rPr>
        <w:t>施工安全管理机构的设置；</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(2)</w:t>
      </w:r>
      <w:r>
        <w:rPr>
          <w:rFonts w:ascii="宋体" w:hAnsi="宋体" w:cs="宋体" w:hint="eastAsia"/>
          <w:sz w:val="22"/>
          <w:szCs w:val="22"/>
        </w:rPr>
        <w:t>专职安全管理人员的配备；</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(3)</w:t>
      </w:r>
      <w:r>
        <w:rPr>
          <w:rFonts w:ascii="宋体" w:hAnsi="宋体" w:cs="宋体" w:hint="eastAsia"/>
          <w:sz w:val="22"/>
          <w:szCs w:val="22"/>
        </w:rPr>
        <w:t>安全责任制度和管理措施；</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(4)</w:t>
      </w:r>
      <w:r>
        <w:rPr>
          <w:rFonts w:ascii="宋体" w:hAnsi="宋体" w:cs="宋体" w:hint="eastAsia"/>
          <w:sz w:val="22"/>
          <w:szCs w:val="22"/>
        </w:rPr>
        <w:t>安全教育和培训制度及管理措施；</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(5)</w:t>
      </w:r>
      <w:r>
        <w:rPr>
          <w:rFonts w:ascii="宋体" w:hAnsi="宋体" w:cs="宋体" w:hint="eastAsia"/>
          <w:sz w:val="22"/>
          <w:szCs w:val="22"/>
        </w:rPr>
        <w:t>各项安全生产规章制度和操作规程；</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(6)</w:t>
      </w:r>
      <w:r>
        <w:rPr>
          <w:rFonts w:ascii="宋体" w:hAnsi="宋体" w:cs="宋体" w:hint="eastAsia"/>
          <w:sz w:val="22"/>
          <w:szCs w:val="22"/>
        </w:rPr>
        <w:t>各项施工安全措施和防护措施；</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(7)</w:t>
      </w:r>
      <w:r>
        <w:rPr>
          <w:rFonts w:ascii="宋体" w:hAnsi="宋体" w:cs="宋体" w:hint="eastAsia"/>
          <w:sz w:val="22"/>
          <w:szCs w:val="22"/>
        </w:rPr>
        <w:t>危险品管理和使用制度；</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(8)</w:t>
      </w:r>
      <w:r>
        <w:rPr>
          <w:rFonts w:ascii="宋体" w:hAnsi="宋体" w:cs="宋体" w:hint="eastAsia"/>
          <w:sz w:val="22"/>
          <w:szCs w:val="22"/>
        </w:rPr>
        <w:t>安全设施、设备、器材和劳动保护用品的配置；</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(9)</w:t>
      </w:r>
      <w:r>
        <w:rPr>
          <w:rFonts w:ascii="宋体" w:hAnsi="宋体" w:cs="宋体" w:hint="eastAsia"/>
          <w:sz w:val="22"/>
          <w:szCs w:val="22"/>
        </w:rPr>
        <w:t>其他：</w:t>
      </w:r>
      <w:r>
        <w:rPr>
          <w:rFonts w:ascii="宋体" w:hAnsi="宋体" w:cs="宋体" w:hint="eastAsia"/>
          <w:sz w:val="22"/>
          <w:szCs w:val="22"/>
          <w:u w:val="single"/>
        </w:rPr>
        <w:t xml:space="preserve">               </w:t>
      </w:r>
      <w:r>
        <w:rPr>
          <w:rFonts w:ascii="宋体" w:hAnsi="宋体" w:cs="宋体" w:hint="eastAsia"/>
          <w:sz w:val="22"/>
          <w:szCs w:val="22"/>
          <w:u w:val="single"/>
        </w:rPr>
        <w:t xml:space="preserve">                              </w:t>
      </w:r>
      <w:r>
        <w:rPr>
          <w:rFonts w:ascii="宋体" w:hAnsi="宋体" w:cs="宋体" w:hint="eastAsia"/>
          <w:sz w:val="22"/>
          <w:szCs w:val="22"/>
        </w:rPr>
        <w:t>。</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施工安全措施的项目和范围，应符合国家颁发的《安全技术措施计划的项目总名称表》及其附录</w:t>
      </w:r>
      <w:r>
        <w:rPr>
          <w:rFonts w:ascii="宋体" w:hAnsi="宋体" w:cs="宋体" w:hint="eastAsia"/>
          <w:sz w:val="22"/>
          <w:szCs w:val="22"/>
        </w:rPr>
        <w:t>H</w:t>
      </w:r>
      <w:r>
        <w:rPr>
          <w:rFonts w:ascii="宋体" w:hAnsi="宋体" w:cs="宋体" w:hint="eastAsia"/>
          <w:sz w:val="22"/>
          <w:szCs w:val="22"/>
        </w:rPr>
        <w:t>、</w:t>
      </w:r>
      <w:r>
        <w:rPr>
          <w:rFonts w:ascii="宋体" w:hAnsi="宋体" w:cs="宋体" w:hint="eastAsia"/>
          <w:sz w:val="22"/>
          <w:szCs w:val="22"/>
        </w:rPr>
        <w:t>I</w:t>
      </w:r>
      <w:r>
        <w:rPr>
          <w:rFonts w:ascii="宋体" w:hAnsi="宋体" w:cs="宋体" w:hint="eastAsia"/>
          <w:sz w:val="22"/>
          <w:szCs w:val="22"/>
        </w:rPr>
        <w:t>、</w:t>
      </w:r>
      <w:r>
        <w:rPr>
          <w:rFonts w:ascii="宋体" w:hAnsi="宋体" w:cs="宋体" w:hint="eastAsia"/>
          <w:sz w:val="22"/>
          <w:szCs w:val="22"/>
        </w:rPr>
        <w:t>J</w:t>
      </w:r>
      <w:r>
        <w:rPr>
          <w:rFonts w:ascii="宋体" w:hAnsi="宋体" w:cs="宋体" w:hint="eastAsia"/>
          <w:sz w:val="22"/>
          <w:szCs w:val="22"/>
        </w:rPr>
        <w:t>的规定，即应采取以改善劳动条件，防止工伤事故，预防职业病和职业中毒为目的的一切施工安全措施，以及修建必要的安全设施、配备安全技术开发试验所需的器材、设备和技术资料，并对现场的施工管理及作业人员做好相应的安全宣传教育。</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6.6.3 </w:t>
      </w:r>
      <w:r>
        <w:rPr>
          <w:rFonts w:ascii="宋体" w:hAnsi="宋体" w:cs="宋体" w:hint="eastAsia"/>
          <w:sz w:val="22"/>
          <w:szCs w:val="22"/>
        </w:rPr>
        <w:t>施工安全措施计划应当报送工程师。承包人应当严格执行经工程师批准的施工安全措施计划，并及时补充、修订和完善施工安全措施计划，确</w:t>
      </w:r>
      <w:r>
        <w:rPr>
          <w:rFonts w:ascii="宋体" w:hAnsi="宋体" w:cs="宋体" w:hint="eastAsia"/>
          <w:sz w:val="22"/>
          <w:szCs w:val="22"/>
        </w:rPr>
        <w:t>保安全生产。</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6.7</w:t>
      </w:r>
      <w:r>
        <w:rPr>
          <w:rFonts w:ascii="宋体" w:hAnsi="宋体" w:cs="宋体" w:hint="eastAsia"/>
          <w:sz w:val="22"/>
          <w:szCs w:val="22"/>
        </w:rPr>
        <w:t>文明施工</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6.3.1</w:t>
      </w:r>
      <w:r>
        <w:rPr>
          <w:rFonts w:ascii="宋体" w:hAnsi="宋体" w:cs="宋体" w:hint="eastAsia"/>
          <w:sz w:val="22"/>
          <w:szCs w:val="22"/>
        </w:rPr>
        <w:t>承包人应遵守国家和工程所在地有关法规、规范、规程和标准的规定，履行文明施工义务，确保文明施工专项费用专款专用。</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6.3.2 </w:t>
      </w:r>
      <w:r>
        <w:rPr>
          <w:rFonts w:ascii="宋体" w:hAnsi="宋体" w:cs="宋体" w:hint="eastAsia"/>
          <w:sz w:val="22"/>
          <w:szCs w:val="22"/>
        </w:rPr>
        <w:t>承包人应当规范现场施工秩序，实行标准化管理：</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(1)</w:t>
      </w:r>
      <w:r>
        <w:rPr>
          <w:rFonts w:ascii="宋体" w:hAnsi="宋体" w:cs="宋体" w:hint="eastAsia"/>
          <w:sz w:val="22"/>
          <w:szCs w:val="22"/>
        </w:rPr>
        <w:t>承包人的现场必须干净整治、做到无积水、无淤泥、无杂物，材料堆放整齐；</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(2)</w:t>
      </w:r>
      <w:r>
        <w:rPr>
          <w:rFonts w:ascii="宋体" w:hAnsi="宋体" w:cs="宋体" w:hint="eastAsia"/>
          <w:sz w:val="22"/>
          <w:szCs w:val="22"/>
        </w:rPr>
        <w:t>现场应进行硬化处理，定期定时洒水，做好防治扬尘和大气污染工作；</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(3)</w:t>
      </w:r>
      <w:r>
        <w:rPr>
          <w:rFonts w:ascii="宋体" w:hAnsi="宋体" w:cs="宋体" w:hint="eastAsia"/>
          <w:sz w:val="22"/>
          <w:szCs w:val="22"/>
        </w:rPr>
        <w:t>严格遵守“工完、料尽、场地净”的原则，不留垃圾、不留剩余施工材料和施工机具，各种设备运转正常；</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(4)</w:t>
      </w:r>
      <w:r>
        <w:rPr>
          <w:rFonts w:ascii="宋体" w:hAnsi="宋体" w:cs="宋体" w:hint="eastAsia"/>
          <w:sz w:val="22"/>
          <w:szCs w:val="22"/>
        </w:rPr>
        <w:t>承包人修建的施工临时设施应符合工程师批准的施工规</w:t>
      </w:r>
      <w:r>
        <w:rPr>
          <w:rFonts w:ascii="宋体" w:hAnsi="宋体" w:cs="宋体" w:hint="eastAsia"/>
          <w:sz w:val="22"/>
          <w:szCs w:val="22"/>
        </w:rPr>
        <w:t>划要求，并应满足本节规定的各项安全要求；</w:t>
      </w:r>
    </w:p>
    <w:p w:rsidR="00CD58AF" w:rsidRDefault="002013C6">
      <w:pPr>
        <w:spacing w:line="360" w:lineRule="auto"/>
        <w:ind w:firstLineChars="200" w:firstLine="424"/>
        <w:rPr>
          <w:rFonts w:ascii="宋体" w:hAnsi="宋体" w:cs="宋体"/>
          <w:spacing w:val="-4"/>
          <w:sz w:val="22"/>
          <w:szCs w:val="22"/>
        </w:rPr>
      </w:pPr>
      <w:r>
        <w:rPr>
          <w:rFonts w:ascii="宋体" w:hAnsi="宋体" w:cs="宋体" w:hint="eastAsia"/>
          <w:spacing w:val="-4"/>
          <w:sz w:val="22"/>
          <w:szCs w:val="22"/>
        </w:rPr>
        <w:t>(5)</w:t>
      </w:r>
      <w:r>
        <w:rPr>
          <w:rFonts w:ascii="宋体" w:hAnsi="宋体" w:cs="宋体" w:hint="eastAsia"/>
          <w:spacing w:val="-4"/>
          <w:sz w:val="22"/>
          <w:szCs w:val="22"/>
        </w:rPr>
        <w:t>工程师可要求承包人在现场设置各级承包人的安全文明施工责任牌等文明施工警示牌；</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(6)</w:t>
      </w:r>
      <w:r>
        <w:rPr>
          <w:rFonts w:ascii="宋体" w:hAnsi="宋体" w:cs="宋体" w:hint="eastAsia"/>
          <w:sz w:val="22"/>
          <w:szCs w:val="22"/>
        </w:rPr>
        <w:t>材料进入现场应按指定位置堆放整齐，不得影响现场施工或堵塞施工、消防通道。材料堆放场地应有专职的管理人员；</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(7)</w:t>
      </w:r>
      <w:r>
        <w:rPr>
          <w:rFonts w:ascii="宋体" w:hAnsi="宋体" w:cs="宋体" w:hint="eastAsia"/>
          <w:sz w:val="22"/>
          <w:szCs w:val="22"/>
        </w:rPr>
        <w:t>施工和安装用的各种扣件、紧固件、绳索具、小型配件、镙钉等应在专设的仓库内装箱放置；</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lastRenderedPageBreak/>
        <w:t>(8)</w:t>
      </w:r>
      <w:r>
        <w:rPr>
          <w:rFonts w:ascii="宋体" w:hAnsi="宋体" w:cs="宋体" w:hint="eastAsia"/>
          <w:sz w:val="22"/>
          <w:szCs w:val="22"/>
        </w:rPr>
        <w:t>现场风、水管及照明电线的布置应安全、合理、规范、有序，做到整齐美观。不得随意架设，造成隐患或影响施工。</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6.3.3 </w:t>
      </w:r>
      <w:r>
        <w:rPr>
          <w:rFonts w:ascii="宋体" w:hAnsi="宋体" w:cs="宋体" w:hint="eastAsia"/>
          <w:sz w:val="22"/>
          <w:szCs w:val="22"/>
        </w:rPr>
        <w:t>承包人应为其雇佣的施工工人建立并维护相应的生活宿舍、食堂、浴室</w:t>
      </w:r>
      <w:r>
        <w:rPr>
          <w:rFonts w:ascii="宋体" w:hAnsi="宋体" w:cs="宋体" w:hint="eastAsia"/>
          <w:sz w:val="22"/>
          <w:szCs w:val="22"/>
        </w:rPr>
        <w:t>、厕所和文化活动室等，其标准应满足政府有关机构的生活标准和卫生标准等的要求。</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6.3.4 </w:t>
      </w:r>
      <w:r>
        <w:rPr>
          <w:rFonts w:ascii="宋体" w:hAnsi="宋体" w:cs="宋体" w:hint="eastAsia"/>
          <w:sz w:val="22"/>
          <w:szCs w:val="22"/>
        </w:rPr>
        <w:t>承包人应为任何已完成的、正在施工的和将要进行的任何永久和临时工程、材料、物品、设备、以及因永久工程施工而暴露的任何毗邻财产提供必要的覆盖和保护措施，以避免恶劣天气影响工程施工和造成损失。保护措施包括必要的冬季供暖、雨季用阻燃防水油布覆盖、额外的临时仓库等。因承包人措施不得力或不到位而给工程带来的任何损失或损害由承包人自己负责。</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6.3.5 </w:t>
      </w:r>
      <w:r>
        <w:rPr>
          <w:rFonts w:ascii="宋体" w:hAnsi="宋体" w:cs="宋体" w:hint="eastAsia"/>
          <w:sz w:val="22"/>
          <w:szCs w:val="22"/>
        </w:rPr>
        <w:t>在工程施工期间，承包人应始终避免现场出现不必要的障碍物，妥当存放并处置施工设备和</w:t>
      </w:r>
      <w:r>
        <w:rPr>
          <w:rFonts w:ascii="宋体" w:hAnsi="宋体" w:cs="宋体" w:hint="eastAsia"/>
          <w:sz w:val="22"/>
          <w:szCs w:val="22"/>
        </w:rPr>
        <w:t>多余的材料，及时从现场清除运走任何废料、垃圾或不再需要的临时工程和设施。</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6.3.6 </w:t>
      </w:r>
      <w:r>
        <w:rPr>
          <w:rFonts w:ascii="宋体" w:hAnsi="宋体" w:cs="宋体" w:hint="eastAsia"/>
          <w:sz w:val="22"/>
          <w:szCs w:val="22"/>
        </w:rPr>
        <w:t>承包人应为现场的工人和其他所有工作人员提供符合卫生要求的厕所，厕所应贴有磁砖并带手动或自动冲刷设备和洗手盆；承包人负责支付与该厕所相关的所有费用，并在工程竣工时，从现场拆除。承包人应在工作区域设立必要的临时厕所，并安排专门人员负责看护和定时清理，以确保现场免于随地大小便的污染。</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6.3.7</w:t>
      </w:r>
      <w:r>
        <w:rPr>
          <w:rFonts w:ascii="宋体" w:hAnsi="宋体" w:cs="宋体" w:hint="eastAsia"/>
          <w:sz w:val="22"/>
          <w:szCs w:val="22"/>
        </w:rPr>
        <w:t>承包人应在现场设立固定的垃圾临时存放点并在各楼层或区域设立必要的垃圾箱；所有垃圾必须在当天清除出现场，并按有关行政管理部门的规定，运送到指定的垃圾消纳场。</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6.3.8 </w:t>
      </w:r>
      <w:r>
        <w:rPr>
          <w:rFonts w:ascii="宋体" w:hAnsi="宋体" w:cs="宋体" w:hint="eastAsia"/>
          <w:sz w:val="22"/>
          <w:szCs w:val="22"/>
        </w:rPr>
        <w:t>承包人应对离场垃圾和所有车辆进行防遗洒和防污染公共道路的处理。承包人在运输任何材料的过程中，应采取一切必要的措施，防止遗洒和污染公共道路；一旦出现上述遗洒或污染现象，承包人应立即采取措施进行清扫，并承担所有费用。承包人在混凝土浇注、材料运输、材料装卸、现场清理等工作中应采取一切必要的措施防止影响公共交通。</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6.3.9 </w:t>
      </w:r>
      <w:r>
        <w:rPr>
          <w:rFonts w:ascii="宋体" w:hAnsi="宋体" w:cs="宋体" w:hint="eastAsia"/>
          <w:sz w:val="22"/>
          <w:szCs w:val="22"/>
        </w:rPr>
        <w:t>承包人应当制订</w:t>
      </w:r>
      <w:r>
        <w:rPr>
          <w:rFonts w:ascii="宋体" w:hAnsi="宋体" w:cs="宋体" w:hint="eastAsia"/>
          <w:sz w:val="22"/>
          <w:szCs w:val="22"/>
        </w:rPr>
        <w:t>成品保护措施计划，并提供必要的人员、材料和设备用于整个工程的成品保护，包括对已完成的所有分包人和独立承包人</w:t>
      </w:r>
      <w:r>
        <w:rPr>
          <w:rFonts w:ascii="宋体" w:hAnsi="宋体" w:cs="宋体" w:hint="eastAsia"/>
          <w:sz w:val="22"/>
          <w:szCs w:val="22"/>
        </w:rPr>
        <w:t>(</w:t>
      </w:r>
      <w:r>
        <w:rPr>
          <w:rFonts w:ascii="宋体" w:hAnsi="宋体" w:cs="宋体" w:hint="eastAsia"/>
          <w:sz w:val="22"/>
          <w:szCs w:val="22"/>
        </w:rPr>
        <w:t>如果有</w:t>
      </w:r>
      <w:r>
        <w:rPr>
          <w:rFonts w:ascii="宋体" w:hAnsi="宋体" w:cs="宋体" w:hint="eastAsia"/>
          <w:sz w:val="22"/>
          <w:szCs w:val="22"/>
        </w:rPr>
        <w:t>)</w:t>
      </w:r>
      <w:r>
        <w:rPr>
          <w:rFonts w:ascii="宋体" w:hAnsi="宋体" w:cs="宋体" w:hint="eastAsia"/>
          <w:sz w:val="22"/>
          <w:szCs w:val="22"/>
        </w:rPr>
        <w:t>的工程或工作的保护，防止已完工作遭受任何损坏或破坏。成品保护措施应当合理安排工序，并包括工作面移交制度和责任赔偿制度。成品保护措施计划最迟应当在任何专业分包人或独立承包人进场施工前不少于</w:t>
      </w:r>
      <w:r>
        <w:rPr>
          <w:rFonts w:ascii="宋体" w:hAnsi="宋体" w:cs="宋体" w:hint="eastAsia"/>
          <w:sz w:val="22"/>
          <w:szCs w:val="22"/>
        </w:rPr>
        <w:t>28</w:t>
      </w:r>
      <w:r>
        <w:rPr>
          <w:rFonts w:ascii="宋体" w:hAnsi="宋体" w:cs="宋体" w:hint="eastAsia"/>
          <w:sz w:val="22"/>
          <w:szCs w:val="22"/>
        </w:rPr>
        <w:t>天报工程师审批。</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6.3.10</w:t>
      </w:r>
      <w:r>
        <w:rPr>
          <w:rFonts w:ascii="宋体" w:hAnsi="宋体" w:cs="宋体" w:hint="eastAsia"/>
          <w:sz w:val="22"/>
          <w:szCs w:val="22"/>
        </w:rPr>
        <w:t>文明施工方面的其他要求如下：</w:t>
      </w:r>
      <w:r>
        <w:rPr>
          <w:rFonts w:ascii="宋体" w:hAnsi="宋体" w:cs="宋体" w:hint="eastAsia"/>
          <w:sz w:val="22"/>
          <w:szCs w:val="22"/>
          <w:u w:val="single"/>
        </w:rPr>
        <w:t xml:space="preserve">                        </w:t>
      </w:r>
      <w:r>
        <w:rPr>
          <w:rFonts w:ascii="宋体" w:hAnsi="宋体" w:cs="宋体" w:hint="eastAsia"/>
          <w:sz w:val="22"/>
          <w:szCs w:val="22"/>
        </w:rPr>
        <w:t>。</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6.8 </w:t>
      </w:r>
      <w:r>
        <w:rPr>
          <w:rFonts w:ascii="宋体" w:hAnsi="宋体" w:cs="宋体" w:hint="eastAsia"/>
          <w:sz w:val="22"/>
          <w:szCs w:val="22"/>
        </w:rPr>
        <w:t>环境保护</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6.8.1 </w:t>
      </w:r>
      <w:r>
        <w:rPr>
          <w:rFonts w:ascii="宋体" w:hAnsi="宋体" w:cs="宋体" w:hint="eastAsia"/>
          <w:sz w:val="22"/>
          <w:szCs w:val="22"/>
        </w:rPr>
        <w:t>在工程施工、完工及修补任何缺陷的过程中，承包人应当始终遵守国家和工程所在地有关环境保护、水土保护和污染防治的法律、法规、规章、规范、标准和规程等，履行其环境与生态保护职责。</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6.8.2 </w:t>
      </w:r>
      <w:r>
        <w:rPr>
          <w:rFonts w:ascii="宋体" w:hAnsi="宋体" w:cs="宋体" w:hint="eastAsia"/>
          <w:sz w:val="22"/>
          <w:szCs w:val="22"/>
        </w:rPr>
        <w:t>承包人应按合同约定和工程师指示，接受国家和地方环境保护行政主管部门的监督、监测和检查。承包人应对其违反现行法律、法规、规章、规范、标准和规程等以及本合同约定所造成的环境污染、水土流失、人员伤害和财产损失等承担赔偿责任。</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6.8.3 </w:t>
      </w:r>
      <w:r>
        <w:rPr>
          <w:rFonts w:ascii="宋体" w:hAnsi="宋体" w:cs="宋体" w:hint="eastAsia"/>
          <w:sz w:val="22"/>
          <w:szCs w:val="22"/>
        </w:rPr>
        <w:t>承包人制订施工方案和组织措施时应当同步考虑环境和资源保护，包括水土资源保护、</w:t>
      </w:r>
      <w:r>
        <w:rPr>
          <w:rFonts w:ascii="宋体" w:hAnsi="宋体" w:cs="宋体" w:hint="eastAsia"/>
          <w:sz w:val="22"/>
          <w:szCs w:val="22"/>
        </w:rPr>
        <w:lastRenderedPageBreak/>
        <w:t>噪声、振动和照明污</w:t>
      </w:r>
      <w:r>
        <w:rPr>
          <w:rFonts w:ascii="宋体" w:hAnsi="宋体" w:cs="宋体" w:hint="eastAsia"/>
          <w:sz w:val="22"/>
          <w:szCs w:val="22"/>
        </w:rPr>
        <w:t>染防治、固体废弃物处理、污水和废气处理、粉尘和扬尘控制、道路污染防治、卫生防疫、禁止有害材料、节能减排以及不可再生资源的循环使用等因素。</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6.8.4 </w:t>
      </w:r>
      <w:r>
        <w:rPr>
          <w:rFonts w:ascii="宋体" w:hAnsi="宋体" w:cs="宋体" w:hint="eastAsia"/>
          <w:sz w:val="22"/>
          <w:szCs w:val="22"/>
        </w:rPr>
        <w:t>承包人应当做好现场范围内各项工程的开挖支护、截水、降水、灌浆、衬砌、挡护结构及排水等工程防护措施。现场内所有边坡应当采取有效的水土流失防治和保持措施。承包人采用的降水方案应当充分考虑对地下水的保护和合理使用，如果国家和</w:t>
      </w:r>
      <w:r>
        <w:rPr>
          <w:rFonts w:ascii="宋体" w:hAnsi="宋体" w:cs="宋体" w:hint="eastAsia"/>
          <w:sz w:val="22"/>
          <w:szCs w:val="22"/>
        </w:rPr>
        <w:t>(</w:t>
      </w:r>
      <w:r>
        <w:rPr>
          <w:rFonts w:ascii="宋体" w:hAnsi="宋体" w:cs="宋体" w:hint="eastAsia"/>
          <w:sz w:val="22"/>
          <w:szCs w:val="22"/>
        </w:rPr>
        <w:t>或</w:t>
      </w:r>
      <w:r>
        <w:rPr>
          <w:rFonts w:ascii="宋体" w:hAnsi="宋体" w:cs="宋体" w:hint="eastAsia"/>
          <w:sz w:val="22"/>
          <w:szCs w:val="22"/>
        </w:rPr>
        <w:t>)</w:t>
      </w:r>
      <w:r>
        <w:rPr>
          <w:rFonts w:ascii="宋体" w:hAnsi="宋体" w:cs="宋体" w:hint="eastAsia"/>
          <w:sz w:val="22"/>
          <w:szCs w:val="22"/>
        </w:rPr>
        <w:t>地方人民政府有特别规定的，承包人应当遵守有关规定。承包人还应设置完善的排水系统，保持现场始终处于良好的排水状态，防止降雨径流对现场的冲刷。</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6.8.5 </w:t>
      </w:r>
      <w:r>
        <w:rPr>
          <w:rFonts w:ascii="宋体" w:hAnsi="宋体" w:cs="宋体" w:hint="eastAsia"/>
          <w:sz w:val="22"/>
          <w:szCs w:val="22"/>
        </w:rPr>
        <w:t>承包人应当确保其所提供的材料、工程设备、施工设备和其他材料都是绿色环保产品，列入国家强制认证产品名录的，还应当是通过国家强制认证的产品。承包人不得在任何临时和永久性工程中使用任何政府明令禁止使用的对人体有害的任何材料</w:t>
      </w:r>
      <w:r>
        <w:rPr>
          <w:rFonts w:ascii="宋体" w:hAnsi="宋体" w:cs="宋体" w:hint="eastAsia"/>
          <w:sz w:val="22"/>
          <w:szCs w:val="22"/>
        </w:rPr>
        <w:t>(</w:t>
      </w:r>
      <w:r>
        <w:rPr>
          <w:rFonts w:ascii="宋体" w:hAnsi="宋体" w:cs="宋体" w:hint="eastAsia"/>
          <w:sz w:val="22"/>
          <w:szCs w:val="22"/>
        </w:rPr>
        <w:t>如放射性材料、石棉制品等</w:t>
      </w:r>
      <w:r>
        <w:rPr>
          <w:rFonts w:ascii="宋体" w:hAnsi="宋体" w:cs="宋体" w:hint="eastAsia"/>
          <w:sz w:val="22"/>
          <w:szCs w:val="22"/>
        </w:rPr>
        <w:t>)</w:t>
      </w:r>
      <w:r>
        <w:rPr>
          <w:rFonts w:ascii="宋体" w:hAnsi="宋体" w:cs="宋体" w:hint="eastAsia"/>
          <w:sz w:val="22"/>
          <w:szCs w:val="22"/>
        </w:rPr>
        <w:t>和方法，同时也不得在永久性工程中使用政府虽未明令禁止但会给居住或使用人带来不适感觉或味觉的任何材料和添加剂等；承包人应在其施工环保措施计划中明确防止误用的保证措施；承包人违背此项约定的责任和后果全部由承包人承担。</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6.8.6 </w:t>
      </w:r>
      <w:r>
        <w:rPr>
          <w:rFonts w:ascii="宋体" w:hAnsi="宋体" w:cs="宋体" w:hint="eastAsia"/>
          <w:sz w:val="22"/>
          <w:szCs w:val="22"/>
        </w:rPr>
        <w:t>承包人应为防止进出场的车辆的</w:t>
      </w:r>
      <w:r>
        <w:rPr>
          <w:rFonts w:ascii="宋体" w:hAnsi="宋体" w:cs="宋体" w:hint="eastAsia"/>
          <w:sz w:val="22"/>
          <w:szCs w:val="22"/>
        </w:rPr>
        <w:t>遗洒和轮胎夹带物等污染周边和公共道路等行为制定并落实必要的措施，这类措施应至少包括在现场出入口设立冲刷池、对现场道路做硬化处理和采用密闭车厢或者对车厢进行必要的覆盖等等。</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6.8.7 </w:t>
      </w:r>
      <w:r>
        <w:rPr>
          <w:rFonts w:ascii="宋体" w:hAnsi="宋体" w:cs="宋体" w:hint="eastAsia"/>
          <w:sz w:val="22"/>
          <w:szCs w:val="22"/>
        </w:rPr>
        <w:t>承包人应当保证施工生产用水和生活用水符合国家有关标准的规定。承包人还应建设、运行和维护施工生产和生活污水收集和处理系统</w:t>
      </w:r>
      <w:r>
        <w:rPr>
          <w:rFonts w:ascii="宋体" w:hAnsi="宋体" w:cs="宋体" w:hint="eastAsia"/>
          <w:sz w:val="22"/>
          <w:szCs w:val="22"/>
        </w:rPr>
        <w:t>(</w:t>
      </w:r>
      <w:r>
        <w:rPr>
          <w:rFonts w:ascii="宋体" w:hAnsi="宋体" w:cs="宋体" w:hint="eastAsia"/>
          <w:sz w:val="22"/>
          <w:szCs w:val="22"/>
        </w:rPr>
        <w:t>包括排污口接入</w:t>
      </w:r>
      <w:r>
        <w:rPr>
          <w:rFonts w:ascii="宋体" w:hAnsi="宋体" w:cs="宋体" w:hint="eastAsia"/>
          <w:sz w:val="22"/>
          <w:szCs w:val="22"/>
        </w:rPr>
        <w:t>)</w:t>
      </w:r>
      <w:r>
        <w:rPr>
          <w:rFonts w:ascii="宋体" w:hAnsi="宋体" w:cs="宋体" w:hint="eastAsia"/>
          <w:sz w:val="22"/>
          <w:szCs w:val="22"/>
        </w:rPr>
        <w:t>，建立符合排放标准的临时沉淀池和化粪池等，不得将未处理的污水直接或间接排放或造成地表水体、地下水体或生产和生活供水系统的污染。</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6.8.8 </w:t>
      </w:r>
      <w:r>
        <w:rPr>
          <w:rFonts w:ascii="宋体" w:hAnsi="宋体" w:cs="宋体" w:hint="eastAsia"/>
          <w:sz w:val="22"/>
          <w:szCs w:val="22"/>
        </w:rPr>
        <w:t>承包人应当采取有效措施，建立相应的过滤、分离、分解或</w:t>
      </w:r>
      <w:r>
        <w:rPr>
          <w:rFonts w:ascii="宋体" w:hAnsi="宋体" w:cs="宋体" w:hint="eastAsia"/>
          <w:sz w:val="22"/>
          <w:szCs w:val="22"/>
        </w:rPr>
        <w:t>沉淀等处理系统，不得让有害物质</w:t>
      </w:r>
      <w:r>
        <w:rPr>
          <w:rFonts w:ascii="宋体" w:hAnsi="宋体" w:cs="宋体" w:hint="eastAsia"/>
          <w:sz w:val="22"/>
          <w:szCs w:val="22"/>
        </w:rPr>
        <w:t>(</w:t>
      </w:r>
      <w:r>
        <w:rPr>
          <w:rFonts w:ascii="宋体" w:hAnsi="宋体" w:cs="宋体" w:hint="eastAsia"/>
          <w:sz w:val="22"/>
          <w:szCs w:val="22"/>
        </w:rPr>
        <w:t>如燃料、油料、化学品、酸等，以及超过剂量的有害气体和尘埃、污水、泥土或水、弃渣等</w:t>
      </w:r>
      <w:r>
        <w:rPr>
          <w:rFonts w:ascii="宋体" w:hAnsi="宋体" w:cs="宋体" w:hint="eastAsia"/>
          <w:sz w:val="22"/>
          <w:szCs w:val="22"/>
        </w:rPr>
        <w:t>)</w:t>
      </w:r>
      <w:r>
        <w:rPr>
          <w:rFonts w:ascii="宋体" w:hAnsi="宋体" w:cs="宋体" w:hint="eastAsia"/>
          <w:sz w:val="22"/>
          <w:szCs w:val="22"/>
        </w:rPr>
        <w:t>污染现场及其周边环境。承包人施工工序、工作时间安排和施工设备的配置应当充分考虑降低噪声和照明等对现场周边生产和生活的影响，并满足国家和地方政府有关规定的要求。</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6.8.9 </w:t>
      </w:r>
      <w:r>
        <w:rPr>
          <w:rFonts w:ascii="宋体" w:hAnsi="宋体" w:cs="宋体" w:hint="eastAsia"/>
          <w:sz w:val="22"/>
          <w:szCs w:val="22"/>
        </w:rPr>
        <w:t>环境保护方面的其他要求如下：</w:t>
      </w:r>
      <w:r>
        <w:rPr>
          <w:rFonts w:ascii="宋体" w:hAnsi="宋体" w:cs="宋体" w:hint="eastAsia"/>
          <w:sz w:val="22"/>
          <w:szCs w:val="22"/>
          <w:u w:val="single"/>
        </w:rPr>
        <w:t xml:space="preserve">                           </w:t>
      </w:r>
      <w:r>
        <w:rPr>
          <w:rFonts w:ascii="宋体" w:hAnsi="宋体" w:cs="宋体" w:hint="eastAsia"/>
          <w:sz w:val="22"/>
          <w:szCs w:val="22"/>
        </w:rPr>
        <w:t>。</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6.9 </w:t>
      </w:r>
      <w:r>
        <w:rPr>
          <w:rFonts w:ascii="宋体" w:hAnsi="宋体" w:cs="宋体" w:hint="eastAsia"/>
          <w:sz w:val="22"/>
          <w:szCs w:val="22"/>
        </w:rPr>
        <w:t>施工环保措施计划</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6.9.1 </w:t>
      </w:r>
      <w:r>
        <w:rPr>
          <w:rFonts w:ascii="宋体" w:hAnsi="宋体" w:cs="宋体" w:hint="eastAsia"/>
          <w:sz w:val="22"/>
          <w:szCs w:val="22"/>
        </w:rPr>
        <w:t>施工环保措施计划是承包人阐明环保方针和拟采用的环保措施及方法等的文件，其内容应包括但不限于：</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(1)</w:t>
      </w:r>
      <w:r>
        <w:rPr>
          <w:rFonts w:ascii="宋体" w:hAnsi="宋体" w:cs="宋体" w:hint="eastAsia"/>
          <w:sz w:val="22"/>
          <w:szCs w:val="22"/>
        </w:rPr>
        <w:t>承</w:t>
      </w:r>
      <w:r>
        <w:rPr>
          <w:rFonts w:ascii="宋体" w:hAnsi="宋体" w:cs="宋体" w:hint="eastAsia"/>
          <w:sz w:val="22"/>
          <w:szCs w:val="22"/>
        </w:rPr>
        <w:t>包人生活区</w:t>
      </w:r>
      <w:r>
        <w:rPr>
          <w:rFonts w:ascii="宋体" w:hAnsi="宋体" w:cs="宋体" w:hint="eastAsia"/>
          <w:sz w:val="22"/>
          <w:szCs w:val="22"/>
        </w:rPr>
        <w:t>(</w:t>
      </w:r>
      <w:r>
        <w:rPr>
          <w:rFonts w:ascii="宋体" w:hAnsi="宋体" w:cs="宋体" w:hint="eastAsia"/>
          <w:sz w:val="22"/>
          <w:szCs w:val="22"/>
        </w:rPr>
        <w:t>如果有</w:t>
      </w:r>
      <w:r>
        <w:rPr>
          <w:rFonts w:ascii="宋体" w:hAnsi="宋体" w:cs="宋体" w:hint="eastAsia"/>
          <w:sz w:val="22"/>
          <w:szCs w:val="22"/>
        </w:rPr>
        <w:t>)</w:t>
      </w:r>
      <w:r>
        <w:rPr>
          <w:rFonts w:ascii="宋体" w:hAnsi="宋体" w:cs="宋体" w:hint="eastAsia"/>
          <w:sz w:val="22"/>
          <w:szCs w:val="22"/>
        </w:rPr>
        <w:t>的生活用水和生活污水处理措施；</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(2)</w:t>
      </w:r>
      <w:r>
        <w:rPr>
          <w:rFonts w:ascii="宋体" w:hAnsi="宋体" w:cs="宋体" w:hint="eastAsia"/>
          <w:sz w:val="22"/>
          <w:szCs w:val="22"/>
        </w:rPr>
        <w:t>施工生产废水处理措施；</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(3)</w:t>
      </w:r>
      <w:r>
        <w:rPr>
          <w:rFonts w:ascii="宋体" w:hAnsi="宋体" w:cs="宋体" w:hint="eastAsia"/>
          <w:sz w:val="22"/>
          <w:szCs w:val="22"/>
        </w:rPr>
        <w:t>施工扬尘和废气的处理措施；</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(4)</w:t>
      </w:r>
      <w:r>
        <w:rPr>
          <w:rFonts w:ascii="宋体" w:hAnsi="宋体" w:cs="宋体" w:hint="eastAsia"/>
          <w:sz w:val="22"/>
          <w:szCs w:val="22"/>
        </w:rPr>
        <w:t>施工噪声和光污染控制措施；</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(5)</w:t>
      </w:r>
      <w:r>
        <w:rPr>
          <w:rFonts w:ascii="宋体" w:hAnsi="宋体" w:cs="宋体" w:hint="eastAsia"/>
          <w:sz w:val="22"/>
          <w:szCs w:val="22"/>
        </w:rPr>
        <w:t>节能减排措施；</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lastRenderedPageBreak/>
        <w:t>(6)</w:t>
      </w:r>
      <w:r>
        <w:rPr>
          <w:rFonts w:ascii="宋体" w:hAnsi="宋体" w:cs="宋体" w:hint="eastAsia"/>
          <w:sz w:val="22"/>
          <w:szCs w:val="22"/>
        </w:rPr>
        <w:t>不可再生资源循环利用措施；</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(7)</w:t>
      </w:r>
      <w:r>
        <w:rPr>
          <w:rFonts w:ascii="宋体" w:hAnsi="宋体" w:cs="宋体" w:hint="eastAsia"/>
          <w:sz w:val="22"/>
          <w:szCs w:val="22"/>
        </w:rPr>
        <w:t>固体废弃物处理措施；</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(8)</w:t>
      </w:r>
      <w:r>
        <w:rPr>
          <w:rFonts w:ascii="宋体" w:hAnsi="宋体" w:cs="宋体" w:hint="eastAsia"/>
          <w:sz w:val="22"/>
          <w:szCs w:val="22"/>
        </w:rPr>
        <w:t>人群健康保护和卫生防疫措施；</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(9)</w:t>
      </w:r>
      <w:r>
        <w:rPr>
          <w:rFonts w:ascii="宋体" w:hAnsi="宋体" w:cs="宋体" w:hint="eastAsia"/>
          <w:sz w:val="22"/>
          <w:szCs w:val="22"/>
        </w:rPr>
        <w:t>防止误用有害材料的保证措施；</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(10)</w:t>
      </w:r>
      <w:r>
        <w:rPr>
          <w:rFonts w:ascii="宋体" w:hAnsi="宋体" w:cs="宋体" w:hint="eastAsia"/>
          <w:sz w:val="22"/>
          <w:szCs w:val="22"/>
        </w:rPr>
        <w:t>施工边坡工程的水土流失保护措施；</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(11)</w:t>
      </w:r>
      <w:r>
        <w:rPr>
          <w:rFonts w:ascii="宋体" w:hAnsi="宋体" w:cs="宋体" w:hint="eastAsia"/>
          <w:sz w:val="22"/>
          <w:szCs w:val="22"/>
        </w:rPr>
        <w:t>道路污染防治措施；</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(12)</w:t>
      </w:r>
      <w:r>
        <w:rPr>
          <w:rFonts w:ascii="宋体" w:hAnsi="宋体" w:cs="宋体" w:hint="eastAsia"/>
          <w:sz w:val="22"/>
          <w:szCs w:val="22"/>
        </w:rPr>
        <w:t>完工后场地清理及其植被</w:t>
      </w:r>
      <w:r>
        <w:rPr>
          <w:rFonts w:ascii="宋体" w:hAnsi="宋体" w:cs="宋体" w:hint="eastAsia"/>
          <w:sz w:val="22"/>
          <w:szCs w:val="22"/>
        </w:rPr>
        <w:t>(</w:t>
      </w:r>
      <w:r>
        <w:rPr>
          <w:rFonts w:ascii="宋体" w:hAnsi="宋体" w:cs="宋体" w:hint="eastAsia"/>
          <w:sz w:val="22"/>
          <w:szCs w:val="22"/>
        </w:rPr>
        <w:t>如果有</w:t>
      </w:r>
      <w:r>
        <w:rPr>
          <w:rFonts w:ascii="宋体" w:hAnsi="宋体" w:cs="宋体" w:hint="eastAsia"/>
          <w:sz w:val="22"/>
          <w:szCs w:val="22"/>
        </w:rPr>
        <w:t>)</w:t>
      </w:r>
      <w:r>
        <w:rPr>
          <w:rFonts w:ascii="宋体" w:hAnsi="宋体" w:cs="宋体" w:hint="eastAsia"/>
          <w:sz w:val="22"/>
          <w:szCs w:val="22"/>
        </w:rPr>
        <w:t>恢复的规划和措施；</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(13)</w:t>
      </w:r>
      <w:r>
        <w:rPr>
          <w:rFonts w:ascii="宋体" w:hAnsi="宋体" w:cs="宋体" w:hint="eastAsia"/>
          <w:sz w:val="22"/>
          <w:szCs w:val="22"/>
        </w:rPr>
        <w:t>其他：</w:t>
      </w:r>
      <w:r>
        <w:rPr>
          <w:rFonts w:ascii="宋体" w:hAnsi="宋体" w:cs="宋体" w:hint="eastAsia"/>
          <w:sz w:val="22"/>
          <w:szCs w:val="22"/>
          <w:u w:val="single"/>
        </w:rPr>
        <w:t xml:space="preserve">                                              </w:t>
      </w:r>
      <w:r>
        <w:rPr>
          <w:rFonts w:ascii="宋体" w:hAnsi="宋体" w:cs="宋体" w:hint="eastAsia"/>
          <w:sz w:val="22"/>
          <w:szCs w:val="22"/>
        </w:rPr>
        <w:t>。</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6.9.2 </w:t>
      </w:r>
      <w:r>
        <w:rPr>
          <w:rFonts w:ascii="宋体" w:hAnsi="宋体" w:cs="宋体" w:hint="eastAsia"/>
          <w:sz w:val="22"/>
          <w:szCs w:val="22"/>
        </w:rPr>
        <w:t>施工环保措施计划应当报送工程师。承包人应当严格执行经工程师批准的施工环保措施计划，并及时补充、修订和完善施工环保措施计划。</w:t>
      </w:r>
      <w:bookmarkStart w:id="589" w:name="_Toc2511"/>
      <w:bookmarkStart w:id="590" w:name="_Toc364679614"/>
      <w:bookmarkStart w:id="591" w:name="_Toc26041"/>
      <w:bookmarkStart w:id="592" w:name="_Toc364682226"/>
    </w:p>
    <w:p w:rsidR="00CD58AF" w:rsidRDefault="002013C6" w:rsidP="00A04ECA">
      <w:pPr>
        <w:spacing w:beforeLines="50" w:before="120" w:afterLines="50" w:after="120" w:line="360" w:lineRule="auto"/>
        <w:ind w:firstLineChars="200" w:firstLine="442"/>
        <w:rPr>
          <w:rFonts w:ascii="宋体" w:hAnsi="宋体" w:cs="宋体"/>
          <w:b/>
          <w:sz w:val="22"/>
          <w:szCs w:val="22"/>
        </w:rPr>
      </w:pPr>
      <w:bookmarkStart w:id="593" w:name="_Toc11333"/>
      <w:bookmarkStart w:id="594" w:name="_Toc364679615"/>
      <w:bookmarkStart w:id="595" w:name="_Toc32223"/>
      <w:bookmarkStart w:id="596" w:name="_Toc364682227"/>
      <w:bookmarkEnd w:id="589"/>
      <w:bookmarkEnd w:id="590"/>
      <w:bookmarkEnd w:id="591"/>
      <w:bookmarkEnd w:id="592"/>
      <w:r>
        <w:rPr>
          <w:rFonts w:ascii="宋体" w:hAnsi="宋体" w:cs="宋体" w:hint="eastAsia"/>
          <w:b/>
          <w:sz w:val="22"/>
          <w:szCs w:val="22"/>
        </w:rPr>
        <w:t>7.</w:t>
      </w:r>
      <w:r>
        <w:rPr>
          <w:rFonts w:ascii="宋体" w:hAnsi="宋体" w:cs="宋体" w:hint="eastAsia"/>
          <w:b/>
          <w:sz w:val="22"/>
          <w:szCs w:val="22"/>
        </w:rPr>
        <w:t>治安保卫</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7.1</w:t>
      </w:r>
      <w:r>
        <w:rPr>
          <w:rFonts w:ascii="宋体" w:hAnsi="宋体" w:cs="宋体" w:hint="eastAsia"/>
          <w:spacing w:val="6"/>
          <w:sz w:val="22"/>
          <w:szCs w:val="22"/>
        </w:rPr>
        <w:t>承包人应为现场提供</w:t>
      </w:r>
      <w:r>
        <w:rPr>
          <w:rFonts w:ascii="宋体" w:hAnsi="宋体" w:cs="宋体" w:hint="eastAsia"/>
          <w:spacing w:val="6"/>
          <w:sz w:val="22"/>
          <w:szCs w:val="22"/>
        </w:rPr>
        <w:t>24</w:t>
      </w:r>
      <w:r>
        <w:rPr>
          <w:rFonts w:ascii="宋体" w:hAnsi="宋体" w:cs="宋体" w:hint="eastAsia"/>
          <w:spacing w:val="6"/>
          <w:sz w:val="22"/>
          <w:szCs w:val="22"/>
        </w:rPr>
        <w:t>小时的保安保卫服务，配备足够的保安人员和保安设备，防止未经批准的任何人进入现场，控制人员、材料和设备等的进出场，防止现场材料、</w:t>
      </w:r>
      <w:r>
        <w:rPr>
          <w:rFonts w:ascii="宋体" w:hAnsi="宋体" w:cs="宋体" w:hint="eastAsia"/>
          <w:sz w:val="22"/>
          <w:szCs w:val="22"/>
        </w:rPr>
        <w:t>设备或其他任何物品的失窃，禁止任何现场内的打架斗殴事件。</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7.2 </w:t>
      </w:r>
      <w:r>
        <w:rPr>
          <w:rFonts w:ascii="宋体" w:hAnsi="宋体" w:cs="宋体" w:hint="eastAsia"/>
          <w:sz w:val="22"/>
          <w:szCs w:val="22"/>
        </w:rPr>
        <w:t>承包人的保安人员应是训练有素的专业保安人员，承</w:t>
      </w:r>
      <w:r>
        <w:rPr>
          <w:rFonts w:ascii="宋体" w:hAnsi="宋体" w:cs="宋体" w:hint="eastAsia"/>
          <w:sz w:val="22"/>
          <w:szCs w:val="22"/>
        </w:rPr>
        <w:t>包人可以雇佣专业保安公司负责现场保安和保卫；保安保卫制度除</w:t>
      </w:r>
      <w:r>
        <w:rPr>
          <w:rFonts w:ascii="宋体" w:hAnsi="宋体" w:cs="宋体" w:hint="eastAsia"/>
          <w:spacing w:val="6"/>
          <w:sz w:val="22"/>
          <w:szCs w:val="22"/>
        </w:rPr>
        <w:t>规范现场出入大门控制外，还应规定定时和不定时</w:t>
      </w:r>
      <w:r>
        <w:rPr>
          <w:rFonts w:ascii="宋体" w:hAnsi="宋体" w:cs="宋体" w:hint="eastAsia"/>
          <w:sz w:val="22"/>
          <w:szCs w:val="22"/>
        </w:rPr>
        <w:t>的现场周边和全现场的保安巡逻。</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7.3 </w:t>
      </w:r>
      <w:r>
        <w:rPr>
          <w:rFonts w:ascii="宋体" w:hAnsi="宋体" w:cs="宋体" w:hint="eastAsia"/>
          <w:sz w:val="22"/>
          <w:szCs w:val="22"/>
        </w:rPr>
        <w:t>承包人应制定并实施严格的现场出入制度并报工程师审批；车辆的出入须有出入审批制</w:t>
      </w:r>
      <w:r>
        <w:rPr>
          <w:rFonts w:ascii="宋体" w:hAnsi="宋体" w:cs="宋体" w:hint="eastAsia"/>
          <w:spacing w:val="-5"/>
          <w:sz w:val="22"/>
          <w:szCs w:val="22"/>
        </w:rPr>
        <w:t>度，并有指定的专人负责管理；人员进出现场应有出入证，出入证须以经过工程师批准的格式印制。</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7.4 </w:t>
      </w:r>
      <w:r>
        <w:rPr>
          <w:rFonts w:ascii="宋体" w:hAnsi="宋体" w:cs="宋体" w:hint="eastAsia"/>
          <w:sz w:val="22"/>
          <w:szCs w:val="22"/>
        </w:rPr>
        <w:t>承包人应确保任何未经工程师同意的参观人员进入现场；承包人应准备足够数量的专门用于参观人员的安全帽并带明显标志，承包人同时应准备一个参观人员登记簿用于记录所有参观现场人员的姓名、参观目的和参观时间等内容；承包人应确保每个参观现场的人员了解和遵守现场的安全管理规章制度，佩带安全帽，确保所有经发包人和工程师批准的参观人员的人身安全。</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7.5</w:t>
      </w:r>
      <w:r>
        <w:rPr>
          <w:rFonts w:ascii="宋体" w:hAnsi="宋体" w:cs="宋体" w:hint="eastAsia"/>
          <w:sz w:val="22"/>
          <w:szCs w:val="22"/>
        </w:rPr>
        <w:t>承包人应为现场提供和维护符合建设行政主管部门和市容管理部门规定的临时围墙和其他安全维护，并在工程进度需要时，进行必要的改造。围墙和大门的表面维护应考虑定期的修补和重新刷漆，并应</w:t>
      </w:r>
      <w:r>
        <w:rPr>
          <w:rFonts w:ascii="宋体" w:hAnsi="宋体" w:cs="宋体" w:hint="eastAsia"/>
          <w:sz w:val="22"/>
          <w:szCs w:val="22"/>
        </w:rPr>
        <w:t>保证所有的乱涂乱画或招贴广告随时被清理。临时围墙和出入大门考虑必要的照明，照明系统要满足现场安全保卫和美观的要求。</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7.6  </w:t>
      </w:r>
      <w:r>
        <w:rPr>
          <w:rFonts w:ascii="宋体" w:hAnsi="宋体" w:cs="宋体" w:hint="eastAsia"/>
          <w:sz w:val="22"/>
          <w:szCs w:val="22"/>
        </w:rPr>
        <w:t>承包人应当保证发包人支付的工程款项仅用于本合同目的，及时和足额地向所雇佣的人员支付劳动报酬，并制定严格的工人工资支付保障措施，确保所有分包人及时支付所雇佣工人的工资，有效防止影响社会安定的群体事件发生，并保障发包人免于因承包人</w:t>
      </w:r>
      <w:r>
        <w:rPr>
          <w:rFonts w:ascii="宋体" w:hAnsi="宋体" w:cs="宋体" w:hint="eastAsia"/>
          <w:sz w:val="22"/>
          <w:szCs w:val="22"/>
        </w:rPr>
        <w:t>(</w:t>
      </w:r>
      <w:r>
        <w:rPr>
          <w:rFonts w:ascii="宋体" w:hAnsi="宋体" w:cs="宋体" w:hint="eastAsia"/>
          <w:sz w:val="22"/>
          <w:szCs w:val="22"/>
        </w:rPr>
        <w:t>包括其分包人</w:t>
      </w:r>
      <w:r>
        <w:rPr>
          <w:rFonts w:ascii="宋体" w:hAnsi="宋体" w:cs="宋体" w:hint="eastAsia"/>
          <w:sz w:val="22"/>
          <w:szCs w:val="22"/>
        </w:rPr>
        <w:t>)</w:t>
      </w:r>
      <w:r>
        <w:rPr>
          <w:rFonts w:ascii="宋体" w:hAnsi="宋体" w:cs="宋体" w:hint="eastAsia"/>
          <w:sz w:val="22"/>
          <w:szCs w:val="22"/>
        </w:rPr>
        <w:t>拖欠工人工资而可能遭受的任何处罚、索赔、损失和损害等。</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7.7 </w:t>
      </w:r>
      <w:r>
        <w:rPr>
          <w:rFonts w:ascii="宋体" w:hAnsi="宋体" w:cs="宋体" w:hint="eastAsia"/>
          <w:sz w:val="22"/>
          <w:szCs w:val="22"/>
        </w:rPr>
        <w:t>现场治安管理计划的要求：</w:t>
      </w:r>
      <w:r>
        <w:rPr>
          <w:rFonts w:ascii="宋体" w:hAnsi="宋体" w:cs="宋体" w:hint="eastAsia"/>
          <w:sz w:val="22"/>
          <w:szCs w:val="22"/>
          <w:u w:val="single"/>
        </w:rPr>
        <w:t xml:space="preserve">                            </w:t>
      </w:r>
      <w:r>
        <w:rPr>
          <w:rFonts w:ascii="宋体" w:hAnsi="宋体" w:cs="宋体" w:hint="eastAsia"/>
          <w:sz w:val="22"/>
          <w:szCs w:val="22"/>
          <w:u w:val="single"/>
        </w:rPr>
        <w:t xml:space="preserve">            </w:t>
      </w:r>
      <w:r>
        <w:rPr>
          <w:rFonts w:ascii="宋体" w:hAnsi="宋体" w:cs="宋体" w:hint="eastAsia"/>
          <w:sz w:val="22"/>
          <w:szCs w:val="22"/>
        </w:rPr>
        <w:t>。</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lastRenderedPageBreak/>
        <w:t xml:space="preserve">7.8 </w:t>
      </w:r>
      <w:r>
        <w:rPr>
          <w:rFonts w:ascii="宋体" w:hAnsi="宋体" w:cs="宋体" w:hint="eastAsia"/>
          <w:sz w:val="22"/>
          <w:szCs w:val="22"/>
        </w:rPr>
        <w:t>突发治安事件紧急预案的要求：</w:t>
      </w:r>
      <w:r>
        <w:rPr>
          <w:rFonts w:ascii="宋体" w:hAnsi="宋体" w:cs="宋体" w:hint="eastAsia"/>
          <w:sz w:val="22"/>
          <w:szCs w:val="22"/>
          <w:u w:val="single"/>
        </w:rPr>
        <w:t xml:space="preserve">                                  </w:t>
      </w:r>
      <w:r>
        <w:rPr>
          <w:rFonts w:ascii="宋体" w:hAnsi="宋体" w:cs="宋体" w:hint="eastAsia"/>
          <w:sz w:val="22"/>
          <w:szCs w:val="22"/>
        </w:rPr>
        <w:t>。</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7.9</w:t>
      </w:r>
      <w:r>
        <w:rPr>
          <w:rFonts w:ascii="宋体" w:hAnsi="宋体" w:cs="宋体" w:hint="eastAsia"/>
          <w:sz w:val="22"/>
          <w:szCs w:val="22"/>
        </w:rPr>
        <w:t>治安保卫方面的其他要求如下：</w:t>
      </w:r>
      <w:r>
        <w:rPr>
          <w:rFonts w:ascii="宋体" w:hAnsi="宋体" w:cs="宋体" w:hint="eastAsia"/>
          <w:sz w:val="22"/>
          <w:szCs w:val="22"/>
          <w:u w:val="single"/>
        </w:rPr>
        <w:t xml:space="preserve">                              </w:t>
      </w:r>
      <w:r>
        <w:rPr>
          <w:rFonts w:ascii="宋体" w:hAnsi="宋体" w:cs="宋体" w:hint="eastAsia"/>
          <w:sz w:val="22"/>
          <w:szCs w:val="22"/>
        </w:rPr>
        <w:t>。</w:t>
      </w:r>
    </w:p>
    <w:p w:rsidR="00CD58AF" w:rsidRDefault="002013C6" w:rsidP="00A04ECA">
      <w:pPr>
        <w:spacing w:beforeLines="50" w:before="120" w:afterLines="50" w:after="120" w:line="360" w:lineRule="auto"/>
        <w:ind w:firstLineChars="200" w:firstLine="442"/>
        <w:rPr>
          <w:rFonts w:ascii="宋体" w:hAnsi="宋体" w:cs="宋体"/>
          <w:b/>
          <w:sz w:val="22"/>
          <w:szCs w:val="22"/>
        </w:rPr>
      </w:pPr>
      <w:r>
        <w:rPr>
          <w:rFonts w:ascii="宋体" w:hAnsi="宋体" w:cs="宋体" w:hint="eastAsia"/>
          <w:b/>
          <w:sz w:val="22"/>
          <w:szCs w:val="22"/>
        </w:rPr>
        <w:t>8.</w:t>
      </w:r>
      <w:r>
        <w:rPr>
          <w:rFonts w:ascii="宋体" w:hAnsi="宋体" w:cs="宋体" w:hint="eastAsia"/>
          <w:b/>
          <w:sz w:val="22"/>
          <w:szCs w:val="22"/>
        </w:rPr>
        <w:t>地上、地下设施和周边建筑物的临时保护</w:t>
      </w:r>
      <w:bookmarkEnd w:id="593"/>
      <w:bookmarkEnd w:id="594"/>
      <w:bookmarkEnd w:id="595"/>
      <w:bookmarkEnd w:id="596"/>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8.1 </w:t>
      </w:r>
      <w:r>
        <w:rPr>
          <w:rFonts w:ascii="宋体" w:hAnsi="宋体" w:cs="宋体" w:hint="eastAsia"/>
          <w:sz w:val="22"/>
          <w:szCs w:val="22"/>
        </w:rPr>
        <w:t>承包人应为施工场地及其周边现有的地上、地下设施和建筑物提供足够的临时保护设施，确保施工过程中这些设施和建筑物不会受到干扰和破坏。</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8.2 </w:t>
      </w:r>
      <w:r>
        <w:rPr>
          <w:rFonts w:ascii="宋体" w:hAnsi="宋体" w:cs="宋体" w:hint="eastAsia"/>
          <w:sz w:val="22"/>
          <w:szCs w:val="22"/>
        </w:rPr>
        <w:t>承包人应当制订现有设施临时保护方案和应急处理方案，并在本工程开工前至少提前</w:t>
      </w:r>
      <w:r>
        <w:rPr>
          <w:rFonts w:ascii="宋体" w:hAnsi="宋体" w:cs="宋体" w:hint="eastAsia"/>
          <w:sz w:val="22"/>
          <w:szCs w:val="22"/>
        </w:rPr>
        <w:t>7</w:t>
      </w:r>
      <w:r>
        <w:rPr>
          <w:rFonts w:ascii="宋体" w:hAnsi="宋体" w:cs="宋体" w:hint="eastAsia"/>
          <w:sz w:val="22"/>
          <w:szCs w:val="22"/>
        </w:rPr>
        <w:t>天报送工程师，</w:t>
      </w:r>
      <w:r>
        <w:rPr>
          <w:rFonts w:ascii="宋体" w:hAnsi="宋体" w:cs="宋体" w:hint="eastAsia"/>
          <w:sz w:val="22"/>
          <w:szCs w:val="22"/>
        </w:rPr>
        <w:t>工程师应在收到现有设施临时保护方案后的</w:t>
      </w:r>
      <w:r>
        <w:rPr>
          <w:rFonts w:ascii="宋体" w:hAnsi="宋体" w:cs="宋体" w:hint="eastAsia"/>
          <w:sz w:val="22"/>
          <w:szCs w:val="22"/>
        </w:rPr>
        <w:t>3</w:t>
      </w:r>
      <w:r>
        <w:rPr>
          <w:rFonts w:ascii="宋体" w:hAnsi="宋体" w:cs="宋体" w:hint="eastAsia"/>
          <w:sz w:val="22"/>
          <w:szCs w:val="22"/>
        </w:rPr>
        <w:t>天内批复承包人。承包人应当严格执行经工程师批准的保护方案，并保证在任何可能影响周边现有的地上、地下设施或周边建筑物的施工作业开始前，相应的临时保护设施能够落实到位。</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8.3 </w:t>
      </w:r>
      <w:r>
        <w:rPr>
          <w:rFonts w:ascii="宋体" w:hAnsi="宋体" w:cs="宋体" w:hint="eastAsia"/>
          <w:sz w:val="22"/>
          <w:szCs w:val="22"/>
        </w:rPr>
        <w:t>发包人特别提醒承包人注意以下地上、地下设施和周边建筑物的保护：</w:t>
      </w:r>
      <w:r>
        <w:rPr>
          <w:rFonts w:ascii="宋体" w:hAnsi="宋体" w:cs="宋体" w:hint="eastAsia"/>
          <w:sz w:val="22"/>
          <w:szCs w:val="22"/>
          <w:u w:val="single"/>
        </w:rPr>
        <w:t xml:space="preserve">               </w:t>
      </w:r>
      <w:r>
        <w:rPr>
          <w:rFonts w:ascii="宋体" w:hAnsi="宋体" w:cs="宋体" w:hint="eastAsia"/>
          <w:sz w:val="22"/>
          <w:szCs w:val="22"/>
        </w:rPr>
        <w:t>。</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8.4</w:t>
      </w:r>
      <w:r>
        <w:rPr>
          <w:rFonts w:ascii="宋体" w:hAnsi="宋体" w:cs="宋体" w:hint="eastAsia"/>
          <w:sz w:val="22"/>
          <w:szCs w:val="22"/>
        </w:rPr>
        <w:t>地上、地下设施和周边建筑物的临时保护的其他要求如下</w:t>
      </w:r>
      <w:r>
        <w:rPr>
          <w:rFonts w:ascii="宋体" w:hAnsi="宋体" w:cs="宋体" w:hint="eastAsia"/>
          <w:sz w:val="22"/>
          <w:szCs w:val="22"/>
          <w:u w:val="single"/>
        </w:rPr>
        <w:t xml:space="preserve">            </w:t>
      </w:r>
      <w:r>
        <w:rPr>
          <w:rFonts w:ascii="宋体" w:hAnsi="宋体" w:cs="宋体" w:hint="eastAsia"/>
          <w:sz w:val="22"/>
          <w:szCs w:val="22"/>
        </w:rPr>
        <w:t>。</w:t>
      </w:r>
    </w:p>
    <w:p w:rsidR="00CD58AF" w:rsidRDefault="002013C6" w:rsidP="00A04ECA">
      <w:pPr>
        <w:spacing w:beforeLines="50" w:before="120" w:afterLines="50" w:after="120" w:line="360" w:lineRule="auto"/>
        <w:ind w:firstLineChars="200" w:firstLine="442"/>
        <w:rPr>
          <w:rFonts w:ascii="宋体" w:hAnsi="宋体" w:cs="宋体"/>
          <w:b/>
          <w:sz w:val="22"/>
          <w:szCs w:val="22"/>
        </w:rPr>
      </w:pPr>
      <w:bookmarkStart w:id="597" w:name="_Toc364679616"/>
      <w:bookmarkStart w:id="598" w:name="_Toc364682228"/>
      <w:bookmarkStart w:id="599" w:name="_Toc3864"/>
      <w:bookmarkStart w:id="600" w:name="_Toc4305"/>
      <w:r>
        <w:rPr>
          <w:rFonts w:ascii="宋体" w:hAnsi="宋体" w:cs="宋体" w:hint="eastAsia"/>
          <w:b/>
          <w:sz w:val="22"/>
          <w:szCs w:val="22"/>
        </w:rPr>
        <w:t>9.</w:t>
      </w:r>
      <w:r>
        <w:rPr>
          <w:rFonts w:ascii="宋体" w:hAnsi="宋体" w:cs="宋体" w:hint="eastAsia"/>
          <w:b/>
          <w:sz w:val="22"/>
          <w:szCs w:val="22"/>
        </w:rPr>
        <w:t>样品和材料代换</w:t>
      </w:r>
      <w:bookmarkEnd w:id="597"/>
      <w:bookmarkEnd w:id="598"/>
      <w:bookmarkEnd w:id="599"/>
      <w:bookmarkEnd w:id="600"/>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9.1 </w:t>
      </w:r>
      <w:r>
        <w:rPr>
          <w:rFonts w:ascii="宋体" w:hAnsi="宋体" w:cs="宋体" w:hint="eastAsia"/>
          <w:sz w:val="22"/>
          <w:szCs w:val="22"/>
        </w:rPr>
        <w:t>样品</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9.1.1 </w:t>
      </w:r>
      <w:r>
        <w:rPr>
          <w:rFonts w:ascii="宋体" w:hAnsi="宋体" w:cs="宋体" w:hint="eastAsia"/>
          <w:sz w:val="22"/>
          <w:szCs w:val="22"/>
        </w:rPr>
        <w:t>本工程需要承包人提供样品的材料和工程设备如下：</w:t>
      </w:r>
      <w:r>
        <w:rPr>
          <w:rFonts w:ascii="宋体" w:hAnsi="宋体" w:cs="宋体" w:hint="eastAsia"/>
          <w:sz w:val="22"/>
          <w:szCs w:val="22"/>
          <w:u w:val="single"/>
        </w:rPr>
        <w:t xml:space="preserve">             </w:t>
      </w:r>
      <w:r>
        <w:rPr>
          <w:rFonts w:ascii="宋体" w:hAnsi="宋体" w:cs="宋体" w:hint="eastAsia"/>
          <w:sz w:val="22"/>
          <w:szCs w:val="22"/>
          <w:u w:val="single"/>
        </w:rPr>
        <w:t xml:space="preserve">   </w:t>
      </w:r>
      <w:r>
        <w:rPr>
          <w:rFonts w:ascii="宋体" w:hAnsi="宋体" w:cs="宋体" w:hint="eastAsia"/>
          <w:sz w:val="22"/>
          <w:szCs w:val="22"/>
        </w:rPr>
        <w:t>。</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9.1.2</w:t>
      </w:r>
      <w:r>
        <w:rPr>
          <w:rFonts w:ascii="宋体" w:hAnsi="宋体" w:cs="宋体" w:hint="eastAsia"/>
          <w:sz w:val="22"/>
          <w:szCs w:val="22"/>
        </w:rPr>
        <w:t>对于约定的材料和工程设备，承包人应向工程师提交样品并附上任何必要的说明书、生产</w:t>
      </w:r>
      <w:r>
        <w:rPr>
          <w:rFonts w:ascii="宋体" w:hAnsi="宋体" w:cs="宋体" w:hint="eastAsia"/>
          <w:sz w:val="22"/>
          <w:szCs w:val="22"/>
        </w:rPr>
        <w:t>(</w:t>
      </w:r>
      <w:r>
        <w:rPr>
          <w:rFonts w:ascii="宋体" w:hAnsi="宋体" w:cs="宋体" w:hint="eastAsia"/>
          <w:sz w:val="22"/>
          <w:szCs w:val="22"/>
        </w:rPr>
        <w:t>制造</w:t>
      </w:r>
      <w:r>
        <w:rPr>
          <w:rFonts w:ascii="宋体" w:hAnsi="宋体" w:cs="宋体" w:hint="eastAsia"/>
          <w:sz w:val="22"/>
          <w:szCs w:val="22"/>
        </w:rPr>
        <w:t>)</w:t>
      </w:r>
      <w:r>
        <w:rPr>
          <w:rFonts w:ascii="宋体" w:hAnsi="宋体" w:cs="宋体" w:hint="eastAsia"/>
          <w:sz w:val="22"/>
          <w:szCs w:val="22"/>
        </w:rPr>
        <w:t>许可证书、出厂合格证明或者证书、出厂检测报告、性能介绍、使用说明等相关资料，同时注明材料和工程设备的供货人及品种、规格、数量和供货时间等，以供检验和审批。样品送达的地点和样品的数量或尺寸应符合工程师和发包人的要求。除合同另有约定外，承包人在报送任何样品时应按工程师同意的格式填写并提交样品报送单。工程师应及时签收样品。</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9.1.3 </w:t>
      </w:r>
      <w:r>
        <w:rPr>
          <w:rFonts w:ascii="宋体" w:hAnsi="宋体" w:cs="宋体" w:hint="eastAsia"/>
          <w:sz w:val="22"/>
          <w:szCs w:val="22"/>
        </w:rPr>
        <w:t>依法不需要招标的、以暂估价形式包括在工程量清单中的材料和工程设备，所附资料</w:t>
      </w:r>
      <w:r>
        <w:rPr>
          <w:rFonts w:ascii="宋体" w:hAnsi="宋体" w:cs="宋体" w:hint="eastAsia"/>
          <w:sz w:val="22"/>
          <w:szCs w:val="22"/>
        </w:rPr>
        <w:t>除本款第</w:t>
      </w:r>
      <w:r>
        <w:rPr>
          <w:rFonts w:ascii="宋体" w:hAnsi="宋体" w:cs="宋体" w:hint="eastAsia"/>
          <w:sz w:val="22"/>
          <w:szCs w:val="22"/>
        </w:rPr>
        <w:t>9.1.2</w:t>
      </w:r>
      <w:r>
        <w:rPr>
          <w:rFonts w:ascii="宋体" w:hAnsi="宋体" w:cs="宋体" w:hint="eastAsia"/>
          <w:sz w:val="22"/>
          <w:szCs w:val="22"/>
        </w:rPr>
        <w:t>项约定的内容外，还应附上价格资料，每一类材料设备，至少应准备符合合同要求的</w:t>
      </w:r>
      <w:r>
        <w:rPr>
          <w:rFonts w:ascii="宋体" w:hAnsi="宋体" w:cs="宋体" w:hint="eastAsia"/>
          <w:sz w:val="22"/>
          <w:szCs w:val="22"/>
        </w:rPr>
        <w:t>3</w:t>
      </w:r>
      <w:r>
        <w:rPr>
          <w:rFonts w:ascii="宋体" w:hAnsi="宋体" w:cs="宋体" w:hint="eastAsia"/>
          <w:sz w:val="22"/>
          <w:szCs w:val="22"/>
        </w:rPr>
        <w:t>个产品，价格分高、中、低三档，以便工程师和发包人选择和批准。</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9.1.4 </w:t>
      </w:r>
      <w:r>
        <w:rPr>
          <w:rFonts w:ascii="宋体" w:hAnsi="宋体" w:cs="宋体" w:hint="eastAsia"/>
          <w:sz w:val="22"/>
          <w:szCs w:val="22"/>
        </w:rPr>
        <w:t>工程师应在收到承包人报送的样品后</w:t>
      </w:r>
      <w:r>
        <w:rPr>
          <w:rFonts w:ascii="宋体" w:hAnsi="宋体" w:cs="宋体" w:hint="eastAsia"/>
          <w:sz w:val="22"/>
          <w:szCs w:val="22"/>
        </w:rPr>
        <w:t>7</w:t>
      </w:r>
      <w:r>
        <w:rPr>
          <w:rFonts w:ascii="宋体" w:hAnsi="宋体" w:cs="宋体" w:hint="eastAsia"/>
          <w:sz w:val="22"/>
          <w:szCs w:val="22"/>
        </w:rPr>
        <w:t>天内转呈发包人并附上工程师的书面审批意见。发包人在收到通过工程师转交的样品以及工程师的审批意见后</w:t>
      </w:r>
      <w:r>
        <w:rPr>
          <w:rFonts w:ascii="宋体" w:hAnsi="宋体" w:cs="宋体" w:hint="eastAsia"/>
          <w:sz w:val="22"/>
          <w:szCs w:val="22"/>
        </w:rPr>
        <w:t>7</w:t>
      </w:r>
      <w:r>
        <w:rPr>
          <w:rFonts w:ascii="宋体" w:hAnsi="宋体" w:cs="宋体" w:hint="eastAsia"/>
          <w:sz w:val="22"/>
          <w:szCs w:val="22"/>
        </w:rPr>
        <w:t>天内就此样品给出书面批复。工程师应在收到样品后</w:t>
      </w:r>
      <w:r>
        <w:rPr>
          <w:rFonts w:ascii="宋体" w:hAnsi="宋体" w:cs="宋体" w:hint="eastAsia"/>
          <w:sz w:val="22"/>
          <w:szCs w:val="22"/>
        </w:rPr>
        <w:t>21</w:t>
      </w:r>
      <w:r>
        <w:rPr>
          <w:rFonts w:ascii="宋体" w:hAnsi="宋体" w:cs="宋体" w:hint="eastAsia"/>
          <w:sz w:val="22"/>
          <w:szCs w:val="22"/>
        </w:rPr>
        <w:t>天内通知承包人对他相关样品所作出的决定或指示</w:t>
      </w:r>
      <w:r>
        <w:rPr>
          <w:rFonts w:ascii="宋体" w:hAnsi="宋体" w:cs="宋体" w:hint="eastAsia"/>
          <w:sz w:val="22"/>
          <w:szCs w:val="22"/>
        </w:rPr>
        <w:t>(</w:t>
      </w:r>
      <w:r>
        <w:rPr>
          <w:rFonts w:ascii="宋体" w:hAnsi="宋体" w:cs="宋体" w:hint="eastAsia"/>
          <w:sz w:val="22"/>
          <w:szCs w:val="22"/>
        </w:rPr>
        <w:t>同时抄送一份给发包人</w:t>
      </w:r>
      <w:r>
        <w:rPr>
          <w:rFonts w:ascii="宋体" w:hAnsi="宋体" w:cs="宋体" w:hint="eastAsia"/>
          <w:sz w:val="22"/>
          <w:szCs w:val="22"/>
        </w:rPr>
        <w:t>)</w:t>
      </w:r>
      <w:r>
        <w:rPr>
          <w:rFonts w:ascii="宋体" w:hAnsi="宋体" w:cs="宋体" w:hint="eastAsia"/>
          <w:sz w:val="22"/>
          <w:szCs w:val="22"/>
        </w:rPr>
        <w:t>。承包人应根据工程师的书面批复和指示相应地进行下一步工作。如果工程师未能在承包人报送样品后</w:t>
      </w:r>
      <w:r>
        <w:rPr>
          <w:rFonts w:ascii="宋体" w:hAnsi="宋体" w:cs="宋体" w:hint="eastAsia"/>
          <w:sz w:val="22"/>
          <w:szCs w:val="22"/>
        </w:rPr>
        <w:t>21</w:t>
      </w:r>
      <w:r>
        <w:rPr>
          <w:rFonts w:ascii="宋体" w:hAnsi="宋体" w:cs="宋体" w:hint="eastAsia"/>
          <w:sz w:val="22"/>
          <w:szCs w:val="22"/>
        </w:rPr>
        <w:t>天内给出书面批复，承包人应就此通知工程师，要求尽快批复。如果工程师在收到此类通知后</w:t>
      </w:r>
      <w:r>
        <w:rPr>
          <w:rFonts w:ascii="宋体" w:hAnsi="宋体" w:cs="宋体" w:hint="eastAsia"/>
          <w:sz w:val="22"/>
          <w:szCs w:val="22"/>
        </w:rPr>
        <w:t>7</w:t>
      </w:r>
      <w:r>
        <w:rPr>
          <w:rFonts w:ascii="宋体" w:hAnsi="宋体" w:cs="宋体" w:hint="eastAsia"/>
          <w:sz w:val="22"/>
          <w:szCs w:val="22"/>
        </w:rPr>
        <w:t>天内仍未对样品进行批复，则视为工程师和发包人已经批准。</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9.1.5 </w:t>
      </w:r>
      <w:r>
        <w:rPr>
          <w:rFonts w:ascii="宋体" w:hAnsi="宋体" w:cs="宋体" w:hint="eastAsia"/>
          <w:sz w:val="22"/>
          <w:szCs w:val="22"/>
        </w:rPr>
        <w:t>得到批准后的样品由工程师负责存放。但承包人应为保存样品提供适当和固定的场所并保持适当和良好的环境条件。</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9.1.6 </w:t>
      </w:r>
      <w:r>
        <w:rPr>
          <w:rFonts w:ascii="宋体" w:hAnsi="宋体" w:cs="宋体" w:hint="eastAsia"/>
          <w:sz w:val="22"/>
          <w:szCs w:val="22"/>
        </w:rPr>
        <w:t>提供样品和提供存放样品场所的费用由承包人承担。</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9.2 </w:t>
      </w:r>
      <w:r>
        <w:rPr>
          <w:rFonts w:ascii="宋体" w:hAnsi="宋体" w:cs="宋体" w:hint="eastAsia"/>
          <w:sz w:val="22"/>
          <w:szCs w:val="22"/>
        </w:rPr>
        <w:t>材料代换</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lastRenderedPageBreak/>
        <w:t>9.2.1</w:t>
      </w:r>
      <w:r>
        <w:rPr>
          <w:rFonts w:ascii="宋体" w:hAnsi="宋体" w:cs="宋体" w:hint="eastAsia"/>
          <w:sz w:val="22"/>
          <w:szCs w:val="22"/>
        </w:rPr>
        <w:t>如果任何后继法律、法规、规章、规范、标准和规程等禁止使用合同中约定的材料和工程设备，承包人应当按本款约定的程序使用其他替代品来实施工程或修补缺陷。工程师对使用替代品的批准以及承包人据此使用替代品不应减免合同约定的承包人的任何责任和义务。</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9.2.2</w:t>
      </w:r>
      <w:r>
        <w:rPr>
          <w:rFonts w:ascii="宋体" w:hAnsi="宋体" w:cs="宋体" w:hint="eastAsia"/>
          <w:sz w:val="22"/>
          <w:szCs w:val="22"/>
        </w:rPr>
        <w:t>如果使用替代品，承包人应至少在被替代品按批准的进度计划用于永久工程前</w:t>
      </w:r>
      <w:r>
        <w:rPr>
          <w:rFonts w:ascii="宋体" w:hAnsi="宋体" w:cs="宋体" w:hint="eastAsia"/>
          <w:sz w:val="22"/>
          <w:szCs w:val="22"/>
        </w:rPr>
        <w:t>56</w:t>
      </w:r>
      <w:r>
        <w:rPr>
          <w:rFonts w:ascii="宋体" w:hAnsi="宋体" w:cs="宋体" w:hint="eastAsia"/>
          <w:sz w:val="22"/>
          <w:szCs w:val="22"/>
        </w:rPr>
        <w:t>天以书面形式通知工程师并随此通知提交下列文件：</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(1)</w:t>
      </w:r>
      <w:r>
        <w:rPr>
          <w:rFonts w:ascii="宋体" w:hAnsi="宋体" w:cs="宋体" w:hint="eastAsia"/>
          <w:sz w:val="22"/>
          <w:szCs w:val="22"/>
        </w:rPr>
        <w:t>拟被替代的合同约定的材料和工程设备的名称、数量、规格、型号、品牌、性能、价格及其他任何详细资料；</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(2)</w:t>
      </w:r>
      <w:r>
        <w:rPr>
          <w:rFonts w:ascii="宋体" w:hAnsi="宋体" w:cs="宋体" w:hint="eastAsia"/>
          <w:sz w:val="22"/>
          <w:szCs w:val="22"/>
        </w:rPr>
        <w:t>拟采用的替代品的名称、数</w:t>
      </w:r>
      <w:r>
        <w:rPr>
          <w:rFonts w:ascii="宋体" w:hAnsi="宋体" w:cs="宋体" w:hint="eastAsia"/>
          <w:sz w:val="22"/>
          <w:szCs w:val="22"/>
        </w:rPr>
        <w:t>量、规格、型号、品牌、性能、价格及其他任何必要的详细资料；</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(3)</w:t>
      </w:r>
      <w:r>
        <w:rPr>
          <w:rFonts w:ascii="宋体" w:hAnsi="宋体" w:cs="宋体" w:hint="eastAsia"/>
          <w:sz w:val="22"/>
          <w:szCs w:val="22"/>
        </w:rPr>
        <w:t>替代品使用的工程部位；</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(4)</w:t>
      </w:r>
      <w:r>
        <w:rPr>
          <w:rFonts w:ascii="宋体" w:hAnsi="宋体" w:cs="宋体" w:hint="eastAsia"/>
          <w:sz w:val="22"/>
          <w:szCs w:val="22"/>
        </w:rPr>
        <w:t>采用替代品的理由和原因说明；</w:t>
      </w:r>
    </w:p>
    <w:p w:rsidR="00CD58AF" w:rsidRDefault="002013C6">
      <w:pPr>
        <w:spacing w:line="360" w:lineRule="auto"/>
        <w:ind w:firstLineChars="200" w:firstLine="420"/>
        <w:rPr>
          <w:rFonts w:ascii="宋体" w:hAnsi="宋体" w:cs="宋体"/>
          <w:spacing w:val="-5"/>
          <w:sz w:val="22"/>
          <w:szCs w:val="22"/>
        </w:rPr>
      </w:pPr>
      <w:r>
        <w:rPr>
          <w:rFonts w:ascii="宋体" w:hAnsi="宋体" w:cs="宋体" w:hint="eastAsia"/>
          <w:spacing w:val="-5"/>
          <w:sz w:val="22"/>
          <w:szCs w:val="22"/>
        </w:rPr>
        <w:t>(5)</w:t>
      </w:r>
      <w:r>
        <w:rPr>
          <w:rFonts w:ascii="宋体" w:hAnsi="宋体" w:cs="宋体" w:hint="eastAsia"/>
          <w:spacing w:val="-5"/>
          <w:sz w:val="22"/>
          <w:szCs w:val="22"/>
        </w:rPr>
        <w:t>替代品与合同中约定的产品之间的差异以及使用替代品后可能对工程产生的任何影响；</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(6)</w:t>
      </w:r>
      <w:r>
        <w:rPr>
          <w:rFonts w:ascii="宋体" w:hAnsi="宋体" w:cs="宋体" w:hint="eastAsia"/>
          <w:sz w:val="22"/>
          <w:szCs w:val="22"/>
        </w:rPr>
        <w:t>价格上的差异；</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(7)</w:t>
      </w:r>
      <w:r>
        <w:rPr>
          <w:rFonts w:ascii="宋体" w:hAnsi="宋体" w:cs="宋体" w:hint="eastAsia"/>
          <w:sz w:val="22"/>
          <w:szCs w:val="22"/>
        </w:rPr>
        <w:t>工程师为做出适当的决定而随时要求承包人提供的任何其他文件。</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工程师在收到此类通知及上述文件后，应在</w:t>
      </w:r>
      <w:r>
        <w:rPr>
          <w:rFonts w:ascii="宋体" w:hAnsi="宋体" w:cs="宋体" w:hint="eastAsia"/>
          <w:sz w:val="22"/>
          <w:szCs w:val="22"/>
        </w:rPr>
        <w:t>28</w:t>
      </w:r>
      <w:r>
        <w:rPr>
          <w:rFonts w:ascii="宋体" w:hAnsi="宋体" w:cs="宋体" w:hint="eastAsia"/>
          <w:sz w:val="22"/>
          <w:szCs w:val="22"/>
        </w:rPr>
        <w:t>天内向承包人发出书面指示。如果在</w:t>
      </w:r>
      <w:r>
        <w:rPr>
          <w:rFonts w:ascii="宋体" w:hAnsi="宋体" w:cs="宋体" w:hint="eastAsia"/>
          <w:sz w:val="22"/>
          <w:szCs w:val="22"/>
        </w:rPr>
        <w:t>28</w:t>
      </w:r>
      <w:r>
        <w:rPr>
          <w:rFonts w:ascii="宋体" w:hAnsi="宋体" w:cs="宋体" w:hint="eastAsia"/>
          <w:sz w:val="22"/>
          <w:szCs w:val="22"/>
        </w:rPr>
        <w:t>天内未向工程师发出书面指示，应视为工程师和发包人已经批准使用上述替代品，承包人可以据此使用替代品。</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9.2.3</w:t>
      </w:r>
      <w:r>
        <w:rPr>
          <w:rFonts w:ascii="宋体" w:hAnsi="宋体" w:cs="宋体" w:hint="eastAsia"/>
          <w:sz w:val="22"/>
          <w:szCs w:val="22"/>
        </w:rPr>
        <w:t>任何情况下，替代品都应遵守本合同中对相关材料和工程设备的要求。</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9.2.4 </w:t>
      </w:r>
      <w:r>
        <w:rPr>
          <w:rFonts w:ascii="宋体" w:hAnsi="宋体" w:cs="宋体" w:hint="eastAsia"/>
          <w:sz w:val="22"/>
          <w:szCs w:val="22"/>
        </w:rPr>
        <w:t>如果承包人根据本条约定使用了替代品，工程师应与承包人适当协商之后并在</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合理的期限内确定替代材料和工程设备与合同中约定的材料和工程设备之间的价格差值，并决定：</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(1)</w:t>
      </w:r>
      <w:r>
        <w:rPr>
          <w:rFonts w:ascii="宋体" w:hAnsi="宋体" w:cs="宋体" w:hint="eastAsia"/>
          <w:sz w:val="22"/>
          <w:szCs w:val="22"/>
        </w:rPr>
        <w:t>如果替代材料和工程设备的价格高于合同中约定的材料和工程设备的价格，则将高出部分的价格追加到合同价格中并相应地通知承包人；</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(2)</w:t>
      </w:r>
      <w:r>
        <w:rPr>
          <w:rFonts w:ascii="宋体" w:hAnsi="宋体" w:cs="宋体" w:hint="eastAsia"/>
          <w:sz w:val="22"/>
          <w:szCs w:val="22"/>
        </w:rPr>
        <w:t>如果替代材料和工程设备的价格低于合同中约定的材料和工程设备的价格，则将节余部分的价格从合同价格中扣除并相应地通知承包人。</w:t>
      </w:r>
    </w:p>
    <w:p w:rsidR="00CD58AF" w:rsidRDefault="002013C6" w:rsidP="00A04ECA">
      <w:pPr>
        <w:spacing w:beforeLines="50" w:before="120" w:afterLines="50" w:after="120" w:line="360" w:lineRule="auto"/>
        <w:ind w:firstLineChars="200" w:firstLine="442"/>
        <w:rPr>
          <w:rFonts w:ascii="宋体" w:hAnsi="宋体" w:cs="宋体"/>
          <w:b/>
          <w:sz w:val="22"/>
          <w:szCs w:val="22"/>
        </w:rPr>
      </w:pPr>
      <w:bookmarkStart w:id="601" w:name="_Toc27243"/>
      <w:bookmarkStart w:id="602" w:name="_Toc364679617"/>
      <w:bookmarkStart w:id="603" w:name="_Toc19966"/>
      <w:bookmarkStart w:id="604" w:name="_Toc364682229"/>
      <w:r>
        <w:rPr>
          <w:rFonts w:ascii="宋体" w:hAnsi="宋体" w:cs="宋体" w:hint="eastAsia"/>
          <w:b/>
          <w:sz w:val="22"/>
          <w:szCs w:val="22"/>
        </w:rPr>
        <w:t>10.</w:t>
      </w:r>
      <w:r>
        <w:rPr>
          <w:rFonts w:ascii="宋体" w:hAnsi="宋体" w:cs="宋体" w:hint="eastAsia"/>
          <w:b/>
          <w:sz w:val="22"/>
          <w:szCs w:val="22"/>
        </w:rPr>
        <w:t>进口材</w:t>
      </w:r>
      <w:r>
        <w:rPr>
          <w:rFonts w:ascii="宋体" w:hAnsi="宋体" w:cs="宋体" w:hint="eastAsia"/>
          <w:b/>
          <w:sz w:val="22"/>
          <w:szCs w:val="22"/>
        </w:rPr>
        <w:t>料和工程设备</w:t>
      </w:r>
      <w:bookmarkEnd w:id="601"/>
      <w:bookmarkEnd w:id="602"/>
      <w:bookmarkEnd w:id="603"/>
      <w:bookmarkEnd w:id="604"/>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10.1 </w:t>
      </w:r>
      <w:r>
        <w:rPr>
          <w:rFonts w:ascii="宋体" w:hAnsi="宋体" w:cs="宋体" w:hint="eastAsia"/>
          <w:sz w:val="22"/>
          <w:szCs w:val="22"/>
        </w:rPr>
        <w:t>本工程需要进口的材料和工程设备如下：</w:t>
      </w:r>
      <w:r>
        <w:rPr>
          <w:rFonts w:ascii="宋体" w:hAnsi="宋体" w:cs="宋体" w:hint="eastAsia"/>
          <w:sz w:val="22"/>
          <w:szCs w:val="22"/>
          <w:u w:val="single"/>
        </w:rPr>
        <w:t xml:space="preserve">                </w:t>
      </w:r>
      <w:r>
        <w:rPr>
          <w:rFonts w:ascii="宋体" w:hAnsi="宋体" w:cs="宋体" w:hint="eastAsia"/>
          <w:sz w:val="22"/>
          <w:szCs w:val="22"/>
        </w:rPr>
        <w:t>。</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10.2</w:t>
      </w:r>
      <w:r>
        <w:rPr>
          <w:rFonts w:ascii="宋体" w:hAnsi="宋体" w:cs="宋体" w:hint="eastAsia"/>
          <w:sz w:val="22"/>
          <w:szCs w:val="22"/>
        </w:rPr>
        <w:t>上述进口材料和工程设备采购、进口、报关、清关、商检、境内运输</w:t>
      </w:r>
      <w:r>
        <w:rPr>
          <w:rFonts w:ascii="宋体" w:hAnsi="宋体" w:cs="宋体" w:hint="eastAsia"/>
          <w:sz w:val="22"/>
          <w:szCs w:val="22"/>
        </w:rPr>
        <w:t>(</w:t>
      </w:r>
      <w:r>
        <w:rPr>
          <w:rFonts w:ascii="宋体" w:hAnsi="宋体" w:cs="宋体" w:hint="eastAsia"/>
          <w:sz w:val="22"/>
          <w:szCs w:val="22"/>
        </w:rPr>
        <w:t>包括保险</w:t>
      </w:r>
      <w:r>
        <w:rPr>
          <w:rFonts w:ascii="宋体" w:hAnsi="宋体" w:cs="宋体" w:hint="eastAsia"/>
          <w:sz w:val="22"/>
          <w:szCs w:val="22"/>
        </w:rPr>
        <w:t>)</w:t>
      </w:r>
      <w:r>
        <w:rPr>
          <w:rFonts w:ascii="宋体" w:hAnsi="宋体" w:cs="宋体" w:hint="eastAsia"/>
          <w:sz w:val="22"/>
          <w:szCs w:val="22"/>
        </w:rPr>
        <w:t>、</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保管的责任以及费用承担方式划分如下：</w:t>
      </w:r>
      <w:r>
        <w:rPr>
          <w:rFonts w:ascii="宋体" w:hAnsi="宋体" w:cs="宋体" w:hint="eastAsia"/>
          <w:sz w:val="22"/>
          <w:szCs w:val="22"/>
          <w:u w:val="single"/>
        </w:rPr>
        <w:t xml:space="preserve">                       </w:t>
      </w:r>
      <w:r>
        <w:rPr>
          <w:rFonts w:ascii="宋体" w:hAnsi="宋体" w:cs="宋体" w:hint="eastAsia"/>
          <w:sz w:val="22"/>
          <w:szCs w:val="22"/>
        </w:rPr>
        <w:t>。</w:t>
      </w:r>
    </w:p>
    <w:p w:rsidR="00CD58AF" w:rsidRDefault="002013C6">
      <w:pPr>
        <w:spacing w:line="360" w:lineRule="auto"/>
        <w:ind w:firstLineChars="200" w:firstLine="440"/>
        <w:rPr>
          <w:rFonts w:ascii="宋体" w:hAnsi="宋体" w:cs="宋体"/>
          <w:sz w:val="22"/>
          <w:szCs w:val="22"/>
        </w:rPr>
      </w:pPr>
      <w:bookmarkStart w:id="605" w:name="_Toc23518"/>
      <w:bookmarkStart w:id="606" w:name="_Toc364679618"/>
      <w:bookmarkStart w:id="607" w:name="_Toc364682230"/>
      <w:bookmarkStart w:id="608" w:name="_Toc26040"/>
      <w:r>
        <w:rPr>
          <w:rFonts w:ascii="宋体" w:hAnsi="宋体" w:cs="宋体" w:hint="eastAsia"/>
          <w:sz w:val="22"/>
          <w:szCs w:val="22"/>
        </w:rPr>
        <w:t>11.</w:t>
      </w:r>
      <w:r>
        <w:rPr>
          <w:rFonts w:ascii="宋体" w:hAnsi="宋体" w:cs="宋体" w:hint="eastAsia"/>
          <w:sz w:val="22"/>
          <w:szCs w:val="22"/>
        </w:rPr>
        <w:t>进度报告和进度例会</w:t>
      </w:r>
      <w:bookmarkEnd w:id="605"/>
      <w:bookmarkEnd w:id="606"/>
      <w:bookmarkEnd w:id="607"/>
      <w:bookmarkEnd w:id="608"/>
    </w:p>
    <w:p w:rsidR="00CD58AF" w:rsidRDefault="002013C6" w:rsidP="00A04ECA">
      <w:pPr>
        <w:spacing w:beforeLines="50" w:before="120" w:afterLines="50" w:after="120" w:line="360" w:lineRule="auto"/>
        <w:ind w:firstLineChars="200" w:firstLine="442"/>
        <w:rPr>
          <w:rFonts w:ascii="宋体" w:hAnsi="宋体" w:cs="宋体"/>
          <w:b/>
          <w:sz w:val="22"/>
          <w:szCs w:val="22"/>
        </w:rPr>
      </w:pPr>
      <w:r>
        <w:rPr>
          <w:rFonts w:ascii="宋体" w:hAnsi="宋体" w:cs="宋体" w:hint="eastAsia"/>
          <w:b/>
          <w:sz w:val="22"/>
          <w:szCs w:val="22"/>
        </w:rPr>
        <w:t xml:space="preserve">11.1 </w:t>
      </w:r>
      <w:r>
        <w:rPr>
          <w:rFonts w:ascii="宋体" w:hAnsi="宋体" w:cs="宋体" w:hint="eastAsia"/>
          <w:b/>
          <w:sz w:val="22"/>
          <w:szCs w:val="22"/>
        </w:rPr>
        <w:t>进度报告</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11.1.1</w:t>
      </w:r>
      <w:r>
        <w:rPr>
          <w:rFonts w:ascii="宋体" w:hAnsi="宋体" w:cs="宋体" w:hint="eastAsia"/>
          <w:sz w:val="22"/>
          <w:szCs w:val="22"/>
        </w:rPr>
        <w:t>施工过程中，承包人应向工程师指定的代表呈递一份每日的日进度报表、每周的周进度报表和每月的月进度报表。除非工程师同意，日进度报表应在次日上午九点前提交，周进度报表应</w:t>
      </w:r>
      <w:r>
        <w:rPr>
          <w:rFonts w:ascii="宋体" w:hAnsi="宋体" w:cs="宋体" w:hint="eastAsia"/>
          <w:sz w:val="22"/>
          <w:szCs w:val="22"/>
        </w:rPr>
        <w:lastRenderedPageBreak/>
        <w:t>在次周的周一上午</w:t>
      </w:r>
      <w:r>
        <w:rPr>
          <w:rFonts w:ascii="宋体" w:hAnsi="宋体" w:cs="宋体" w:hint="eastAsia"/>
          <w:sz w:val="22"/>
          <w:szCs w:val="22"/>
        </w:rPr>
        <w:t>9</w:t>
      </w:r>
      <w:r>
        <w:rPr>
          <w:rFonts w:ascii="宋体" w:hAnsi="宋体" w:cs="宋体" w:hint="eastAsia"/>
          <w:sz w:val="22"/>
          <w:szCs w:val="22"/>
        </w:rPr>
        <w:t>时前提交</w:t>
      </w:r>
      <w:r>
        <w:rPr>
          <w:rFonts w:ascii="宋体" w:hAnsi="宋体" w:cs="宋体" w:hint="eastAsia"/>
          <w:sz w:val="22"/>
          <w:szCs w:val="22"/>
        </w:rPr>
        <w:t>，月进度报表应随进度付款申请单一并提交。</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11.1.2</w:t>
      </w:r>
      <w:r>
        <w:rPr>
          <w:rFonts w:ascii="宋体" w:hAnsi="宋体" w:cs="宋体" w:hint="eastAsia"/>
          <w:sz w:val="22"/>
          <w:szCs w:val="22"/>
        </w:rPr>
        <w:t>日和周进度报表的内容应至少包括每日在现场工作的技术管理人员数量、各工种技术工人和非技术工人数量、后勤人员数量、参观现场的人员数量，包括分包人人员数量；还应包括所使用的各种主要机械设备和车辆的型号、数量和台班，工作的区段，以及工程进度情况、天气情况记录、停工、质量和安全事故等特别事项说明；此外，应附上每日进场材料、物品或设备的分类汇总表、用于次日或次周的工程进度计划等。</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11.1.3</w:t>
      </w:r>
      <w:r>
        <w:rPr>
          <w:rFonts w:ascii="宋体" w:hAnsi="宋体" w:cs="宋体" w:hint="eastAsia"/>
          <w:sz w:val="22"/>
          <w:szCs w:val="22"/>
        </w:rPr>
        <w:t>月进度报表应当反映月完成工程量和累计完成工程量</w:t>
      </w:r>
      <w:r>
        <w:rPr>
          <w:rFonts w:ascii="宋体" w:hAnsi="宋体" w:cs="宋体" w:hint="eastAsia"/>
          <w:sz w:val="22"/>
          <w:szCs w:val="22"/>
        </w:rPr>
        <w:t>(</w:t>
      </w:r>
      <w:r>
        <w:rPr>
          <w:rFonts w:ascii="宋体" w:hAnsi="宋体" w:cs="宋体" w:hint="eastAsia"/>
          <w:sz w:val="22"/>
          <w:szCs w:val="22"/>
        </w:rPr>
        <w:t>包括永久工程和临时工程</w:t>
      </w:r>
      <w:r>
        <w:rPr>
          <w:rFonts w:ascii="宋体" w:hAnsi="宋体" w:cs="宋体" w:hint="eastAsia"/>
          <w:sz w:val="22"/>
          <w:szCs w:val="22"/>
        </w:rPr>
        <w:t>)</w:t>
      </w:r>
      <w:r>
        <w:rPr>
          <w:rFonts w:ascii="宋体" w:hAnsi="宋体" w:cs="宋体" w:hint="eastAsia"/>
          <w:sz w:val="22"/>
          <w:szCs w:val="22"/>
        </w:rPr>
        <w:t>、</w:t>
      </w:r>
      <w:r>
        <w:rPr>
          <w:rFonts w:ascii="宋体" w:hAnsi="宋体" w:cs="宋体" w:hint="eastAsia"/>
          <w:sz w:val="22"/>
          <w:szCs w:val="22"/>
        </w:rPr>
        <w:t>材料实际进货、消耗和库存量、现场施工设备的投运数量和运行状况、工程设备的到货情况、劳动力数量</w:t>
      </w:r>
      <w:r>
        <w:rPr>
          <w:rFonts w:ascii="宋体" w:hAnsi="宋体" w:cs="宋体" w:hint="eastAsia"/>
          <w:sz w:val="22"/>
          <w:szCs w:val="22"/>
        </w:rPr>
        <w:t>(</w:t>
      </w:r>
      <w:r>
        <w:rPr>
          <w:rFonts w:ascii="宋体" w:hAnsi="宋体" w:cs="宋体" w:hint="eastAsia"/>
          <w:sz w:val="22"/>
          <w:szCs w:val="22"/>
        </w:rPr>
        <w:t>本月及预计未来</w:t>
      </w:r>
      <w:r>
        <w:rPr>
          <w:rFonts w:ascii="宋体" w:hAnsi="宋体" w:cs="宋体" w:hint="eastAsia"/>
          <w:sz w:val="22"/>
          <w:szCs w:val="22"/>
        </w:rPr>
        <w:t>3</w:t>
      </w:r>
      <w:r>
        <w:rPr>
          <w:rFonts w:ascii="宋体" w:hAnsi="宋体" w:cs="宋体" w:hint="eastAsia"/>
          <w:sz w:val="22"/>
          <w:szCs w:val="22"/>
        </w:rPr>
        <w:t>个月劳动力的数量</w:t>
      </w:r>
      <w:r>
        <w:rPr>
          <w:rFonts w:ascii="宋体" w:hAnsi="宋体" w:cs="宋体" w:hint="eastAsia"/>
          <w:sz w:val="22"/>
          <w:szCs w:val="22"/>
        </w:rPr>
        <w:t>)</w:t>
      </w:r>
      <w:r>
        <w:rPr>
          <w:rFonts w:ascii="宋体" w:hAnsi="宋体" w:cs="宋体" w:hint="eastAsia"/>
          <w:sz w:val="22"/>
          <w:szCs w:val="22"/>
        </w:rPr>
        <w:t>、当前影响施工进度计划的因素和采取的改进措施、进度计划调整及其说明、质量事故和质量缺陷处理纪录、质量状况评价、安全施工措施计划实施情况、安全事故以及人员伤亡和财产损失情况</w:t>
      </w:r>
      <w:r>
        <w:rPr>
          <w:rFonts w:ascii="宋体" w:hAnsi="宋体" w:cs="宋体" w:hint="eastAsia"/>
          <w:sz w:val="22"/>
          <w:szCs w:val="22"/>
        </w:rPr>
        <w:t>(</w:t>
      </w:r>
      <w:r>
        <w:rPr>
          <w:rFonts w:ascii="宋体" w:hAnsi="宋体" w:cs="宋体" w:hint="eastAsia"/>
          <w:sz w:val="22"/>
          <w:szCs w:val="22"/>
        </w:rPr>
        <w:t>如果有</w:t>
      </w:r>
      <w:r>
        <w:rPr>
          <w:rFonts w:ascii="宋体" w:hAnsi="宋体" w:cs="宋体" w:hint="eastAsia"/>
          <w:sz w:val="22"/>
          <w:szCs w:val="22"/>
        </w:rPr>
        <w:t>)</w:t>
      </w:r>
      <w:r>
        <w:rPr>
          <w:rFonts w:ascii="宋体" w:hAnsi="宋体" w:cs="宋体" w:hint="eastAsia"/>
          <w:sz w:val="22"/>
          <w:szCs w:val="22"/>
        </w:rPr>
        <w:t>、环境保护措施实施和文明施工措施实施情况。</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11.1.4 </w:t>
      </w:r>
      <w:r>
        <w:rPr>
          <w:rFonts w:ascii="宋体" w:hAnsi="宋体" w:cs="宋体" w:hint="eastAsia"/>
          <w:sz w:val="22"/>
          <w:szCs w:val="22"/>
        </w:rPr>
        <w:t>进度报告还应附有一组充分显示工程形象进度的定点摄影照片。照片应当在经工程师批准的不同位置定期拍摄，每张照片都应标上相应的拍摄日期和简要文字说明，且</w:t>
      </w:r>
      <w:r>
        <w:rPr>
          <w:rFonts w:ascii="宋体" w:hAnsi="宋体" w:cs="宋体" w:hint="eastAsia"/>
          <w:sz w:val="22"/>
          <w:szCs w:val="22"/>
        </w:rPr>
        <w:t>应用经发包人和工程师批准的标准或格式装裱后呈交。</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11.1.5 </w:t>
      </w:r>
      <w:r>
        <w:rPr>
          <w:rFonts w:ascii="宋体" w:hAnsi="宋体" w:cs="宋体" w:hint="eastAsia"/>
          <w:sz w:val="22"/>
          <w:szCs w:val="22"/>
        </w:rPr>
        <w:t>各个进度报表的格式和内容应经过工程师的审批。进度报表应如实填写，由承包人授权代表签名，并报工程师的指定代表签名确认后再行分发。</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11.1.6</w:t>
      </w:r>
      <w:r>
        <w:rPr>
          <w:rFonts w:ascii="宋体" w:hAnsi="宋体" w:cs="宋体" w:hint="eastAsia"/>
          <w:sz w:val="22"/>
          <w:szCs w:val="22"/>
        </w:rPr>
        <w:t>如果工程师认为必要，进度报告和进度照片应同时以存储在磁盘或光盘中的数据文件的形式提交给发包人和工程师。数据文件采用的应用软件及其版本应经过工程师的审批。</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11.1.7</w:t>
      </w:r>
      <w:r>
        <w:rPr>
          <w:rFonts w:ascii="宋体" w:hAnsi="宋体" w:cs="宋体" w:hint="eastAsia"/>
          <w:sz w:val="22"/>
          <w:szCs w:val="22"/>
        </w:rPr>
        <w:t>有关进度报告的其他要求：</w:t>
      </w:r>
      <w:r>
        <w:rPr>
          <w:rFonts w:ascii="宋体" w:hAnsi="宋体" w:cs="宋体" w:hint="eastAsia"/>
          <w:sz w:val="22"/>
          <w:szCs w:val="22"/>
          <w:u w:val="single"/>
        </w:rPr>
        <w:t xml:space="preserve">                 </w:t>
      </w:r>
      <w:r>
        <w:rPr>
          <w:rFonts w:ascii="宋体" w:hAnsi="宋体" w:cs="宋体" w:hint="eastAsia"/>
          <w:sz w:val="22"/>
          <w:szCs w:val="22"/>
        </w:rPr>
        <w:t>。</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11.2 </w:t>
      </w:r>
      <w:r>
        <w:rPr>
          <w:rFonts w:ascii="宋体" w:hAnsi="宋体" w:cs="宋体" w:hint="eastAsia"/>
          <w:sz w:val="22"/>
          <w:szCs w:val="22"/>
        </w:rPr>
        <w:t>进度例会</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11.2.1</w:t>
      </w:r>
      <w:r>
        <w:rPr>
          <w:rFonts w:ascii="宋体" w:hAnsi="宋体" w:cs="宋体" w:hint="eastAsia"/>
          <w:sz w:val="22"/>
          <w:szCs w:val="22"/>
        </w:rPr>
        <w:t>工程师将主持召开有发包人、承包人、分包人等与本工程建设有关各方出席的每周一次的进度例会。必要时，工程师可随时召集所有上述各方或其中部分单位参加的会议。承包人应保证能代表其当场作出决定的高级管理人员出席会议。</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11.2.2</w:t>
      </w:r>
      <w:r>
        <w:rPr>
          <w:rFonts w:ascii="宋体" w:hAnsi="宋体" w:cs="宋体" w:hint="eastAsia"/>
          <w:sz w:val="22"/>
          <w:szCs w:val="22"/>
        </w:rPr>
        <w:t>进度例会的内容将涉及合同管理、进度协调和工程管理的各个方面，由工程师准备的会议议题将随会议通知在会议召开前至少</w:t>
      </w:r>
      <w:r>
        <w:rPr>
          <w:rFonts w:ascii="宋体" w:hAnsi="宋体" w:cs="宋体" w:hint="eastAsia"/>
          <w:sz w:val="22"/>
          <w:szCs w:val="22"/>
        </w:rPr>
        <w:t>24</w:t>
      </w:r>
      <w:r>
        <w:rPr>
          <w:rFonts w:ascii="宋体" w:hAnsi="宋体" w:cs="宋体" w:hint="eastAsia"/>
          <w:sz w:val="22"/>
          <w:szCs w:val="22"/>
        </w:rPr>
        <w:t>小时发给各参会方。</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11.2.3</w:t>
      </w:r>
      <w:r>
        <w:rPr>
          <w:rFonts w:ascii="宋体" w:hAnsi="宋体" w:cs="宋体" w:hint="eastAsia"/>
          <w:sz w:val="22"/>
          <w:szCs w:val="22"/>
        </w:rPr>
        <w:t>工程师应当做好会议记录，并在会议结束时由与会各方签字确认。工程师应根据会议记录整理出会议纪要，并在相应会议后</w:t>
      </w:r>
      <w:r>
        <w:rPr>
          <w:rFonts w:ascii="宋体" w:hAnsi="宋体" w:cs="宋体" w:hint="eastAsia"/>
          <w:sz w:val="22"/>
          <w:szCs w:val="22"/>
        </w:rPr>
        <w:t>24</w:t>
      </w:r>
      <w:r>
        <w:rPr>
          <w:rFonts w:ascii="宋体" w:hAnsi="宋体" w:cs="宋体" w:hint="eastAsia"/>
          <w:sz w:val="22"/>
          <w:szCs w:val="22"/>
        </w:rPr>
        <w:t>小时内分发给出席会议的</w:t>
      </w:r>
      <w:r>
        <w:rPr>
          <w:rFonts w:ascii="宋体" w:hAnsi="宋体" w:cs="宋体" w:hint="eastAsia"/>
          <w:sz w:val="22"/>
          <w:szCs w:val="22"/>
        </w:rPr>
        <w:t>各方。会议纪要应当如实反映会议记录的内容，包括任何决定、存在的问题、责任方、有关工作的时间目标等等。各方在收到会议纪要后</w:t>
      </w:r>
      <w:r>
        <w:rPr>
          <w:rFonts w:ascii="宋体" w:hAnsi="宋体" w:cs="宋体" w:hint="eastAsia"/>
          <w:sz w:val="22"/>
          <w:szCs w:val="22"/>
        </w:rPr>
        <w:t>24</w:t>
      </w:r>
      <w:r>
        <w:rPr>
          <w:rFonts w:ascii="宋体" w:hAnsi="宋体" w:cs="宋体" w:hint="eastAsia"/>
          <w:sz w:val="22"/>
          <w:szCs w:val="22"/>
        </w:rPr>
        <w:t>小时内给予签字确认，如有任何异议，应将有关异议以书面形式通知工程师，由工程师与有异议一方或各方共同核对会议记录，有异议的一方或者各方对与会议记录内容一致的会议纪要必须给予签字确认，否则工程师可以用会议记录作为会议纪要。经参会各方签字认可的会议纪要对各方有合同约束力。</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11.2.4</w:t>
      </w:r>
      <w:r>
        <w:rPr>
          <w:rFonts w:ascii="宋体" w:hAnsi="宋体" w:cs="宋体" w:hint="eastAsia"/>
          <w:sz w:val="22"/>
          <w:szCs w:val="22"/>
        </w:rPr>
        <w:t>有关进度例会的其他要求：</w:t>
      </w:r>
      <w:r>
        <w:rPr>
          <w:rFonts w:ascii="宋体" w:hAnsi="宋体" w:cs="宋体" w:hint="eastAsia"/>
          <w:sz w:val="22"/>
          <w:szCs w:val="22"/>
          <w:u w:val="single"/>
        </w:rPr>
        <w:t xml:space="preserve">                                 </w:t>
      </w:r>
      <w:r>
        <w:rPr>
          <w:rFonts w:ascii="宋体" w:hAnsi="宋体" w:cs="宋体" w:hint="eastAsia"/>
          <w:sz w:val="22"/>
          <w:szCs w:val="22"/>
        </w:rPr>
        <w:t>。</w:t>
      </w:r>
    </w:p>
    <w:p w:rsidR="00CD58AF" w:rsidRDefault="002013C6" w:rsidP="00A04ECA">
      <w:pPr>
        <w:spacing w:beforeLines="50" w:before="120" w:afterLines="50" w:after="120" w:line="360" w:lineRule="auto"/>
        <w:ind w:firstLineChars="200" w:firstLine="442"/>
        <w:rPr>
          <w:rFonts w:ascii="宋体" w:hAnsi="宋体" w:cs="宋体"/>
          <w:b/>
          <w:sz w:val="22"/>
          <w:szCs w:val="22"/>
        </w:rPr>
      </w:pPr>
      <w:bookmarkStart w:id="609" w:name="_Toc11194"/>
      <w:bookmarkStart w:id="610" w:name="_Toc364682231"/>
      <w:bookmarkStart w:id="611" w:name="_Toc364679619"/>
      <w:bookmarkStart w:id="612" w:name="_Toc16884"/>
      <w:r>
        <w:rPr>
          <w:rFonts w:ascii="宋体" w:hAnsi="宋体" w:cs="宋体" w:hint="eastAsia"/>
          <w:b/>
          <w:sz w:val="22"/>
          <w:szCs w:val="22"/>
        </w:rPr>
        <w:lastRenderedPageBreak/>
        <w:t>12.</w:t>
      </w:r>
      <w:r>
        <w:rPr>
          <w:rFonts w:ascii="宋体" w:hAnsi="宋体" w:cs="宋体" w:hint="eastAsia"/>
          <w:b/>
          <w:sz w:val="22"/>
          <w:szCs w:val="22"/>
        </w:rPr>
        <w:t>试验和检验</w:t>
      </w:r>
      <w:bookmarkEnd w:id="609"/>
      <w:bookmarkEnd w:id="610"/>
      <w:bookmarkEnd w:id="611"/>
      <w:bookmarkEnd w:id="612"/>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12.1 </w:t>
      </w:r>
      <w:r>
        <w:rPr>
          <w:rFonts w:ascii="宋体" w:hAnsi="宋体" w:cs="宋体" w:hint="eastAsia"/>
          <w:sz w:val="22"/>
          <w:szCs w:val="22"/>
        </w:rPr>
        <w:t>承包人应当按照工程施工验收规范和标准的规定和合同通用条款的约定，对用于永久工程的主要材料、半成品、成品、建筑构配件、工程设备等进行试验和检验。</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12.2 </w:t>
      </w:r>
      <w:r>
        <w:rPr>
          <w:rFonts w:ascii="宋体" w:hAnsi="宋体" w:cs="宋体" w:hint="eastAsia"/>
          <w:sz w:val="22"/>
          <w:szCs w:val="22"/>
        </w:rPr>
        <w:t>本工程需要承包人进行试验和检验的材料、工程设备和工艺如下：</w:t>
      </w:r>
      <w:r>
        <w:rPr>
          <w:rFonts w:ascii="宋体" w:hAnsi="宋体" w:cs="宋体" w:hint="eastAsia"/>
          <w:sz w:val="22"/>
          <w:szCs w:val="22"/>
          <w:u w:val="single"/>
        </w:rPr>
        <w:t xml:space="preserve">         </w:t>
      </w:r>
      <w:r>
        <w:rPr>
          <w:rFonts w:ascii="宋体" w:hAnsi="宋体" w:cs="宋体" w:hint="eastAsia"/>
          <w:sz w:val="22"/>
          <w:szCs w:val="22"/>
        </w:rPr>
        <w:t>。</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工程师可以根据工程需要，指示承包人进行其他现场材料和工艺的试验和检验。</w:t>
      </w:r>
    </w:p>
    <w:p w:rsidR="00CD58AF" w:rsidRDefault="002013C6">
      <w:pPr>
        <w:spacing w:line="360" w:lineRule="auto"/>
        <w:ind w:firstLineChars="200" w:firstLine="420"/>
        <w:rPr>
          <w:rFonts w:ascii="宋体" w:hAnsi="宋体" w:cs="宋体"/>
          <w:sz w:val="22"/>
          <w:szCs w:val="22"/>
        </w:rPr>
      </w:pPr>
      <w:r>
        <w:rPr>
          <w:rFonts w:ascii="宋体" w:hAnsi="宋体" w:cs="宋体" w:hint="eastAsia"/>
          <w:spacing w:val="-5"/>
          <w:sz w:val="22"/>
          <w:szCs w:val="22"/>
        </w:rPr>
        <w:t xml:space="preserve">12.3 </w:t>
      </w:r>
      <w:r>
        <w:rPr>
          <w:rFonts w:ascii="宋体" w:hAnsi="宋体" w:cs="宋体" w:hint="eastAsia"/>
          <w:spacing w:val="-5"/>
          <w:sz w:val="22"/>
          <w:szCs w:val="22"/>
        </w:rPr>
        <w:t>本工程需要由工程师和承包人共同进行试验和检验的材料、工程设备和工艺如下：</w:t>
      </w:r>
      <w:r>
        <w:rPr>
          <w:rFonts w:ascii="宋体" w:hAnsi="宋体" w:cs="宋体" w:hint="eastAsia"/>
          <w:sz w:val="22"/>
          <w:szCs w:val="22"/>
          <w:u w:val="single"/>
        </w:rPr>
        <w:t xml:space="preserve">      </w:t>
      </w:r>
      <w:r>
        <w:rPr>
          <w:rFonts w:ascii="宋体" w:hAnsi="宋体" w:cs="宋体" w:hint="eastAsia"/>
          <w:sz w:val="22"/>
          <w:szCs w:val="22"/>
        </w:rPr>
        <w:t>。</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12.4 </w:t>
      </w:r>
      <w:r>
        <w:rPr>
          <w:rFonts w:ascii="宋体" w:hAnsi="宋体" w:cs="宋体" w:hint="eastAsia"/>
          <w:sz w:val="22"/>
          <w:szCs w:val="22"/>
        </w:rPr>
        <w:t>本条上述约定需要进行检验的材料、工程设备和工艺在经过检验并获得工程师批</w:t>
      </w:r>
      <w:r>
        <w:rPr>
          <w:rFonts w:ascii="宋体" w:hAnsi="宋体" w:cs="宋体" w:hint="eastAsia"/>
          <w:sz w:val="22"/>
          <w:szCs w:val="22"/>
        </w:rPr>
        <w:t>准以前，不得用于任何永久工程。</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12.5 </w:t>
      </w:r>
      <w:r>
        <w:rPr>
          <w:rFonts w:ascii="宋体" w:hAnsi="宋体" w:cs="宋体" w:hint="eastAsia"/>
          <w:sz w:val="22"/>
          <w:szCs w:val="22"/>
        </w:rPr>
        <w:t>承包人应为任何材料、工程设备和工艺的检查、检测和检验提供劳务、电力、燃料、备用品、设备和仪器以及必要的协助。工程师及其任何授权人员应能够在任何时候进入现场及正在为工程制造、装配、准备材料和</w:t>
      </w:r>
      <w:r>
        <w:rPr>
          <w:rFonts w:ascii="宋体" w:hAnsi="宋体" w:cs="宋体" w:hint="eastAsia"/>
          <w:sz w:val="22"/>
          <w:szCs w:val="22"/>
        </w:rPr>
        <w:t>(</w:t>
      </w:r>
      <w:r>
        <w:rPr>
          <w:rFonts w:ascii="宋体" w:hAnsi="宋体" w:cs="宋体" w:hint="eastAsia"/>
          <w:sz w:val="22"/>
          <w:szCs w:val="22"/>
        </w:rPr>
        <w:t>或</w:t>
      </w:r>
      <w:r>
        <w:rPr>
          <w:rFonts w:ascii="宋体" w:hAnsi="宋体" w:cs="宋体" w:hint="eastAsia"/>
          <w:sz w:val="22"/>
          <w:szCs w:val="22"/>
        </w:rPr>
        <w:t>)</w:t>
      </w:r>
      <w:r>
        <w:rPr>
          <w:rFonts w:ascii="宋体" w:hAnsi="宋体" w:cs="宋体" w:hint="eastAsia"/>
          <w:sz w:val="22"/>
          <w:szCs w:val="22"/>
        </w:rPr>
        <w:t>工程设备的车间和场所进行任何必要的检查。无论这些车间和场所是否属于承包人，承包人都应提供一切便利，并协助其取得相应的权力和</w:t>
      </w:r>
      <w:r>
        <w:rPr>
          <w:rFonts w:ascii="宋体" w:hAnsi="宋体" w:cs="宋体" w:hint="eastAsia"/>
          <w:sz w:val="22"/>
          <w:szCs w:val="22"/>
        </w:rPr>
        <w:t>(</w:t>
      </w:r>
      <w:r>
        <w:rPr>
          <w:rFonts w:ascii="宋体" w:hAnsi="宋体" w:cs="宋体" w:hint="eastAsia"/>
          <w:sz w:val="22"/>
          <w:szCs w:val="22"/>
        </w:rPr>
        <w:t>或</w:t>
      </w:r>
      <w:r>
        <w:rPr>
          <w:rFonts w:ascii="宋体" w:hAnsi="宋体" w:cs="宋体" w:hint="eastAsia"/>
          <w:sz w:val="22"/>
          <w:szCs w:val="22"/>
        </w:rPr>
        <w:t>)</w:t>
      </w:r>
      <w:r>
        <w:rPr>
          <w:rFonts w:ascii="宋体" w:hAnsi="宋体" w:cs="宋体" w:hint="eastAsia"/>
          <w:sz w:val="22"/>
          <w:szCs w:val="22"/>
        </w:rPr>
        <w:t>许可。</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12.6 </w:t>
      </w:r>
      <w:r>
        <w:rPr>
          <w:rFonts w:ascii="宋体" w:hAnsi="宋体" w:cs="宋体" w:hint="eastAsia"/>
          <w:sz w:val="22"/>
          <w:szCs w:val="22"/>
        </w:rPr>
        <w:t>如果检查、检测、检验或试验的结果表明，材料、工程设备和工艺有缺陷或不符合合同约定，工程师和发包人可拒收此类材料、工程设备和工艺，并</w:t>
      </w:r>
      <w:r>
        <w:rPr>
          <w:rFonts w:ascii="宋体" w:hAnsi="宋体" w:cs="宋体" w:hint="eastAsia"/>
          <w:sz w:val="22"/>
          <w:szCs w:val="22"/>
        </w:rPr>
        <w:t>应立即通知承包人同时说明理由。承包人应立即修复上述缺陷并保证其符合合同约定。若工程师或发包人要求对此类材料、工程设备、工艺重新进行检验，则此类检验应按相同条款和条件重新进行。如果此类拒收和重新检验致使发包人产生了额外费用，则此类费用应由承包人支付给发包人，或从发包人应支付给承包人的款项中扣除。</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12.7 </w:t>
      </w:r>
      <w:r>
        <w:rPr>
          <w:rFonts w:ascii="宋体" w:hAnsi="宋体" w:cs="宋体" w:hint="eastAsia"/>
          <w:sz w:val="22"/>
          <w:szCs w:val="22"/>
        </w:rPr>
        <w:t>承包人应在工程师的监督下，对涉及结构安全的试块、试件以及有关材料进行现场取样，并送</w:t>
      </w:r>
      <w:r>
        <w:rPr>
          <w:rFonts w:ascii="宋体" w:hAnsi="宋体" w:cs="宋体" w:hint="eastAsia"/>
          <w:sz w:val="22"/>
          <w:szCs w:val="22"/>
          <w:u w:val="single"/>
        </w:rPr>
        <w:t xml:space="preserve">                       </w:t>
      </w:r>
      <w:r>
        <w:rPr>
          <w:rFonts w:ascii="宋体" w:hAnsi="宋体" w:cs="宋体" w:hint="eastAsia"/>
          <w:sz w:val="22"/>
          <w:szCs w:val="22"/>
        </w:rPr>
        <w:t>质量检测单位进行检测。</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12.8 </w:t>
      </w:r>
      <w:r>
        <w:rPr>
          <w:rFonts w:ascii="宋体" w:hAnsi="宋体" w:cs="宋体" w:hint="eastAsia"/>
          <w:sz w:val="22"/>
          <w:szCs w:val="22"/>
        </w:rPr>
        <w:t>除合同另有约定外，承包人应负担本合同项下的所</w:t>
      </w:r>
      <w:r>
        <w:rPr>
          <w:rFonts w:ascii="宋体" w:hAnsi="宋体" w:cs="宋体" w:hint="eastAsia"/>
          <w:sz w:val="22"/>
          <w:szCs w:val="22"/>
        </w:rPr>
        <w:t>有材料、工程设备和工艺检验的费用。依据本市建设工程检测管理办法应当由发包人承担的检测费用不在此工程招标项目清单中。</w:t>
      </w:r>
    </w:p>
    <w:p w:rsidR="00CD58AF" w:rsidRDefault="002013C6" w:rsidP="00A04ECA">
      <w:pPr>
        <w:spacing w:beforeLines="50" w:before="120" w:afterLines="50" w:after="120" w:line="360" w:lineRule="auto"/>
        <w:ind w:firstLineChars="200" w:firstLine="442"/>
        <w:rPr>
          <w:rFonts w:ascii="宋体" w:hAnsi="宋体" w:cs="宋体"/>
          <w:b/>
          <w:sz w:val="22"/>
          <w:szCs w:val="22"/>
        </w:rPr>
      </w:pPr>
      <w:bookmarkStart w:id="613" w:name="_Toc364682232"/>
      <w:bookmarkStart w:id="614" w:name="_Toc8459"/>
      <w:bookmarkStart w:id="615" w:name="_Toc12961"/>
      <w:bookmarkStart w:id="616" w:name="_Toc364679620"/>
      <w:r>
        <w:rPr>
          <w:rFonts w:ascii="宋体" w:hAnsi="宋体" w:cs="宋体" w:hint="eastAsia"/>
          <w:b/>
          <w:sz w:val="22"/>
          <w:szCs w:val="22"/>
        </w:rPr>
        <w:t>13.</w:t>
      </w:r>
      <w:r>
        <w:rPr>
          <w:rFonts w:ascii="宋体" w:hAnsi="宋体" w:cs="宋体" w:hint="eastAsia"/>
          <w:b/>
          <w:sz w:val="22"/>
          <w:szCs w:val="22"/>
        </w:rPr>
        <w:t>计日工</w:t>
      </w:r>
      <w:bookmarkEnd w:id="613"/>
      <w:bookmarkEnd w:id="614"/>
      <w:bookmarkEnd w:id="615"/>
      <w:bookmarkEnd w:id="616"/>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13.1</w:t>
      </w:r>
      <w:r>
        <w:rPr>
          <w:rFonts w:ascii="宋体" w:hAnsi="宋体" w:cs="宋体" w:hint="eastAsia"/>
          <w:sz w:val="22"/>
          <w:szCs w:val="22"/>
        </w:rPr>
        <w:t>计日工，一般适用于合同约定之外的或者因变更而产生的、工程量清单中没有设立相应子目或者即便有相应子目但因工作条件发生变化而无法适用的额外工作，尤其是那些时间不允许事先商定价格的额外工作。计日工在发包人认为必要时，由工程师通知承包人实施。</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13.2 </w:t>
      </w:r>
      <w:r>
        <w:rPr>
          <w:rFonts w:ascii="宋体" w:hAnsi="宋体" w:cs="宋体" w:hint="eastAsia"/>
          <w:sz w:val="22"/>
          <w:szCs w:val="22"/>
        </w:rPr>
        <w:t>在工程实际开工后</w:t>
      </w:r>
      <w:r>
        <w:rPr>
          <w:rFonts w:ascii="宋体" w:hAnsi="宋体" w:cs="宋体" w:hint="eastAsia"/>
          <w:sz w:val="22"/>
          <w:szCs w:val="22"/>
        </w:rPr>
        <w:t>14</w:t>
      </w:r>
      <w:r>
        <w:rPr>
          <w:rFonts w:ascii="宋体" w:hAnsi="宋体" w:cs="宋体" w:hint="eastAsia"/>
          <w:sz w:val="22"/>
          <w:szCs w:val="22"/>
        </w:rPr>
        <w:t>天内，承包人应当按计日工报表内容，准备一份计日工日报表的格式，报送工程师审批，工程师应当在收到之日后</w:t>
      </w:r>
      <w:r>
        <w:rPr>
          <w:rFonts w:ascii="宋体" w:hAnsi="宋体" w:cs="宋体" w:hint="eastAsia"/>
          <w:sz w:val="22"/>
          <w:szCs w:val="22"/>
        </w:rPr>
        <w:t>7</w:t>
      </w:r>
      <w:r>
        <w:rPr>
          <w:rFonts w:ascii="宋体" w:hAnsi="宋体" w:cs="宋体" w:hint="eastAsia"/>
          <w:sz w:val="22"/>
          <w:szCs w:val="22"/>
        </w:rPr>
        <w:t>天内给</w:t>
      </w:r>
      <w:r>
        <w:rPr>
          <w:rFonts w:ascii="宋体" w:hAnsi="宋体" w:cs="宋体" w:hint="eastAsia"/>
          <w:sz w:val="22"/>
          <w:szCs w:val="22"/>
        </w:rPr>
        <w:t>予批复或提出修改意见。</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13.3 </w:t>
      </w:r>
      <w:r>
        <w:rPr>
          <w:rFonts w:ascii="宋体" w:hAnsi="宋体" w:cs="宋体" w:hint="eastAsia"/>
          <w:sz w:val="22"/>
          <w:szCs w:val="22"/>
        </w:rPr>
        <w:t>按计日工实施相关变更的过程中，承包人应当按经工程师批准的计日工日报表格式，每天提交计日工报表和有关凭证，报送工程师审批，工程师应当在收到相关报表和凭证后</w:t>
      </w:r>
      <w:r>
        <w:rPr>
          <w:rFonts w:ascii="宋体" w:hAnsi="宋体" w:cs="宋体" w:hint="eastAsia"/>
          <w:sz w:val="22"/>
          <w:szCs w:val="22"/>
        </w:rPr>
        <w:t>24</w:t>
      </w:r>
      <w:r>
        <w:rPr>
          <w:rFonts w:ascii="宋体" w:hAnsi="宋体" w:cs="宋体" w:hint="eastAsia"/>
          <w:sz w:val="22"/>
          <w:szCs w:val="22"/>
        </w:rPr>
        <w:t>小时内给予批复。</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13.4 </w:t>
      </w:r>
      <w:r>
        <w:rPr>
          <w:rFonts w:ascii="宋体" w:hAnsi="宋体" w:cs="宋体" w:hint="eastAsia"/>
          <w:sz w:val="22"/>
          <w:szCs w:val="22"/>
        </w:rPr>
        <w:t>计日工劳务按工日</w:t>
      </w:r>
      <w:r>
        <w:rPr>
          <w:rFonts w:ascii="宋体" w:hAnsi="宋体" w:cs="宋体" w:hint="eastAsia"/>
          <w:sz w:val="22"/>
          <w:szCs w:val="22"/>
        </w:rPr>
        <w:t>(8</w:t>
      </w:r>
      <w:r>
        <w:rPr>
          <w:rFonts w:ascii="宋体" w:hAnsi="宋体" w:cs="宋体" w:hint="eastAsia"/>
          <w:sz w:val="22"/>
          <w:szCs w:val="22"/>
        </w:rPr>
        <w:t>小时</w:t>
      </w:r>
      <w:r>
        <w:rPr>
          <w:rFonts w:ascii="宋体" w:hAnsi="宋体" w:cs="宋体" w:hint="eastAsia"/>
          <w:sz w:val="22"/>
          <w:szCs w:val="22"/>
        </w:rPr>
        <w:t>)</w:t>
      </w:r>
      <w:r>
        <w:rPr>
          <w:rFonts w:ascii="宋体" w:hAnsi="宋体" w:cs="宋体" w:hint="eastAsia"/>
          <w:sz w:val="22"/>
          <w:szCs w:val="22"/>
        </w:rPr>
        <w:t>计量，单次</w:t>
      </w:r>
      <w:r>
        <w:rPr>
          <w:rFonts w:ascii="宋体" w:hAnsi="宋体" w:cs="宋体" w:hint="eastAsia"/>
          <w:sz w:val="22"/>
          <w:szCs w:val="22"/>
        </w:rPr>
        <w:t>4</w:t>
      </w:r>
      <w:r>
        <w:rPr>
          <w:rFonts w:ascii="宋体" w:hAnsi="宋体" w:cs="宋体" w:hint="eastAsia"/>
          <w:sz w:val="22"/>
          <w:szCs w:val="22"/>
        </w:rPr>
        <w:t>小时以内按</w:t>
      </w:r>
      <w:r>
        <w:rPr>
          <w:rFonts w:ascii="宋体" w:hAnsi="宋体" w:cs="宋体" w:hint="eastAsia"/>
          <w:sz w:val="22"/>
          <w:szCs w:val="22"/>
        </w:rPr>
        <w:t>0.5</w:t>
      </w:r>
      <w:r>
        <w:rPr>
          <w:rFonts w:ascii="宋体" w:hAnsi="宋体" w:cs="宋体" w:hint="eastAsia"/>
          <w:sz w:val="22"/>
          <w:szCs w:val="22"/>
        </w:rPr>
        <w:t>个工日，单次</w:t>
      </w:r>
      <w:r>
        <w:rPr>
          <w:rFonts w:ascii="宋体" w:hAnsi="宋体" w:cs="宋体" w:hint="eastAsia"/>
          <w:sz w:val="22"/>
          <w:szCs w:val="22"/>
        </w:rPr>
        <w:t>4</w:t>
      </w:r>
      <w:r>
        <w:rPr>
          <w:rFonts w:ascii="宋体" w:hAnsi="宋体" w:cs="宋体" w:hint="eastAsia"/>
          <w:sz w:val="22"/>
          <w:szCs w:val="22"/>
        </w:rPr>
        <w:t>小时至</w:t>
      </w:r>
      <w:r>
        <w:rPr>
          <w:rFonts w:ascii="宋体" w:hAnsi="宋体" w:cs="宋体" w:hint="eastAsia"/>
          <w:sz w:val="22"/>
          <w:szCs w:val="22"/>
        </w:rPr>
        <w:t>8</w:t>
      </w:r>
      <w:r>
        <w:rPr>
          <w:rFonts w:ascii="宋体" w:hAnsi="宋体" w:cs="宋体" w:hint="eastAsia"/>
          <w:sz w:val="22"/>
          <w:szCs w:val="22"/>
        </w:rPr>
        <w:t>小时按</w:t>
      </w:r>
      <w:r>
        <w:rPr>
          <w:rFonts w:ascii="宋体" w:hAnsi="宋体" w:cs="宋体" w:hint="eastAsia"/>
          <w:sz w:val="22"/>
          <w:szCs w:val="22"/>
        </w:rPr>
        <w:t>1</w:t>
      </w:r>
      <w:r>
        <w:rPr>
          <w:rFonts w:ascii="宋体" w:hAnsi="宋体" w:cs="宋体" w:hint="eastAsia"/>
          <w:sz w:val="22"/>
          <w:szCs w:val="22"/>
        </w:rPr>
        <w:t>个工日，加班时间按照国家劳动法律法规的规定办理。实施计日工的劳务人员仅应包括直接从事</w:t>
      </w:r>
      <w:r>
        <w:rPr>
          <w:rFonts w:ascii="宋体" w:hAnsi="宋体" w:cs="宋体" w:hint="eastAsia"/>
          <w:sz w:val="22"/>
          <w:szCs w:val="22"/>
        </w:rPr>
        <w:lastRenderedPageBreak/>
        <w:t>计日工工作的工人和班组长</w:t>
      </w:r>
      <w:r>
        <w:rPr>
          <w:rFonts w:ascii="宋体" w:hAnsi="宋体" w:cs="宋体" w:hint="eastAsia"/>
          <w:sz w:val="22"/>
          <w:szCs w:val="22"/>
        </w:rPr>
        <w:t>(</w:t>
      </w:r>
      <w:r>
        <w:rPr>
          <w:rFonts w:ascii="宋体" w:hAnsi="宋体" w:cs="宋体" w:hint="eastAsia"/>
          <w:sz w:val="22"/>
          <w:szCs w:val="22"/>
        </w:rPr>
        <w:t>如果有</w:t>
      </w:r>
      <w:r>
        <w:rPr>
          <w:rFonts w:ascii="宋体" w:hAnsi="宋体" w:cs="宋体" w:hint="eastAsia"/>
          <w:sz w:val="22"/>
          <w:szCs w:val="22"/>
        </w:rPr>
        <w:t>)</w:t>
      </w:r>
      <w:r>
        <w:rPr>
          <w:rFonts w:ascii="宋体" w:hAnsi="宋体" w:cs="宋体" w:hint="eastAsia"/>
          <w:sz w:val="22"/>
          <w:szCs w:val="22"/>
        </w:rPr>
        <w:t>，不应包括工长及其以上管理人员。</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13.5 </w:t>
      </w:r>
      <w:r>
        <w:rPr>
          <w:rFonts w:ascii="宋体" w:hAnsi="宋体" w:cs="宋体" w:hint="eastAsia"/>
          <w:sz w:val="22"/>
          <w:szCs w:val="22"/>
        </w:rPr>
        <w:t>已标价工程量清单计日工材料表中未列出的材料，实际</w:t>
      </w:r>
      <w:r>
        <w:rPr>
          <w:rFonts w:ascii="宋体" w:hAnsi="宋体" w:cs="宋体" w:hint="eastAsia"/>
          <w:sz w:val="22"/>
          <w:szCs w:val="22"/>
        </w:rPr>
        <w:t>发生于计日工时，其价格按照经工程师事先审批的材料运到现场的价格和有关材料采购的发票票面价格</w:t>
      </w:r>
      <w:r>
        <w:rPr>
          <w:rFonts w:ascii="宋体" w:hAnsi="宋体" w:cs="宋体" w:hint="eastAsia"/>
          <w:sz w:val="22"/>
          <w:szCs w:val="22"/>
        </w:rPr>
        <w:t>(</w:t>
      </w:r>
      <w:r>
        <w:rPr>
          <w:rFonts w:ascii="宋体" w:hAnsi="宋体" w:cs="宋体" w:hint="eastAsia"/>
          <w:sz w:val="22"/>
          <w:szCs w:val="22"/>
        </w:rPr>
        <w:t>运到现价</w:t>
      </w:r>
      <w:r>
        <w:rPr>
          <w:rFonts w:ascii="宋体" w:hAnsi="宋体" w:cs="宋体" w:hint="eastAsia"/>
          <w:sz w:val="22"/>
          <w:szCs w:val="22"/>
        </w:rPr>
        <w:t>)</w:t>
      </w:r>
      <w:r>
        <w:rPr>
          <w:rFonts w:ascii="宋体" w:hAnsi="宋体" w:cs="宋体" w:hint="eastAsia"/>
          <w:sz w:val="22"/>
          <w:szCs w:val="22"/>
        </w:rPr>
        <w:t>中的较低者结算，另计一个在计日工材料表中填写的包括承包人企业管理费、利润在内的一个固定百分比，规费和增值税另计。</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13.6 </w:t>
      </w:r>
      <w:r>
        <w:rPr>
          <w:rFonts w:ascii="宋体" w:hAnsi="宋体" w:cs="宋体" w:hint="eastAsia"/>
          <w:sz w:val="22"/>
          <w:szCs w:val="22"/>
        </w:rPr>
        <w:t>施工机械按台班计量</w:t>
      </w:r>
      <w:r>
        <w:rPr>
          <w:rFonts w:ascii="宋体" w:hAnsi="宋体" w:cs="宋体" w:hint="eastAsia"/>
          <w:sz w:val="22"/>
          <w:szCs w:val="22"/>
        </w:rPr>
        <w:t>(8</w:t>
      </w:r>
      <w:r>
        <w:rPr>
          <w:rFonts w:ascii="宋体" w:hAnsi="宋体" w:cs="宋体" w:hint="eastAsia"/>
          <w:sz w:val="22"/>
          <w:szCs w:val="22"/>
        </w:rPr>
        <w:t>小时</w:t>
      </w:r>
      <w:r>
        <w:rPr>
          <w:rFonts w:ascii="宋体" w:hAnsi="宋体" w:cs="宋体" w:hint="eastAsia"/>
          <w:sz w:val="22"/>
          <w:szCs w:val="22"/>
        </w:rPr>
        <w:t>)</w:t>
      </w:r>
      <w:r>
        <w:rPr>
          <w:rFonts w:ascii="宋体" w:hAnsi="宋体" w:cs="宋体" w:hint="eastAsia"/>
          <w:sz w:val="22"/>
          <w:szCs w:val="22"/>
        </w:rPr>
        <w:t>，单次</w:t>
      </w:r>
      <w:r>
        <w:rPr>
          <w:rFonts w:ascii="宋体" w:hAnsi="宋体" w:cs="宋体" w:hint="eastAsia"/>
          <w:sz w:val="22"/>
          <w:szCs w:val="22"/>
        </w:rPr>
        <w:t>4</w:t>
      </w:r>
      <w:r>
        <w:rPr>
          <w:rFonts w:ascii="宋体" w:hAnsi="宋体" w:cs="宋体" w:hint="eastAsia"/>
          <w:sz w:val="22"/>
          <w:szCs w:val="22"/>
        </w:rPr>
        <w:t>小时以内按</w:t>
      </w:r>
      <w:r>
        <w:rPr>
          <w:rFonts w:ascii="宋体" w:hAnsi="宋体" w:cs="宋体" w:hint="eastAsia"/>
          <w:sz w:val="22"/>
          <w:szCs w:val="22"/>
        </w:rPr>
        <w:t>0.5</w:t>
      </w:r>
      <w:r>
        <w:rPr>
          <w:rFonts w:ascii="宋体" w:hAnsi="宋体" w:cs="宋体" w:hint="eastAsia"/>
          <w:sz w:val="22"/>
          <w:szCs w:val="22"/>
        </w:rPr>
        <w:t>个台班，单次</w:t>
      </w:r>
      <w:r>
        <w:rPr>
          <w:rFonts w:ascii="宋体" w:hAnsi="宋体" w:cs="宋体" w:hint="eastAsia"/>
          <w:sz w:val="22"/>
          <w:szCs w:val="22"/>
        </w:rPr>
        <w:t>4</w:t>
      </w:r>
      <w:r>
        <w:rPr>
          <w:rFonts w:ascii="宋体" w:hAnsi="宋体" w:cs="宋体" w:hint="eastAsia"/>
          <w:sz w:val="22"/>
          <w:szCs w:val="22"/>
        </w:rPr>
        <w:t>小时至</w:t>
      </w:r>
      <w:r>
        <w:rPr>
          <w:rFonts w:ascii="宋体" w:hAnsi="宋体" w:cs="宋体" w:hint="eastAsia"/>
          <w:sz w:val="22"/>
          <w:szCs w:val="22"/>
        </w:rPr>
        <w:t>8</w:t>
      </w:r>
      <w:r>
        <w:rPr>
          <w:rFonts w:ascii="宋体" w:hAnsi="宋体" w:cs="宋体" w:hint="eastAsia"/>
          <w:sz w:val="22"/>
          <w:szCs w:val="22"/>
        </w:rPr>
        <w:t>小时按</w:t>
      </w:r>
      <w:r>
        <w:rPr>
          <w:rFonts w:ascii="宋体" w:hAnsi="宋体" w:cs="宋体" w:hint="eastAsia"/>
          <w:sz w:val="22"/>
          <w:szCs w:val="22"/>
        </w:rPr>
        <w:t>1</w:t>
      </w:r>
      <w:r>
        <w:rPr>
          <w:rFonts w:ascii="宋体" w:hAnsi="宋体" w:cs="宋体" w:hint="eastAsia"/>
          <w:sz w:val="22"/>
          <w:szCs w:val="22"/>
        </w:rPr>
        <w:t>个台班，操作人员加班时间按照国家劳动法律法规的规定办理。计日工如果需要使用场外施工机械，台班费用和进出场费用按市场平均价格，由承包人事后报工程师审批。</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13.7 </w:t>
      </w:r>
      <w:r>
        <w:rPr>
          <w:rFonts w:ascii="宋体" w:hAnsi="宋体" w:cs="宋体" w:hint="eastAsia"/>
          <w:sz w:val="22"/>
          <w:szCs w:val="22"/>
        </w:rPr>
        <w:t>关于计日工的其他约定：</w:t>
      </w:r>
      <w:r>
        <w:rPr>
          <w:rFonts w:ascii="宋体" w:hAnsi="宋体" w:cs="宋体" w:hint="eastAsia"/>
          <w:sz w:val="22"/>
          <w:szCs w:val="22"/>
          <w:u w:val="single"/>
        </w:rPr>
        <w:t xml:space="preserve">                        </w:t>
      </w:r>
      <w:r>
        <w:rPr>
          <w:rFonts w:ascii="宋体" w:hAnsi="宋体" w:cs="宋体" w:hint="eastAsia"/>
          <w:sz w:val="22"/>
          <w:szCs w:val="22"/>
        </w:rPr>
        <w:t>。</w:t>
      </w:r>
    </w:p>
    <w:p w:rsidR="00CD58AF" w:rsidRDefault="002013C6" w:rsidP="00A04ECA">
      <w:pPr>
        <w:spacing w:beforeLines="50" w:before="120" w:afterLines="50" w:after="120" w:line="360" w:lineRule="auto"/>
        <w:ind w:firstLineChars="200" w:firstLine="442"/>
        <w:rPr>
          <w:rFonts w:ascii="宋体" w:hAnsi="宋体" w:cs="宋体"/>
          <w:b/>
          <w:sz w:val="22"/>
          <w:szCs w:val="22"/>
        </w:rPr>
      </w:pPr>
      <w:bookmarkStart w:id="617" w:name="_Toc20905"/>
      <w:bookmarkStart w:id="618" w:name="_Toc19926"/>
      <w:bookmarkStart w:id="619" w:name="_Toc364679621"/>
      <w:bookmarkStart w:id="620" w:name="_Toc364682233"/>
      <w:r>
        <w:rPr>
          <w:rFonts w:ascii="宋体" w:hAnsi="宋体" w:cs="宋体" w:hint="eastAsia"/>
          <w:b/>
          <w:sz w:val="22"/>
          <w:szCs w:val="22"/>
        </w:rPr>
        <w:t>14.</w:t>
      </w:r>
      <w:r>
        <w:rPr>
          <w:rFonts w:ascii="宋体" w:hAnsi="宋体" w:cs="宋体" w:hint="eastAsia"/>
          <w:b/>
          <w:sz w:val="22"/>
          <w:szCs w:val="22"/>
        </w:rPr>
        <w:t>计量与支付</w:t>
      </w:r>
      <w:bookmarkEnd w:id="617"/>
      <w:bookmarkEnd w:id="618"/>
      <w:bookmarkEnd w:id="619"/>
      <w:bookmarkEnd w:id="620"/>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14.1 </w:t>
      </w:r>
      <w:r>
        <w:rPr>
          <w:rFonts w:ascii="宋体" w:hAnsi="宋体" w:cs="宋体" w:hint="eastAsia"/>
          <w:sz w:val="22"/>
          <w:szCs w:val="22"/>
        </w:rPr>
        <w:t>付款申请单</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14.1.1</w:t>
      </w:r>
      <w:r>
        <w:rPr>
          <w:rFonts w:ascii="宋体" w:hAnsi="宋体" w:cs="宋体" w:hint="eastAsia"/>
          <w:sz w:val="22"/>
          <w:szCs w:val="22"/>
        </w:rPr>
        <w:t>在工程实际开工后</w:t>
      </w:r>
      <w:r>
        <w:rPr>
          <w:rFonts w:ascii="宋体" w:hAnsi="宋体" w:cs="宋体" w:hint="eastAsia"/>
          <w:sz w:val="22"/>
          <w:szCs w:val="22"/>
        </w:rPr>
        <w:t>14</w:t>
      </w:r>
      <w:r>
        <w:rPr>
          <w:rFonts w:ascii="宋体" w:hAnsi="宋体" w:cs="宋体" w:hint="eastAsia"/>
          <w:sz w:val="22"/>
          <w:szCs w:val="22"/>
        </w:rPr>
        <w:t>天内，承包人应当准备一份已完工程量报表、进度付款申请单和计量文件的格式等报送工程师，工程师应当在收到承包人报送的格式后</w:t>
      </w:r>
      <w:r>
        <w:rPr>
          <w:rFonts w:ascii="宋体" w:hAnsi="宋体" w:cs="宋体" w:hint="eastAsia"/>
          <w:sz w:val="22"/>
          <w:szCs w:val="22"/>
        </w:rPr>
        <w:t>7</w:t>
      </w:r>
      <w:r>
        <w:rPr>
          <w:rFonts w:ascii="宋体" w:hAnsi="宋体" w:cs="宋体" w:hint="eastAsia"/>
          <w:sz w:val="22"/>
          <w:szCs w:val="22"/>
        </w:rPr>
        <w:t>天内给予批复或者提出修改意见。</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14.1.2</w:t>
      </w:r>
      <w:r>
        <w:rPr>
          <w:rFonts w:ascii="宋体" w:hAnsi="宋体" w:cs="宋体" w:hint="eastAsia"/>
          <w:sz w:val="22"/>
          <w:szCs w:val="22"/>
        </w:rPr>
        <w:t>承包人应当在合同约定的每个付款周期末，对当期完成的各项工程量进行计量和计价，对当期应增加和扣减的各类款项进行梳理和汇总，按经工程师批准的格式、份数和内容准备并向工程师提交进度付款申请单，并将进度付款申请单连同已完工程量报表、</w:t>
      </w:r>
      <w:r>
        <w:rPr>
          <w:rFonts w:ascii="宋体" w:hAnsi="宋体" w:cs="宋体" w:hint="eastAsia"/>
          <w:sz w:val="22"/>
          <w:szCs w:val="22"/>
        </w:rPr>
        <w:t>有关计量资料以及能够证明其进度付款申请单中所索要款项符合合同约定的所有支持性文件同时报送工程师审批。</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14.1.3</w:t>
      </w:r>
      <w:r>
        <w:rPr>
          <w:rFonts w:ascii="宋体" w:hAnsi="宋体" w:cs="宋体" w:hint="eastAsia"/>
          <w:sz w:val="22"/>
          <w:szCs w:val="22"/>
        </w:rPr>
        <w:t>采用单价合同形式的，竣工付款申请单应当附上结算工程量和最近一次进度付款和竣工付款之间完成的各子目的工程量计量文件。采用总价合同形式的，签约合同价所基于的工程量就是相应的竣工结算工程量，但是，变更应按合同约定进行计量和计价。</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14.1.4</w:t>
      </w:r>
      <w:r>
        <w:rPr>
          <w:rFonts w:ascii="宋体" w:hAnsi="宋体" w:cs="宋体" w:hint="eastAsia"/>
          <w:sz w:val="22"/>
          <w:szCs w:val="22"/>
        </w:rPr>
        <w:t>竣工结算总价</w:t>
      </w:r>
      <w:r>
        <w:rPr>
          <w:rFonts w:ascii="宋体" w:hAnsi="宋体" w:cs="宋体" w:hint="eastAsia"/>
          <w:sz w:val="22"/>
          <w:szCs w:val="22"/>
        </w:rPr>
        <w:t>(</w:t>
      </w:r>
      <w:r>
        <w:rPr>
          <w:rFonts w:ascii="宋体" w:hAnsi="宋体" w:cs="宋体" w:hint="eastAsia"/>
          <w:sz w:val="22"/>
          <w:szCs w:val="22"/>
        </w:rPr>
        <w:t>合同价格</w:t>
      </w:r>
      <w:r>
        <w:rPr>
          <w:rFonts w:ascii="宋体" w:hAnsi="宋体" w:cs="宋体" w:hint="eastAsia"/>
          <w:sz w:val="22"/>
          <w:szCs w:val="22"/>
        </w:rPr>
        <w:t>)</w:t>
      </w:r>
      <w:r>
        <w:rPr>
          <w:rFonts w:ascii="宋体" w:hAnsi="宋体" w:cs="宋体" w:hint="eastAsia"/>
          <w:sz w:val="22"/>
          <w:szCs w:val="22"/>
        </w:rPr>
        <w:t>应当按以下内容梳理：</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(1)</w:t>
      </w:r>
      <w:r>
        <w:rPr>
          <w:rFonts w:ascii="宋体" w:hAnsi="宋体" w:cs="宋体" w:hint="eastAsia"/>
          <w:sz w:val="22"/>
          <w:szCs w:val="22"/>
        </w:rPr>
        <w:t>签约合同价；</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(2)</w:t>
      </w:r>
      <w:r>
        <w:rPr>
          <w:rFonts w:ascii="宋体" w:hAnsi="宋体" w:cs="宋体" w:hint="eastAsia"/>
          <w:sz w:val="22"/>
          <w:szCs w:val="22"/>
        </w:rPr>
        <w:t>应当扣减的项目；</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1)</w:t>
      </w:r>
      <w:r>
        <w:rPr>
          <w:rFonts w:ascii="宋体" w:hAnsi="宋体" w:cs="宋体" w:hint="eastAsia"/>
          <w:sz w:val="22"/>
          <w:szCs w:val="22"/>
        </w:rPr>
        <w:t>所有暂列金额；</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2)</w:t>
      </w:r>
      <w:r>
        <w:rPr>
          <w:rFonts w:ascii="宋体" w:hAnsi="宋体" w:cs="宋体" w:hint="eastAsia"/>
          <w:sz w:val="22"/>
          <w:szCs w:val="22"/>
        </w:rPr>
        <w:t>所有暂估价；</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3)</w:t>
      </w:r>
      <w:r>
        <w:rPr>
          <w:rFonts w:ascii="宋体" w:hAnsi="宋体" w:cs="宋体" w:hint="eastAsia"/>
          <w:sz w:val="22"/>
          <w:szCs w:val="22"/>
        </w:rPr>
        <w:t>应扣减的变更金额；</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4)</w:t>
      </w:r>
      <w:r>
        <w:rPr>
          <w:rFonts w:ascii="宋体" w:hAnsi="宋体" w:cs="宋体" w:hint="eastAsia"/>
          <w:sz w:val="22"/>
          <w:szCs w:val="22"/>
        </w:rPr>
        <w:t>应扣减</w:t>
      </w:r>
      <w:r>
        <w:rPr>
          <w:rFonts w:ascii="宋体" w:hAnsi="宋体" w:cs="宋体" w:hint="eastAsia"/>
          <w:sz w:val="22"/>
          <w:szCs w:val="22"/>
        </w:rPr>
        <w:t>的价格调整</w:t>
      </w:r>
      <w:r>
        <w:rPr>
          <w:rFonts w:ascii="宋体" w:hAnsi="宋体" w:cs="宋体" w:hint="eastAsia"/>
          <w:sz w:val="22"/>
          <w:szCs w:val="22"/>
        </w:rPr>
        <w:t>(</w:t>
      </w:r>
      <w:r>
        <w:rPr>
          <w:rFonts w:ascii="宋体" w:hAnsi="宋体" w:cs="宋体" w:hint="eastAsia"/>
          <w:sz w:val="22"/>
          <w:szCs w:val="22"/>
        </w:rPr>
        <w:t>下调部分</w:t>
      </w:r>
      <w:r>
        <w:rPr>
          <w:rFonts w:ascii="宋体" w:hAnsi="宋体" w:cs="宋体" w:hint="eastAsia"/>
          <w:sz w:val="22"/>
          <w:szCs w:val="22"/>
        </w:rPr>
        <w:t>)</w:t>
      </w:r>
      <w:r>
        <w:rPr>
          <w:rFonts w:ascii="宋体" w:hAnsi="宋体" w:cs="宋体" w:hint="eastAsia"/>
          <w:sz w:val="22"/>
          <w:szCs w:val="22"/>
        </w:rPr>
        <w:t>；</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5)</w:t>
      </w:r>
      <w:r>
        <w:rPr>
          <w:rFonts w:ascii="宋体" w:hAnsi="宋体" w:cs="宋体" w:hint="eastAsia"/>
          <w:sz w:val="22"/>
          <w:szCs w:val="22"/>
        </w:rPr>
        <w:t>应扣减的发包人索赔金额；</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6)</w:t>
      </w:r>
      <w:r>
        <w:rPr>
          <w:rFonts w:ascii="宋体" w:hAnsi="宋体" w:cs="宋体" w:hint="eastAsia"/>
          <w:sz w:val="22"/>
          <w:szCs w:val="22"/>
        </w:rPr>
        <w:t>甩项工程的合同价值</w:t>
      </w:r>
      <w:r>
        <w:rPr>
          <w:rFonts w:ascii="宋体" w:hAnsi="宋体" w:cs="宋体" w:hint="eastAsia"/>
          <w:sz w:val="22"/>
          <w:szCs w:val="22"/>
        </w:rPr>
        <w:t>(</w:t>
      </w:r>
      <w:r>
        <w:rPr>
          <w:rFonts w:ascii="宋体" w:hAnsi="宋体" w:cs="宋体" w:hint="eastAsia"/>
          <w:sz w:val="22"/>
          <w:szCs w:val="22"/>
        </w:rPr>
        <w:t>如果有</w:t>
      </w:r>
      <w:r>
        <w:rPr>
          <w:rFonts w:ascii="宋体" w:hAnsi="宋体" w:cs="宋体" w:hint="eastAsia"/>
          <w:sz w:val="22"/>
          <w:szCs w:val="22"/>
        </w:rPr>
        <w:t>)</w:t>
      </w:r>
      <w:r>
        <w:rPr>
          <w:rFonts w:ascii="宋体" w:hAnsi="宋体" w:cs="宋体" w:hint="eastAsia"/>
          <w:sz w:val="22"/>
          <w:szCs w:val="22"/>
        </w:rPr>
        <w:t>；</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7)</w:t>
      </w:r>
      <w:r>
        <w:rPr>
          <w:rFonts w:ascii="宋体" w:hAnsi="宋体" w:cs="宋体" w:hint="eastAsia"/>
          <w:sz w:val="22"/>
          <w:szCs w:val="22"/>
        </w:rPr>
        <w:t>根据合同约定发包人应扣减的其他金额。</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(3)</w:t>
      </w:r>
      <w:r>
        <w:rPr>
          <w:rFonts w:ascii="宋体" w:hAnsi="宋体" w:cs="宋体" w:hint="eastAsia"/>
          <w:sz w:val="22"/>
          <w:szCs w:val="22"/>
        </w:rPr>
        <w:t>应当增加的项目；</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lastRenderedPageBreak/>
        <w:t>1)</w:t>
      </w:r>
      <w:r>
        <w:rPr>
          <w:rFonts w:ascii="宋体" w:hAnsi="宋体" w:cs="宋体" w:hint="eastAsia"/>
          <w:sz w:val="22"/>
          <w:szCs w:val="22"/>
        </w:rPr>
        <w:t>实际发生的暂列金额；</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2)</w:t>
      </w:r>
      <w:r>
        <w:rPr>
          <w:rFonts w:ascii="宋体" w:hAnsi="宋体" w:cs="宋体" w:hint="eastAsia"/>
          <w:sz w:val="22"/>
          <w:szCs w:val="22"/>
        </w:rPr>
        <w:t>实际发生的暂估价；</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3)</w:t>
      </w:r>
      <w:r>
        <w:rPr>
          <w:rFonts w:ascii="宋体" w:hAnsi="宋体" w:cs="宋体" w:hint="eastAsia"/>
          <w:sz w:val="22"/>
          <w:szCs w:val="22"/>
        </w:rPr>
        <w:t>应增加的变更金额；</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4)</w:t>
      </w:r>
      <w:r>
        <w:rPr>
          <w:rFonts w:ascii="宋体" w:hAnsi="宋体" w:cs="宋体" w:hint="eastAsia"/>
          <w:sz w:val="22"/>
          <w:szCs w:val="22"/>
        </w:rPr>
        <w:t>应增加的价格调整</w:t>
      </w:r>
      <w:r>
        <w:rPr>
          <w:rFonts w:ascii="宋体" w:hAnsi="宋体" w:cs="宋体" w:hint="eastAsia"/>
          <w:sz w:val="22"/>
          <w:szCs w:val="22"/>
        </w:rPr>
        <w:t>(</w:t>
      </w:r>
      <w:r>
        <w:rPr>
          <w:rFonts w:ascii="宋体" w:hAnsi="宋体" w:cs="宋体" w:hint="eastAsia"/>
          <w:sz w:val="22"/>
          <w:szCs w:val="22"/>
        </w:rPr>
        <w:t>上调部分</w:t>
      </w:r>
      <w:r>
        <w:rPr>
          <w:rFonts w:ascii="宋体" w:hAnsi="宋体" w:cs="宋体" w:hint="eastAsia"/>
          <w:sz w:val="22"/>
          <w:szCs w:val="22"/>
        </w:rPr>
        <w:t>)</w:t>
      </w:r>
      <w:r>
        <w:rPr>
          <w:rFonts w:ascii="宋体" w:hAnsi="宋体" w:cs="宋体" w:hint="eastAsia"/>
          <w:sz w:val="22"/>
          <w:szCs w:val="22"/>
        </w:rPr>
        <w:t>；</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5)</w:t>
      </w:r>
      <w:r>
        <w:rPr>
          <w:rFonts w:ascii="宋体" w:hAnsi="宋体" w:cs="宋体" w:hint="eastAsia"/>
          <w:sz w:val="22"/>
          <w:szCs w:val="22"/>
        </w:rPr>
        <w:t>应增加的承包人索赔金额；</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6)</w:t>
      </w:r>
      <w:r>
        <w:rPr>
          <w:rFonts w:ascii="宋体" w:hAnsi="宋体" w:cs="宋体" w:hint="eastAsia"/>
          <w:sz w:val="22"/>
          <w:szCs w:val="22"/>
        </w:rPr>
        <w:t>根据合同约定承包人应当得到的其他金额。</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(4)</w:t>
      </w:r>
      <w:r>
        <w:rPr>
          <w:rFonts w:ascii="宋体" w:hAnsi="宋体" w:cs="宋体" w:hint="eastAsia"/>
          <w:sz w:val="22"/>
          <w:szCs w:val="22"/>
        </w:rPr>
        <w:t>规费和增值税差额部分。</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14.1.5</w:t>
      </w:r>
      <w:r>
        <w:rPr>
          <w:rFonts w:ascii="宋体" w:hAnsi="宋体" w:cs="宋体" w:hint="eastAsia"/>
          <w:sz w:val="22"/>
          <w:szCs w:val="22"/>
        </w:rPr>
        <w:t>最终结清申请单的应付金额应当按下列内容梳理：</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(1)</w:t>
      </w:r>
      <w:r>
        <w:rPr>
          <w:rFonts w:ascii="宋体" w:hAnsi="宋体" w:cs="宋体" w:hint="eastAsia"/>
          <w:sz w:val="22"/>
          <w:szCs w:val="22"/>
        </w:rPr>
        <w:t>约定扣留的质量保证金；</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(2)</w:t>
      </w:r>
      <w:r>
        <w:rPr>
          <w:rFonts w:ascii="宋体" w:hAnsi="宋体" w:cs="宋体" w:hint="eastAsia"/>
          <w:sz w:val="22"/>
          <w:szCs w:val="22"/>
        </w:rPr>
        <w:t>应当扣除的金额：</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1)</w:t>
      </w:r>
      <w:r>
        <w:rPr>
          <w:rFonts w:ascii="宋体" w:hAnsi="宋体" w:cs="宋体" w:hint="eastAsia"/>
          <w:sz w:val="22"/>
          <w:szCs w:val="22"/>
        </w:rPr>
        <w:t>约定扣留的质量保证金；</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2)</w:t>
      </w:r>
      <w:r>
        <w:rPr>
          <w:rFonts w:ascii="宋体" w:hAnsi="宋体" w:cs="宋体" w:hint="eastAsia"/>
          <w:sz w:val="22"/>
          <w:szCs w:val="22"/>
        </w:rPr>
        <w:t>约定扣除的质量保证金；</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3)</w:t>
      </w:r>
      <w:r>
        <w:rPr>
          <w:rFonts w:ascii="宋体" w:hAnsi="宋体" w:cs="宋体" w:hint="eastAsia"/>
          <w:sz w:val="22"/>
          <w:szCs w:val="22"/>
        </w:rPr>
        <w:t>应扣减的缺陷责任期内发生的发包人索赔金额；</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4)</w:t>
      </w:r>
      <w:r>
        <w:rPr>
          <w:rFonts w:ascii="宋体" w:hAnsi="宋体" w:cs="宋体" w:hint="eastAsia"/>
          <w:sz w:val="22"/>
          <w:szCs w:val="22"/>
        </w:rPr>
        <w:t>约定应扣减的其他金额。</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(3)</w:t>
      </w:r>
      <w:r>
        <w:rPr>
          <w:rFonts w:ascii="宋体" w:hAnsi="宋体" w:cs="宋体" w:hint="eastAsia"/>
          <w:sz w:val="22"/>
          <w:szCs w:val="22"/>
        </w:rPr>
        <w:t>应当增加的金额：</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1)</w:t>
      </w:r>
      <w:r>
        <w:rPr>
          <w:rFonts w:ascii="宋体" w:hAnsi="宋体" w:cs="宋体" w:hint="eastAsia"/>
          <w:sz w:val="22"/>
          <w:szCs w:val="22"/>
        </w:rPr>
        <w:t>已完且符合合同约定的甩项工程的价值；</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2)</w:t>
      </w:r>
      <w:r>
        <w:rPr>
          <w:rFonts w:ascii="宋体" w:hAnsi="宋体" w:cs="宋体" w:hint="eastAsia"/>
          <w:sz w:val="22"/>
          <w:szCs w:val="22"/>
        </w:rPr>
        <w:t>约定由承包人修复的发包人原因造成的缺陷的价值；</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3)</w:t>
      </w:r>
      <w:r>
        <w:rPr>
          <w:rFonts w:ascii="宋体" w:hAnsi="宋体" w:cs="宋体" w:hint="eastAsia"/>
          <w:sz w:val="22"/>
          <w:szCs w:val="22"/>
        </w:rPr>
        <w:t>应增加的缺陷责任期内发生的承包人索赔金额；</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4)</w:t>
      </w:r>
      <w:r>
        <w:rPr>
          <w:rFonts w:ascii="宋体" w:hAnsi="宋体" w:cs="宋体" w:hint="eastAsia"/>
          <w:sz w:val="22"/>
          <w:szCs w:val="22"/>
        </w:rPr>
        <w:t>约定承包人应当得到的其他金额。</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最终结清应当由发包人和承包人按照“多退少补”的原则办理。政府投资和以政府投资为主的建设项目，按照国家和本市规定应当经审计机关审计。</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14.1.6 </w:t>
      </w:r>
      <w:r>
        <w:rPr>
          <w:rFonts w:ascii="宋体" w:hAnsi="宋体" w:cs="宋体" w:hint="eastAsia"/>
          <w:sz w:val="22"/>
          <w:szCs w:val="22"/>
        </w:rPr>
        <w:t>竣工付款申请单和最终结清申请单应当比照进度付款申请单的格式准</w:t>
      </w:r>
      <w:r>
        <w:rPr>
          <w:rFonts w:ascii="宋体" w:hAnsi="宋体" w:cs="宋体" w:hint="eastAsia"/>
          <w:sz w:val="22"/>
          <w:szCs w:val="22"/>
        </w:rPr>
        <w:t>备，并提供相关证明材料。</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14.2</w:t>
      </w:r>
      <w:r>
        <w:rPr>
          <w:rFonts w:ascii="宋体" w:hAnsi="宋体" w:cs="宋体" w:hint="eastAsia"/>
          <w:sz w:val="22"/>
          <w:szCs w:val="22"/>
        </w:rPr>
        <w:t>其他约定</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其他约定内容：</w:t>
      </w:r>
      <w:r>
        <w:rPr>
          <w:rFonts w:ascii="宋体" w:hAnsi="宋体" w:cs="宋体" w:hint="eastAsia"/>
          <w:sz w:val="22"/>
          <w:szCs w:val="22"/>
          <w:u w:val="single"/>
        </w:rPr>
        <w:t xml:space="preserve">                       </w:t>
      </w:r>
      <w:r>
        <w:rPr>
          <w:rFonts w:ascii="宋体" w:hAnsi="宋体" w:cs="宋体" w:hint="eastAsia"/>
          <w:sz w:val="22"/>
          <w:szCs w:val="22"/>
        </w:rPr>
        <w:t>。</w:t>
      </w:r>
    </w:p>
    <w:p w:rsidR="00CD58AF" w:rsidRDefault="002013C6" w:rsidP="00A04ECA">
      <w:pPr>
        <w:spacing w:beforeLines="50" w:before="120" w:afterLines="50" w:after="120" w:line="360" w:lineRule="auto"/>
        <w:ind w:firstLineChars="200" w:firstLine="442"/>
        <w:rPr>
          <w:rFonts w:ascii="宋体" w:hAnsi="宋体" w:cs="宋体"/>
          <w:b/>
          <w:sz w:val="22"/>
          <w:szCs w:val="22"/>
        </w:rPr>
      </w:pPr>
      <w:bookmarkStart w:id="621" w:name="_Toc364679622"/>
      <w:bookmarkStart w:id="622" w:name="_Toc364682234"/>
      <w:bookmarkStart w:id="623" w:name="_Toc14580"/>
      <w:bookmarkStart w:id="624" w:name="_Toc21453"/>
      <w:r>
        <w:rPr>
          <w:rFonts w:ascii="宋体" w:hAnsi="宋体" w:cs="宋体" w:hint="eastAsia"/>
          <w:b/>
          <w:sz w:val="22"/>
          <w:szCs w:val="22"/>
        </w:rPr>
        <w:t>15.</w:t>
      </w:r>
      <w:r>
        <w:rPr>
          <w:rFonts w:ascii="宋体" w:hAnsi="宋体" w:cs="宋体" w:hint="eastAsia"/>
          <w:b/>
          <w:sz w:val="22"/>
          <w:szCs w:val="22"/>
        </w:rPr>
        <w:t>竣工验收和工程移交</w:t>
      </w:r>
      <w:bookmarkEnd w:id="621"/>
      <w:bookmarkEnd w:id="622"/>
      <w:bookmarkEnd w:id="623"/>
      <w:bookmarkEnd w:id="624"/>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15.1</w:t>
      </w:r>
      <w:r>
        <w:rPr>
          <w:rFonts w:ascii="宋体" w:hAnsi="宋体" w:cs="宋体" w:hint="eastAsia"/>
          <w:sz w:val="22"/>
          <w:szCs w:val="22"/>
        </w:rPr>
        <w:t>竣工验收前的清理</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15.1.1</w:t>
      </w:r>
      <w:r>
        <w:rPr>
          <w:rFonts w:ascii="宋体" w:hAnsi="宋体" w:cs="宋体" w:hint="eastAsia"/>
          <w:sz w:val="22"/>
          <w:szCs w:val="22"/>
        </w:rPr>
        <w:t>在向工程师提交竣工验收申请报告前，承包人应当完成竣工验收前的清理工作，包括但不限于：</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(1)</w:t>
      </w:r>
      <w:r>
        <w:rPr>
          <w:rFonts w:ascii="宋体" w:hAnsi="宋体" w:cs="宋体" w:hint="eastAsia"/>
          <w:sz w:val="22"/>
          <w:szCs w:val="22"/>
        </w:rPr>
        <w:t>从永久工程内清除所有剩余材料、杂物、垃圾等；</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(2)</w:t>
      </w:r>
      <w:r>
        <w:rPr>
          <w:rFonts w:ascii="宋体" w:hAnsi="宋体" w:cs="宋体" w:hint="eastAsia"/>
          <w:sz w:val="22"/>
          <w:szCs w:val="22"/>
        </w:rPr>
        <w:t>清洗工程的所有地面、墙面、楼面、路面等表面；</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(3)</w:t>
      </w:r>
      <w:r>
        <w:rPr>
          <w:rFonts w:ascii="宋体" w:hAnsi="宋体" w:cs="宋体" w:hint="eastAsia"/>
          <w:sz w:val="22"/>
          <w:szCs w:val="22"/>
        </w:rPr>
        <w:t>清洗和擦洗所有玻璃、磁砖、石材和所有金属面；</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lastRenderedPageBreak/>
        <w:t>(4)</w:t>
      </w:r>
      <w:r>
        <w:rPr>
          <w:rFonts w:ascii="宋体" w:hAnsi="宋体" w:cs="宋体" w:hint="eastAsia"/>
          <w:sz w:val="22"/>
          <w:szCs w:val="22"/>
        </w:rPr>
        <w:t>修缮所有损坏、清除所有污迹、替换所有需更换的材料；</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(5)</w:t>
      </w:r>
      <w:r>
        <w:rPr>
          <w:rFonts w:ascii="宋体" w:hAnsi="宋体" w:cs="宋体" w:hint="eastAsia"/>
          <w:sz w:val="22"/>
          <w:szCs w:val="22"/>
        </w:rPr>
        <w:t>所有表面完成约定的装修和装饰；</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w:t>
      </w:r>
      <w:r>
        <w:rPr>
          <w:rFonts w:ascii="宋体" w:hAnsi="宋体" w:cs="宋体" w:hint="eastAsia"/>
          <w:sz w:val="22"/>
          <w:szCs w:val="22"/>
        </w:rPr>
        <w:t>6)</w:t>
      </w:r>
      <w:r>
        <w:rPr>
          <w:rFonts w:ascii="宋体" w:hAnsi="宋体" w:cs="宋体" w:hint="eastAsia"/>
          <w:sz w:val="22"/>
          <w:szCs w:val="22"/>
        </w:rPr>
        <w:t>检查和调试所有的门、窗、抽屉等以确保它们开启的顺畅；</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(7)</w:t>
      </w:r>
      <w:r>
        <w:rPr>
          <w:rFonts w:ascii="宋体" w:hAnsi="宋体" w:cs="宋体" w:hint="eastAsia"/>
          <w:sz w:val="22"/>
          <w:szCs w:val="22"/>
        </w:rPr>
        <w:t>检查和调试所有的五金件并上油；</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(8)</w:t>
      </w:r>
      <w:r>
        <w:rPr>
          <w:rFonts w:ascii="宋体" w:hAnsi="宋体" w:cs="宋体" w:hint="eastAsia"/>
          <w:sz w:val="22"/>
          <w:szCs w:val="22"/>
        </w:rPr>
        <w:t>检查、测试和确保所有服务系统、设施和设备达到良好的运行状态和效果；</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(9)</w:t>
      </w:r>
      <w:r>
        <w:rPr>
          <w:rFonts w:ascii="宋体" w:hAnsi="宋体" w:cs="宋体" w:hint="eastAsia"/>
          <w:sz w:val="22"/>
          <w:szCs w:val="22"/>
        </w:rPr>
        <w:t>所有钥匙</w:t>
      </w:r>
      <w:r>
        <w:rPr>
          <w:rFonts w:ascii="宋体" w:hAnsi="宋体" w:cs="宋体" w:hint="eastAsia"/>
          <w:sz w:val="22"/>
          <w:szCs w:val="22"/>
        </w:rPr>
        <w:t>(</w:t>
      </w:r>
      <w:r>
        <w:rPr>
          <w:rFonts w:ascii="宋体" w:hAnsi="宋体" w:cs="宋体" w:hint="eastAsia"/>
          <w:sz w:val="22"/>
          <w:szCs w:val="22"/>
        </w:rPr>
        <w:t>如果有</w:t>
      </w:r>
      <w:r>
        <w:rPr>
          <w:rFonts w:ascii="宋体" w:hAnsi="宋体" w:cs="宋体" w:hint="eastAsia"/>
          <w:sz w:val="22"/>
          <w:szCs w:val="22"/>
        </w:rPr>
        <w:t>)</w:t>
      </w:r>
      <w:r>
        <w:rPr>
          <w:rFonts w:ascii="宋体" w:hAnsi="宋体" w:cs="宋体" w:hint="eastAsia"/>
          <w:sz w:val="22"/>
          <w:szCs w:val="22"/>
        </w:rPr>
        <w:t>贴上标签并固定到钥匙排上随时可以交给工程师。</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15.1.2</w:t>
      </w:r>
      <w:r>
        <w:rPr>
          <w:rFonts w:ascii="宋体" w:hAnsi="宋体" w:cs="宋体" w:hint="eastAsia"/>
          <w:sz w:val="22"/>
          <w:szCs w:val="22"/>
        </w:rPr>
        <w:t>清理工作所需费用由承包人承担。</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15.2 </w:t>
      </w:r>
      <w:r>
        <w:rPr>
          <w:rFonts w:ascii="宋体" w:hAnsi="宋体" w:cs="宋体" w:hint="eastAsia"/>
          <w:sz w:val="22"/>
          <w:szCs w:val="22"/>
        </w:rPr>
        <w:t>竣工验收申请报告</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15.2.1</w:t>
      </w:r>
      <w:r>
        <w:rPr>
          <w:rFonts w:ascii="宋体" w:hAnsi="宋体" w:cs="宋体" w:hint="eastAsia"/>
          <w:sz w:val="22"/>
          <w:szCs w:val="22"/>
        </w:rPr>
        <w:t>竣工验收申请报告，也称竣工验收报告，是承包人完成合同约定的工作内容后，按照国家有关施工质量验收标准的规定，经其自行检查，证明已经完成合同工作内容并符合合同约定，达到竣工验收标准，而向工程师或发包人提交的请求发包人组织进行合同工程竣工验收的一份书面申请函，合同约定的竣工验收资料和其他文件一般作为竣工验收申请报告的附件，是竣工验收申请报告的组成部分。</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15.2.2</w:t>
      </w:r>
      <w:r>
        <w:rPr>
          <w:rFonts w:ascii="宋体" w:hAnsi="宋体" w:cs="宋体" w:hint="eastAsia"/>
          <w:sz w:val="22"/>
          <w:szCs w:val="22"/>
        </w:rPr>
        <w:t>竣工验收申请报告一般应当包括工程概况说明，承包范围，分包工程情况，主要材料、设备供应情况，采用的主要施工方法，新材料、新技术和新工艺采用情</w:t>
      </w:r>
      <w:r>
        <w:rPr>
          <w:rFonts w:ascii="宋体" w:hAnsi="宋体" w:cs="宋体" w:hint="eastAsia"/>
          <w:sz w:val="22"/>
          <w:szCs w:val="22"/>
        </w:rPr>
        <w:t>况，自检质量情况等的说明。竣工验收申请报告的格式和应当包括的内容应事先经过工程师的审批。</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15.2.3</w:t>
      </w:r>
      <w:r>
        <w:rPr>
          <w:rFonts w:ascii="宋体" w:hAnsi="宋体" w:cs="宋体" w:hint="eastAsia"/>
          <w:sz w:val="22"/>
          <w:szCs w:val="22"/>
        </w:rPr>
        <w:t>竣工验收申请报告应附下列内容：</w:t>
      </w:r>
    </w:p>
    <w:p w:rsidR="00CD58AF" w:rsidRDefault="002013C6">
      <w:pPr>
        <w:spacing w:line="360" w:lineRule="auto"/>
        <w:ind w:firstLineChars="200" w:firstLine="440"/>
        <w:rPr>
          <w:rFonts w:ascii="宋体" w:hAnsi="宋体" w:cs="宋体"/>
          <w:spacing w:val="10"/>
          <w:sz w:val="22"/>
          <w:szCs w:val="22"/>
        </w:rPr>
      </w:pPr>
      <w:r>
        <w:rPr>
          <w:rFonts w:ascii="宋体" w:hAnsi="宋体" w:cs="宋体" w:hint="eastAsia"/>
          <w:sz w:val="22"/>
          <w:szCs w:val="22"/>
        </w:rPr>
        <w:t>(1)</w:t>
      </w:r>
      <w:r>
        <w:rPr>
          <w:rFonts w:ascii="宋体" w:hAnsi="宋体" w:cs="宋体" w:hint="eastAsia"/>
          <w:spacing w:val="10"/>
          <w:sz w:val="22"/>
          <w:szCs w:val="22"/>
        </w:rPr>
        <w:t>承包人的自行检查和评定记录文件，即除工程师同意列入缺陷责任期内完成的尾工</w:t>
      </w:r>
      <w:r>
        <w:rPr>
          <w:rFonts w:ascii="宋体" w:hAnsi="宋体" w:cs="宋体" w:hint="eastAsia"/>
          <w:spacing w:val="10"/>
          <w:sz w:val="22"/>
          <w:szCs w:val="22"/>
        </w:rPr>
        <w:t>(</w:t>
      </w:r>
      <w:r>
        <w:rPr>
          <w:rFonts w:ascii="宋体" w:hAnsi="宋体" w:cs="宋体" w:hint="eastAsia"/>
          <w:spacing w:val="10"/>
          <w:sz w:val="22"/>
          <w:szCs w:val="22"/>
        </w:rPr>
        <w:t>甩项</w:t>
      </w:r>
      <w:r>
        <w:rPr>
          <w:rFonts w:ascii="宋体" w:hAnsi="宋体" w:cs="宋体" w:hint="eastAsia"/>
          <w:spacing w:val="10"/>
          <w:sz w:val="22"/>
          <w:szCs w:val="22"/>
        </w:rPr>
        <w:t>)</w:t>
      </w:r>
      <w:r>
        <w:rPr>
          <w:rFonts w:ascii="宋体" w:hAnsi="宋体" w:cs="宋体" w:hint="eastAsia"/>
          <w:spacing w:val="10"/>
          <w:sz w:val="22"/>
          <w:szCs w:val="22"/>
        </w:rPr>
        <w:t>工程和缺陷修补工作外，合同范围内的全部单位工程以及有关工作，包括合同要求的试验、试运行以及检验和验收均已完成，并符合合同要求；</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w:t>
      </w:r>
      <w:r>
        <w:rPr>
          <w:rFonts w:ascii="宋体" w:hAnsi="宋体" w:cs="宋体" w:hint="eastAsia"/>
          <w:sz w:val="22"/>
          <w:szCs w:val="22"/>
        </w:rPr>
        <w:t>2</w:t>
      </w:r>
      <w:r>
        <w:rPr>
          <w:rFonts w:ascii="宋体" w:hAnsi="宋体" w:cs="宋体" w:hint="eastAsia"/>
          <w:sz w:val="22"/>
          <w:szCs w:val="22"/>
        </w:rPr>
        <w:t>）按合同约定的内容和份数整理的符合要求的竣工资料；</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w:t>
      </w:r>
      <w:r>
        <w:rPr>
          <w:rFonts w:ascii="宋体" w:hAnsi="宋体" w:cs="宋体" w:hint="eastAsia"/>
          <w:sz w:val="22"/>
          <w:szCs w:val="22"/>
        </w:rPr>
        <w:t>3</w:t>
      </w:r>
      <w:r>
        <w:rPr>
          <w:rFonts w:ascii="宋体" w:hAnsi="宋体" w:cs="宋体" w:hint="eastAsia"/>
          <w:sz w:val="22"/>
          <w:szCs w:val="22"/>
        </w:rPr>
        <w:t>）按工程师的要求编制了在缺陷责任期内完成的尾工</w:t>
      </w:r>
      <w:r>
        <w:rPr>
          <w:rFonts w:ascii="宋体" w:hAnsi="宋体" w:cs="宋体" w:hint="eastAsia"/>
          <w:sz w:val="22"/>
          <w:szCs w:val="22"/>
        </w:rPr>
        <w:t>(</w:t>
      </w:r>
      <w:r>
        <w:rPr>
          <w:rFonts w:ascii="宋体" w:hAnsi="宋体" w:cs="宋体" w:hint="eastAsia"/>
          <w:sz w:val="22"/>
          <w:szCs w:val="22"/>
        </w:rPr>
        <w:t>甩项</w:t>
      </w:r>
      <w:r>
        <w:rPr>
          <w:rFonts w:ascii="宋体" w:hAnsi="宋体" w:cs="宋体" w:hint="eastAsia"/>
          <w:sz w:val="22"/>
          <w:szCs w:val="22"/>
        </w:rPr>
        <w:t>)</w:t>
      </w:r>
      <w:r>
        <w:rPr>
          <w:rFonts w:ascii="宋体" w:hAnsi="宋体" w:cs="宋体" w:hint="eastAsia"/>
          <w:sz w:val="22"/>
          <w:szCs w:val="22"/>
        </w:rPr>
        <w:t>工程和缺陷修补工作清单以及相应施工计划；</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w:t>
      </w:r>
      <w:r>
        <w:rPr>
          <w:rFonts w:ascii="宋体" w:hAnsi="宋体" w:cs="宋体" w:hint="eastAsia"/>
          <w:sz w:val="22"/>
          <w:szCs w:val="22"/>
        </w:rPr>
        <w:t>4</w:t>
      </w:r>
      <w:r>
        <w:rPr>
          <w:rFonts w:ascii="宋体" w:hAnsi="宋体" w:cs="宋体" w:hint="eastAsia"/>
          <w:sz w:val="22"/>
          <w:szCs w:val="22"/>
        </w:rPr>
        <w:t>）工</w:t>
      </w:r>
      <w:r>
        <w:rPr>
          <w:rFonts w:ascii="宋体" w:hAnsi="宋体" w:cs="宋体" w:hint="eastAsia"/>
          <w:sz w:val="22"/>
          <w:szCs w:val="22"/>
        </w:rPr>
        <w:t>程师要求在竣工验收前应完成的其他工作的证明材料；</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w:t>
      </w:r>
      <w:r>
        <w:rPr>
          <w:rFonts w:ascii="宋体" w:hAnsi="宋体" w:cs="宋体" w:hint="eastAsia"/>
          <w:sz w:val="22"/>
          <w:szCs w:val="22"/>
        </w:rPr>
        <w:t>5</w:t>
      </w:r>
      <w:r>
        <w:rPr>
          <w:rFonts w:ascii="宋体" w:hAnsi="宋体" w:cs="宋体" w:hint="eastAsia"/>
          <w:sz w:val="22"/>
          <w:szCs w:val="22"/>
        </w:rPr>
        <w:t>）工程师要求提交的竣工验收资料清单；</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w:t>
      </w:r>
      <w:r>
        <w:rPr>
          <w:rFonts w:ascii="宋体" w:hAnsi="宋体" w:cs="宋体" w:hint="eastAsia"/>
          <w:sz w:val="22"/>
          <w:szCs w:val="22"/>
        </w:rPr>
        <w:t>6</w:t>
      </w:r>
      <w:r>
        <w:rPr>
          <w:rFonts w:ascii="宋体" w:hAnsi="宋体" w:cs="宋体" w:hint="eastAsia"/>
          <w:sz w:val="22"/>
          <w:szCs w:val="22"/>
        </w:rPr>
        <w:t>）单位工程竣工验收成果和结论文件</w:t>
      </w:r>
      <w:r>
        <w:rPr>
          <w:rFonts w:ascii="宋体" w:hAnsi="宋体" w:cs="宋体" w:hint="eastAsia"/>
          <w:sz w:val="22"/>
          <w:szCs w:val="22"/>
        </w:rPr>
        <w:t>(</w:t>
      </w:r>
      <w:r>
        <w:rPr>
          <w:rFonts w:ascii="宋体" w:hAnsi="宋体" w:cs="宋体" w:hint="eastAsia"/>
          <w:sz w:val="22"/>
          <w:szCs w:val="22"/>
        </w:rPr>
        <w:t>如果有</w:t>
      </w:r>
      <w:r>
        <w:rPr>
          <w:rFonts w:ascii="宋体" w:hAnsi="宋体" w:cs="宋体" w:hint="eastAsia"/>
          <w:sz w:val="22"/>
          <w:szCs w:val="22"/>
        </w:rPr>
        <w:t>)</w:t>
      </w:r>
      <w:r>
        <w:rPr>
          <w:rFonts w:ascii="宋体" w:hAnsi="宋体" w:cs="宋体" w:hint="eastAsia"/>
          <w:sz w:val="22"/>
          <w:szCs w:val="22"/>
        </w:rPr>
        <w:t>；</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w:t>
      </w:r>
      <w:r>
        <w:rPr>
          <w:rFonts w:ascii="宋体" w:hAnsi="宋体" w:cs="宋体" w:hint="eastAsia"/>
          <w:sz w:val="22"/>
          <w:szCs w:val="22"/>
        </w:rPr>
        <w:t>7</w:t>
      </w:r>
      <w:r>
        <w:rPr>
          <w:rFonts w:ascii="宋体" w:hAnsi="宋体" w:cs="宋体" w:hint="eastAsia"/>
          <w:sz w:val="22"/>
          <w:szCs w:val="22"/>
        </w:rPr>
        <w:t>）质量保修书</w:t>
      </w:r>
      <w:r>
        <w:rPr>
          <w:rFonts w:ascii="宋体" w:hAnsi="宋体" w:cs="宋体" w:hint="eastAsia"/>
          <w:sz w:val="22"/>
          <w:szCs w:val="22"/>
        </w:rPr>
        <w:t>(</w:t>
      </w:r>
      <w:r>
        <w:rPr>
          <w:rFonts w:ascii="宋体" w:hAnsi="宋体" w:cs="宋体" w:hint="eastAsia"/>
          <w:sz w:val="22"/>
          <w:szCs w:val="22"/>
        </w:rPr>
        <w:t>此前已经提交的不再提交</w:t>
      </w:r>
      <w:r>
        <w:rPr>
          <w:rFonts w:ascii="宋体" w:hAnsi="宋体" w:cs="宋体" w:hint="eastAsia"/>
          <w:sz w:val="22"/>
          <w:szCs w:val="22"/>
        </w:rPr>
        <w:t>)</w:t>
      </w:r>
      <w:r>
        <w:rPr>
          <w:rFonts w:ascii="宋体" w:hAnsi="宋体" w:cs="宋体" w:hint="eastAsia"/>
          <w:sz w:val="22"/>
          <w:szCs w:val="22"/>
        </w:rPr>
        <w:t>；</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w:t>
      </w:r>
      <w:r>
        <w:rPr>
          <w:rFonts w:ascii="宋体" w:hAnsi="宋体" w:cs="宋体" w:hint="eastAsia"/>
          <w:sz w:val="22"/>
          <w:szCs w:val="22"/>
        </w:rPr>
        <w:t>8</w:t>
      </w:r>
      <w:r>
        <w:rPr>
          <w:rFonts w:ascii="宋体" w:hAnsi="宋体" w:cs="宋体" w:hint="eastAsia"/>
          <w:sz w:val="22"/>
          <w:szCs w:val="22"/>
        </w:rPr>
        <w:t>）其他：</w:t>
      </w:r>
      <w:r>
        <w:rPr>
          <w:rFonts w:ascii="宋体" w:hAnsi="宋体" w:cs="宋体" w:hint="eastAsia"/>
          <w:sz w:val="22"/>
          <w:szCs w:val="22"/>
          <w:u w:val="single"/>
        </w:rPr>
        <w:t xml:space="preserve">                                    </w:t>
      </w:r>
      <w:r>
        <w:rPr>
          <w:rFonts w:ascii="宋体" w:hAnsi="宋体" w:cs="宋体" w:hint="eastAsia"/>
          <w:sz w:val="22"/>
          <w:szCs w:val="22"/>
        </w:rPr>
        <w:t>。</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 xml:space="preserve">15.3 </w:t>
      </w:r>
      <w:r>
        <w:rPr>
          <w:rFonts w:ascii="宋体" w:hAnsi="宋体" w:cs="宋体" w:hint="eastAsia"/>
          <w:sz w:val="22"/>
          <w:szCs w:val="22"/>
        </w:rPr>
        <w:t>竣工清场</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15.3.1</w:t>
      </w:r>
      <w:r>
        <w:rPr>
          <w:rFonts w:ascii="宋体" w:hAnsi="宋体" w:cs="宋体" w:hint="eastAsia"/>
          <w:sz w:val="22"/>
          <w:szCs w:val="22"/>
        </w:rPr>
        <w:t>工程师颁发</w:t>
      </w:r>
      <w:r>
        <w:rPr>
          <w:rFonts w:ascii="宋体" w:hAnsi="宋体" w:cs="宋体" w:hint="eastAsia"/>
          <w:sz w:val="22"/>
          <w:szCs w:val="22"/>
        </w:rPr>
        <w:t>(</w:t>
      </w:r>
      <w:r>
        <w:rPr>
          <w:rFonts w:ascii="宋体" w:hAnsi="宋体" w:cs="宋体" w:hint="eastAsia"/>
          <w:sz w:val="22"/>
          <w:szCs w:val="22"/>
        </w:rPr>
        <w:t>出具</w:t>
      </w:r>
      <w:r>
        <w:rPr>
          <w:rFonts w:ascii="宋体" w:hAnsi="宋体" w:cs="宋体" w:hint="eastAsia"/>
          <w:sz w:val="22"/>
          <w:szCs w:val="22"/>
        </w:rPr>
        <w:t>)</w:t>
      </w:r>
      <w:r>
        <w:rPr>
          <w:rFonts w:ascii="宋体" w:hAnsi="宋体" w:cs="宋体" w:hint="eastAsia"/>
          <w:sz w:val="22"/>
          <w:szCs w:val="22"/>
        </w:rPr>
        <w:t>工程接收证书后，承包人应在</w:t>
      </w:r>
      <w:r>
        <w:rPr>
          <w:rFonts w:ascii="宋体" w:hAnsi="宋体" w:cs="宋体" w:hint="eastAsia"/>
          <w:sz w:val="22"/>
          <w:szCs w:val="22"/>
        </w:rPr>
        <w:t>56</w:t>
      </w:r>
      <w:r>
        <w:rPr>
          <w:rFonts w:ascii="宋体" w:hAnsi="宋体" w:cs="宋体" w:hint="eastAsia"/>
          <w:sz w:val="22"/>
          <w:szCs w:val="22"/>
        </w:rPr>
        <w:t>天内按以下要求对现场进行清理：</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(1)</w:t>
      </w:r>
      <w:r>
        <w:rPr>
          <w:rFonts w:ascii="宋体" w:hAnsi="宋体" w:cs="宋体" w:hint="eastAsia"/>
          <w:sz w:val="22"/>
          <w:szCs w:val="22"/>
        </w:rPr>
        <w:t>从现场清除所有杂物和垃圾等等；</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(2)</w:t>
      </w:r>
      <w:r>
        <w:rPr>
          <w:rFonts w:ascii="宋体" w:hAnsi="宋体" w:cs="宋体" w:hint="eastAsia"/>
          <w:sz w:val="22"/>
          <w:szCs w:val="22"/>
        </w:rPr>
        <w:t>从现场拆除所有的临时工程和临时设施并恢复地面原状，但经工程师批准的护坡桩、锚杆、</w:t>
      </w:r>
      <w:r>
        <w:rPr>
          <w:rFonts w:ascii="宋体" w:hAnsi="宋体" w:cs="宋体" w:hint="eastAsia"/>
          <w:sz w:val="22"/>
          <w:szCs w:val="22"/>
        </w:rPr>
        <w:t>塔吊基础和无法拆除的埋入式模板等无法拆除的临时设施除外；</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lastRenderedPageBreak/>
        <w:t>(3)</w:t>
      </w:r>
      <w:r>
        <w:rPr>
          <w:rFonts w:ascii="宋体" w:hAnsi="宋体" w:cs="宋体" w:hint="eastAsia"/>
          <w:sz w:val="22"/>
          <w:szCs w:val="22"/>
        </w:rPr>
        <w:t>撤离所有承包人施工设备和剩余材料</w:t>
      </w:r>
      <w:r>
        <w:rPr>
          <w:rFonts w:ascii="宋体" w:hAnsi="宋体" w:cs="宋体" w:hint="eastAsia"/>
          <w:sz w:val="22"/>
          <w:szCs w:val="22"/>
        </w:rPr>
        <w:t>(</w:t>
      </w:r>
      <w:r>
        <w:rPr>
          <w:rFonts w:ascii="宋体" w:hAnsi="宋体" w:cs="宋体" w:hint="eastAsia"/>
          <w:sz w:val="22"/>
          <w:szCs w:val="22"/>
        </w:rPr>
        <w:t>经工程师同意需在缺陷责任期内继续使用的除外</w:t>
      </w:r>
      <w:r>
        <w:rPr>
          <w:rFonts w:ascii="宋体" w:hAnsi="宋体" w:cs="宋体" w:hint="eastAsia"/>
          <w:sz w:val="22"/>
          <w:szCs w:val="22"/>
        </w:rPr>
        <w:t>)</w:t>
      </w:r>
      <w:r>
        <w:rPr>
          <w:rFonts w:ascii="宋体" w:hAnsi="宋体" w:cs="宋体" w:hint="eastAsia"/>
          <w:sz w:val="22"/>
          <w:szCs w:val="22"/>
        </w:rPr>
        <w:t>；</w:t>
      </w:r>
    </w:p>
    <w:p w:rsidR="00CD58AF" w:rsidRDefault="002013C6">
      <w:pPr>
        <w:spacing w:line="360" w:lineRule="auto"/>
        <w:ind w:firstLineChars="200" w:firstLine="440"/>
        <w:rPr>
          <w:rFonts w:ascii="宋体" w:hAnsi="宋体" w:cs="宋体"/>
          <w:sz w:val="22"/>
          <w:szCs w:val="22"/>
        </w:rPr>
      </w:pPr>
      <w:r>
        <w:rPr>
          <w:rFonts w:ascii="宋体" w:hAnsi="宋体" w:cs="宋体" w:hint="eastAsia"/>
          <w:sz w:val="22"/>
          <w:szCs w:val="22"/>
        </w:rPr>
        <w:t>(4)</w:t>
      </w:r>
      <w:r>
        <w:rPr>
          <w:rFonts w:ascii="宋体" w:hAnsi="宋体" w:cs="宋体" w:hint="eastAsia"/>
          <w:sz w:val="22"/>
          <w:szCs w:val="22"/>
        </w:rPr>
        <w:t>工程师指示的其他清场工作。</w:t>
      </w:r>
    </w:p>
    <w:p w:rsidR="00CD58AF" w:rsidRDefault="002013C6" w:rsidP="00A04ECA">
      <w:pPr>
        <w:spacing w:beforeLines="50" w:before="120" w:afterLines="50" w:after="120" w:line="360" w:lineRule="auto"/>
        <w:ind w:firstLineChars="200" w:firstLine="442"/>
        <w:rPr>
          <w:rFonts w:ascii="宋体" w:hAnsi="宋体" w:cs="宋体"/>
          <w:b/>
          <w:sz w:val="22"/>
          <w:szCs w:val="22"/>
        </w:rPr>
      </w:pPr>
      <w:bookmarkStart w:id="625" w:name="_Toc29706"/>
      <w:bookmarkStart w:id="626" w:name="_Toc364679623"/>
      <w:bookmarkStart w:id="627" w:name="_Toc364682235"/>
      <w:bookmarkStart w:id="628" w:name="_Toc90"/>
      <w:r>
        <w:rPr>
          <w:rFonts w:ascii="宋体" w:hAnsi="宋体" w:cs="宋体" w:hint="eastAsia"/>
          <w:b/>
          <w:sz w:val="22"/>
          <w:szCs w:val="22"/>
        </w:rPr>
        <w:t>16.</w:t>
      </w:r>
      <w:r>
        <w:rPr>
          <w:rFonts w:ascii="宋体" w:hAnsi="宋体" w:cs="宋体" w:hint="eastAsia"/>
          <w:b/>
          <w:sz w:val="22"/>
          <w:szCs w:val="22"/>
        </w:rPr>
        <w:t>其他要求</w:t>
      </w:r>
      <w:bookmarkEnd w:id="625"/>
      <w:bookmarkEnd w:id="626"/>
      <w:bookmarkEnd w:id="627"/>
      <w:bookmarkEnd w:id="628"/>
    </w:p>
    <w:p w:rsidR="00CD58AF" w:rsidRDefault="00CD58AF">
      <w:pPr>
        <w:spacing w:line="360" w:lineRule="auto"/>
        <w:rPr>
          <w:rFonts w:ascii="宋体" w:hAnsi="宋体" w:cs="宋体"/>
          <w:sz w:val="18"/>
          <w:szCs w:val="18"/>
        </w:rPr>
      </w:pPr>
    </w:p>
    <w:sectPr w:rsidR="00CD58AF">
      <w:pgSz w:w="11906" w:h="16838"/>
      <w:pgMar w:top="1134" w:right="1021" w:bottom="1134" w:left="1134" w:header="567" w:footer="1134" w:gutter="284"/>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3C6" w:rsidRDefault="002013C6">
      <w:pPr>
        <w:spacing w:line="240" w:lineRule="auto"/>
      </w:pPr>
      <w:r>
        <w:separator/>
      </w:r>
    </w:p>
  </w:endnote>
  <w:endnote w:type="continuationSeparator" w:id="0">
    <w:p w:rsidR="002013C6" w:rsidRDefault="002013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隶书">
    <w:altName w:val="微软雅黑"/>
    <w:charset w:val="86"/>
    <w:family w:val="modern"/>
    <w:pitch w:val="default"/>
    <w:sig w:usb0="00000000" w:usb1="080E0000" w:usb2="00000000" w:usb3="00000000" w:csb0="00040000" w:csb1="00000000"/>
  </w:font>
  <w:font w:name="Wingdings 2">
    <w:altName w:val="Webdings"/>
    <w:charset w:val="02"/>
    <w:family w:val="roman"/>
    <w:pitch w:val="default"/>
    <w:sig w:usb0="00000000" w:usb1="00000000" w:usb2="00000000" w:usb3="00000000" w:csb0="80000000" w:csb1="00000000"/>
  </w:font>
  <w:font w:name="ˎ̥">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AF" w:rsidRDefault="00CD58A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AF" w:rsidRDefault="002013C6">
    <w:pPr>
      <w:pStyle w:val="a9"/>
    </w:pPr>
    <w:r>
      <w:pict>
        <v:shapetype id="_x0000_t202" coordsize="21600,21600" o:spt="202" path="m,l,21600r21600,l21600,xe">
          <v:stroke joinstyle="miter"/>
          <v:path gradientshapeok="t" o:connecttype="rect"/>
        </v:shapetype>
        <v:shape id="_x0000_s2052" type="#_x0000_t202" style="position:absolute;margin-left:0;margin-top:0;width:2in;height:2in;z-index:251661312;mso-wrap-style:none;mso-position-horizontal:center;mso-position-horizontal-relative:margin;mso-width-relative:page;mso-height-relative:page" filled="f" stroked="f">
          <v:textbox style="mso-fit-shape-to-text:t" inset="0,0,0,0">
            <w:txbxContent>
              <w:p w:rsidR="00CD58AF" w:rsidRDefault="002013C6">
                <w:pPr>
                  <w:pStyle w:val="a9"/>
                </w:pPr>
                <w:r>
                  <w:fldChar w:fldCharType="begin"/>
                </w:r>
                <w:r>
                  <w:instrText xml:space="preserve"> PAGE  \* MERGEFORMAT </w:instrText>
                </w:r>
                <w:r>
                  <w:fldChar w:fldCharType="separate"/>
                </w:r>
                <w:r w:rsidR="00A04ECA">
                  <w:rPr>
                    <w:noProof/>
                  </w:rPr>
                  <w:t>8</w:t>
                </w:r>
                <w: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AF" w:rsidRDefault="002013C6">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9264;mso-wrap-style:none;mso-position-horizontal:center;mso-position-horizontal-relative:margin;mso-width-relative:page;mso-height-relative:page" filled="f" stroked="f">
          <v:textbox style="mso-fit-shape-to-text:t" inset="0,0,0,0">
            <w:txbxContent>
              <w:p w:rsidR="00CD58AF" w:rsidRDefault="002013C6">
                <w:r>
                  <w:fldChar w:fldCharType="begin"/>
                </w:r>
                <w:r>
                  <w:instrText xml:space="preserve">PAGE  </w:instrText>
                </w:r>
                <w:r>
                  <w:fldChar w:fldCharType="separate"/>
                </w:r>
                <w:r w:rsidR="00A04ECA">
                  <w:rPr>
                    <w:noProof/>
                  </w:rPr>
                  <w:t>102</w:t>
                </w:r>
                <w:r>
                  <w:fldChar w:fldCharType="end"/>
                </w: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AF" w:rsidRDefault="002013C6">
    <w:pPr>
      <w:pStyle w:val="a9"/>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0288;mso-wrap-style:none;mso-position-horizontal:center;mso-position-horizontal-relative:margin;mso-width-relative:page;mso-height-relative:page" filled="f" stroked="f">
          <v:textbox style="mso-fit-shape-to-text:t" inset="0,0,0,0">
            <w:txbxContent>
              <w:p w:rsidR="00CD58AF" w:rsidRDefault="002013C6">
                <w:pPr>
                  <w:pStyle w:val="a9"/>
                  <w:jc w:val="center"/>
                </w:pPr>
                <w:r>
                  <w:fldChar w:fldCharType="begin"/>
                </w:r>
                <w:r>
                  <w:instrText xml:space="preserve"> PAGE   \* MERGEFORMAT </w:instrText>
                </w:r>
                <w:r>
                  <w:fldChar w:fldCharType="separate"/>
                </w:r>
                <w:r w:rsidR="00A04ECA">
                  <w:rPr>
                    <w:noProof/>
                  </w:rPr>
                  <w:t>63</w:t>
                </w:r>
                <w:r>
                  <w:fldChar w:fldCharType="end"/>
                </w:r>
              </w:p>
            </w:txbxContent>
          </v:textbox>
          <w10:wrap anchorx="margin"/>
        </v:shape>
      </w:pict>
    </w:r>
  </w:p>
  <w:p w:rsidR="00CD58AF" w:rsidRDefault="00CD58AF">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3C6" w:rsidRDefault="002013C6">
      <w:pPr>
        <w:spacing w:line="240" w:lineRule="auto"/>
      </w:pPr>
      <w:r>
        <w:separator/>
      </w:r>
    </w:p>
  </w:footnote>
  <w:footnote w:type="continuationSeparator" w:id="0">
    <w:p w:rsidR="002013C6" w:rsidRDefault="002013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AF" w:rsidRDefault="002013C6">
    <w:pPr>
      <w:pStyle w:val="aa"/>
      <w:pBdr>
        <w:bottom w:val="none" w:sz="0" w:space="0" w:color="auto"/>
      </w:pBd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0FB64A"/>
    <w:multiLevelType w:val="singleLevel"/>
    <w:tmpl w:val="BA0FB64A"/>
    <w:lvl w:ilvl="0">
      <w:start w:val="1"/>
      <w:numFmt w:val="decimal"/>
      <w:suff w:val="nothing"/>
      <w:lvlText w:val="%1、"/>
      <w:lvlJc w:val="left"/>
    </w:lvl>
  </w:abstractNum>
  <w:abstractNum w:abstractNumId="1">
    <w:nsid w:val="FDBFCED7"/>
    <w:multiLevelType w:val="singleLevel"/>
    <w:tmpl w:val="FDBFCED7"/>
    <w:lvl w:ilvl="0">
      <w:start w:val="1"/>
      <w:numFmt w:val="chineseCounting"/>
      <w:suff w:val="nothing"/>
      <w:lvlText w:val="%1、"/>
      <w:lvlJc w:val="left"/>
      <w:rPr>
        <w:rFonts w:hint="eastAsia"/>
      </w:rPr>
    </w:lvl>
  </w:abstractNum>
  <w:abstractNum w:abstractNumId="2">
    <w:nsid w:val="40582B3D"/>
    <w:multiLevelType w:val="multilevel"/>
    <w:tmpl w:val="40582B3D"/>
    <w:lvl w:ilvl="0">
      <w:start w:val="3"/>
      <w:numFmt w:val="japaneseCounting"/>
      <w:lvlText w:val="第%1章"/>
      <w:lvlJc w:val="left"/>
      <w:pPr>
        <w:tabs>
          <w:tab w:val="left" w:pos="1080"/>
        </w:tabs>
        <w:ind w:left="1080" w:hanging="1080"/>
      </w:pPr>
      <w:rPr>
        <w:rFonts w:cs="黑体" w:hint="default"/>
        <w:b w:val="0"/>
      </w:rPr>
    </w:lvl>
    <w:lvl w:ilvl="1">
      <w:start w:val="1"/>
      <w:numFmt w:val="lowerLetter"/>
      <w:lvlText w:val="%2)"/>
      <w:lvlJc w:val="left"/>
      <w:pPr>
        <w:tabs>
          <w:tab w:val="left" w:pos="840"/>
        </w:tabs>
        <w:ind w:left="840" w:hanging="420"/>
      </w:pPr>
    </w:lvl>
    <w:lvl w:ilvl="2">
      <w:start w:val="1"/>
      <w:numFmt w:val="japaneseCounting"/>
      <w:lvlText w:val="%3、"/>
      <w:lvlJc w:val="left"/>
      <w:pPr>
        <w:tabs>
          <w:tab w:val="left" w:pos="1560"/>
        </w:tabs>
        <w:ind w:left="156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8537944"/>
    <w:multiLevelType w:val="singleLevel"/>
    <w:tmpl w:val="58537944"/>
    <w:lvl w:ilvl="0">
      <w:start w:val="1"/>
      <w:numFmt w:val="decimal"/>
      <w:suff w:val="nothing"/>
      <w:lvlText w:val="%1、"/>
      <w:lvlJc w:val="left"/>
    </w:lvl>
  </w:abstractNum>
  <w:abstractNum w:abstractNumId="4">
    <w:nsid w:val="5AF1550A"/>
    <w:multiLevelType w:val="singleLevel"/>
    <w:tmpl w:val="5AF1550A"/>
    <w:lvl w:ilvl="0">
      <w:start w:val="8"/>
      <w:numFmt w:val="chineseCounting"/>
      <w:suff w:val="nothing"/>
      <w:lvlText w:val="%1、"/>
      <w:lvlJc w:val="left"/>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bordersDoNotSurroundFooter/>
  <w:hideSpellingErrors/>
  <w:attachedTemplate r:id="rId1"/>
  <w:defaultTabStop w:val="420"/>
  <w:drawingGridVerticalSpacing w:val="156"/>
  <w:noPunctuationKerning/>
  <w:characterSpacingControl w:val="compressPunctuation"/>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819113A"/>
    <w:rsid w:val="00023648"/>
    <w:rsid w:val="000B0884"/>
    <w:rsid w:val="00141C8E"/>
    <w:rsid w:val="001C4DA8"/>
    <w:rsid w:val="002013C6"/>
    <w:rsid w:val="00217BA6"/>
    <w:rsid w:val="002274AE"/>
    <w:rsid w:val="0026262B"/>
    <w:rsid w:val="002C72FA"/>
    <w:rsid w:val="002F57BD"/>
    <w:rsid w:val="00305AD5"/>
    <w:rsid w:val="003313C7"/>
    <w:rsid w:val="003720B4"/>
    <w:rsid w:val="004223A7"/>
    <w:rsid w:val="00422FC9"/>
    <w:rsid w:val="00575DFB"/>
    <w:rsid w:val="00580053"/>
    <w:rsid w:val="0064644F"/>
    <w:rsid w:val="00664846"/>
    <w:rsid w:val="0069120E"/>
    <w:rsid w:val="006E27BD"/>
    <w:rsid w:val="00786257"/>
    <w:rsid w:val="008039E4"/>
    <w:rsid w:val="00A04ECA"/>
    <w:rsid w:val="00A77395"/>
    <w:rsid w:val="00AA29E1"/>
    <w:rsid w:val="00AD407C"/>
    <w:rsid w:val="00B44AF5"/>
    <w:rsid w:val="00BC3A20"/>
    <w:rsid w:val="00BD36FF"/>
    <w:rsid w:val="00C10D05"/>
    <w:rsid w:val="00C862F1"/>
    <w:rsid w:val="00CD58AF"/>
    <w:rsid w:val="00CD6F7A"/>
    <w:rsid w:val="00CE2B1D"/>
    <w:rsid w:val="00D5779B"/>
    <w:rsid w:val="00D93494"/>
    <w:rsid w:val="00DB3F34"/>
    <w:rsid w:val="00DB6F40"/>
    <w:rsid w:val="00E16DC6"/>
    <w:rsid w:val="00E64FED"/>
    <w:rsid w:val="00EA0254"/>
    <w:rsid w:val="00F50473"/>
    <w:rsid w:val="01251255"/>
    <w:rsid w:val="04466041"/>
    <w:rsid w:val="04A671C1"/>
    <w:rsid w:val="064978A4"/>
    <w:rsid w:val="078B2A3B"/>
    <w:rsid w:val="085C0D5B"/>
    <w:rsid w:val="08A3582D"/>
    <w:rsid w:val="093E65FD"/>
    <w:rsid w:val="0C315E13"/>
    <w:rsid w:val="0E371072"/>
    <w:rsid w:val="0E536918"/>
    <w:rsid w:val="0F532FD3"/>
    <w:rsid w:val="10B27FD6"/>
    <w:rsid w:val="10ED1D9A"/>
    <w:rsid w:val="10F95844"/>
    <w:rsid w:val="11F71443"/>
    <w:rsid w:val="128160A4"/>
    <w:rsid w:val="12C32CC0"/>
    <w:rsid w:val="13674D1D"/>
    <w:rsid w:val="138D5D05"/>
    <w:rsid w:val="13DF5B81"/>
    <w:rsid w:val="1552086B"/>
    <w:rsid w:val="15721C29"/>
    <w:rsid w:val="17817866"/>
    <w:rsid w:val="18AE43B4"/>
    <w:rsid w:val="1A316BE3"/>
    <w:rsid w:val="1BA43D5C"/>
    <w:rsid w:val="1D1E724E"/>
    <w:rsid w:val="1D8A3430"/>
    <w:rsid w:val="1E085423"/>
    <w:rsid w:val="2040143B"/>
    <w:rsid w:val="20513484"/>
    <w:rsid w:val="2087652E"/>
    <w:rsid w:val="212D50D3"/>
    <w:rsid w:val="227D6DB4"/>
    <w:rsid w:val="22927D04"/>
    <w:rsid w:val="24580463"/>
    <w:rsid w:val="24B761F1"/>
    <w:rsid w:val="26BF7A8C"/>
    <w:rsid w:val="26F30D4E"/>
    <w:rsid w:val="27324957"/>
    <w:rsid w:val="287157CB"/>
    <w:rsid w:val="28897294"/>
    <w:rsid w:val="29B636BC"/>
    <w:rsid w:val="2A142465"/>
    <w:rsid w:val="2A514B8A"/>
    <w:rsid w:val="2AC54958"/>
    <w:rsid w:val="2B9D5005"/>
    <w:rsid w:val="2CF5682B"/>
    <w:rsid w:val="2D346512"/>
    <w:rsid w:val="2DE107C1"/>
    <w:rsid w:val="30BF6ED6"/>
    <w:rsid w:val="33396E89"/>
    <w:rsid w:val="3362367F"/>
    <w:rsid w:val="33886727"/>
    <w:rsid w:val="33C86030"/>
    <w:rsid w:val="36E35D35"/>
    <w:rsid w:val="380F479A"/>
    <w:rsid w:val="391E0090"/>
    <w:rsid w:val="392E3A33"/>
    <w:rsid w:val="3A8D41E1"/>
    <w:rsid w:val="3ACE5CC3"/>
    <w:rsid w:val="3E6A7DB4"/>
    <w:rsid w:val="3E6E234C"/>
    <w:rsid w:val="3F9A3774"/>
    <w:rsid w:val="3FA531A1"/>
    <w:rsid w:val="41606832"/>
    <w:rsid w:val="41F87E28"/>
    <w:rsid w:val="42426B9F"/>
    <w:rsid w:val="42A7750E"/>
    <w:rsid w:val="46762E3E"/>
    <w:rsid w:val="46E01F30"/>
    <w:rsid w:val="483757B0"/>
    <w:rsid w:val="49B80219"/>
    <w:rsid w:val="4A8069DD"/>
    <w:rsid w:val="4B303CF7"/>
    <w:rsid w:val="4C4D72E0"/>
    <w:rsid w:val="4C4F1745"/>
    <w:rsid w:val="50C272F0"/>
    <w:rsid w:val="518442F0"/>
    <w:rsid w:val="51DA4902"/>
    <w:rsid w:val="529C19FF"/>
    <w:rsid w:val="52B2321D"/>
    <w:rsid w:val="530C2789"/>
    <w:rsid w:val="55094D33"/>
    <w:rsid w:val="575D6C5A"/>
    <w:rsid w:val="5819113A"/>
    <w:rsid w:val="5945350D"/>
    <w:rsid w:val="59CF73DF"/>
    <w:rsid w:val="5F150A94"/>
    <w:rsid w:val="5FF842D9"/>
    <w:rsid w:val="600C23A9"/>
    <w:rsid w:val="60A04837"/>
    <w:rsid w:val="611F4453"/>
    <w:rsid w:val="62500C23"/>
    <w:rsid w:val="62D876CD"/>
    <w:rsid w:val="630B3259"/>
    <w:rsid w:val="63993881"/>
    <w:rsid w:val="65584538"/>
    <w:rsid w:val="66D772B3"/>
    <w:rsid w:val="6A7419AA"/>
    <w:rsid w:val="6B3260CA"/>
    <w:rsid w:val="6D535020"/>
    <w:rsid w:val="6E342CFE"/>
    <w:rsid w:val="6FFC5787"/>
    <w:rsid w:val="756A2B21"/>
    <w:rsid w:val="75BA5B08"/>
    <w:rsid w:val="7813309A"/>
    <w:rsid w:val="7826749C"/>
    <w:rsid w:val="796E0BD8"/>
    <w:rsid w:val="7A04197B"/>
    <w:rsid w:val="7A682FAE"/>
    <w:rsid w:val="7B1524B2"/>
    <w:rsid w:val="7C3644B1"/>
    <w:rsid w:val="7C59237F"/>
    <w:rsid w:val="7C6D6C4C"/>
    <w:rsid w:val="7C8772D4"/>
    <w:rsid w:val="7DE9401E"/>
    <w:rsid w:val="7E394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uiPriority="10" w:qFormat="1"/>
    <w:lsdException w:name="Default Paragraph Font" w:semiHidden="1" w:uiPriority="1" w:unhideWhenUsed="1"/>
    <w:lsdException w:name="Body Text" w:qFormat="1"/>
    <w:lsdException w:name="Body Text Indent" w:qFormat="1"/>
    <w:lsdException w:name="Subtitle" w:qFormat="1"/>
    <w:lsdException w:name="Body Text 2" w:uiPriority="99"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400" w:lineRule="exact"/>
      <w:jc w:val="both"/>
    </w:pPr>
    <w:rPr>
      <w:kern w:val="2"/>
      <w:sz w:val="21"/>
      <w:szCs w:val="24"/>
    </w:rPr>
  </w:style>
  <w:style w:type="paragraph" w:styleId="1">
    <w:name w:val="heading 1"/>
    <w:basedOn w:val="a"/>
    <w:next w:val="a"/>
    <w:qFormat/>
    <w:pPr>
      <w:keepNext/>
      <w:keepLines/>
      <w:spacing w:line="360" w:lineRule="auto"/>
      <w:jc w:val="center"/>
      <w:outlineLvl w:val="0"/>
    </w:pPr>
    <w:rPr>
      <w:rFonts w:eastAsia="黑体"/>
      <w:b/>
      <w:kern w:val="44"/>
      <w:sz w:val="30"/>
      <w:szCs w:val="20"/>
    </w:rPr>
  </w:style>
  <w:style w:type="paragraph" w:styleId="2">
    <w:name w:val="heading 2"/>
    <w:basedOn w:val="a1"/>
    <w:next w:val="a"/>
    <w:qFormat/>
    <w:pPr>
      <w:keepNext/>
      <w:keepLines/>
      <w:spacing w:line="360" w:lineRule="auto"/>
      <w:outlineLvl w:val="1"/>
    </w:pPr>
    <w:rPr>
      <w:rFonts w:ascii="黑体" w:eastAsia="黑体" w:hAnsi="Arial"/>
      <w:sz w:val="28"/>
    </w:rPr>
  </w:style>
  <w:style w:type="paragraph" w:styleId="3">
    <w:name w:val="heading 3"/>
    <w:basedOn w:val="a"/>
    <w:next w:val="a"/>
    <w:qFormat/>
    <w:pPr>
      <w:keepNext/>
      <w:keepLines/>
      <w:outlineLvl w:val="2"/>
    </w:pPr>
    <w:rPr>
      <w:rFonts w:eastAsia="黑体"/>
      <w:b/>
      <w:bCs/>
      <w:sz w:val="26"/>
      <w:szCs w:val="32"/>
    </w:rPr>
  </w:style>
  <w:style w:type="paragraph" w:styleId="4">
    <w:name w:val="heading 4"/>
    <w:basedOn w:val="a"/>
    <w:next w:val="a"/>
    <w:uiPriority w:val="9"/>
    <w:qFormat/>
    <w:pPr>
      <w:keepNext/>
      <w:keepLines/>
      <w:spacing w:line="500" w:lineRule="exact"/>
      <w:ind w:left="1080"/>
      <w:outlineLvl w:val="3"/>
    </w:pPr>
    <w:rPr>
      <w:rFonts w:ascii="Cambria" w:hAnsi="Cambria"/>
      <w:sz w:val="28"/>
      <w:szCs w:val="20"/>
    </w:rPr>
  </w:style>
  <w:style w:type="paragraph" w:styleId="9">
    <w:name w:val="heading 9"/>
    <w:basedOn w:val="a"/>
    <w:next w:val="a"/>
    <w:semiHidden/>
    <w:unhideWhenUsed/>
    <w:qFormat/>
    <w:pPr>
      <w:keepNext/>
      <w:keepLines/>
      <w:spacing w:line="317"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qFormat/>
  </w:style>
  <w:style w:type="paragraph" w:styleId="a1">
    <w:name w:val="Title"/>
    <w:basedOn w:val="a"/>
    <w:next w:val="a"/>
    <w:uiPriority w:val="10"/>
    <w:qFormat/>
    <w:pPr>
      <w:spacing w:before="240" w:after="60"/>
      <w:jc w:val="center"/>
      <w:outlineLvl w:val="0"/>
    </w:pPr>
    <w:rPr>
      <w:rFonts w:ascii="Cambria" w:hAnsi="Cambria"/>
      <w:b/>
      <w:bCs/>
      <w:sz w:val="32"/>
      <w:szCs w:val="32"/>
    </w:rPr>
  </w:style>
  <w:style w:type="paragraph" w:styleId="a5">
    <w:name w:val="annotation text"/>
    <w:basedOn w:val="a"/>
    <w:link w:val="Char"/>
    <w:qFormat/>
    <w:pPr>
      <w:jc w:val="left"/>
    </w:pPr>
  </w:style>
  <w:style w:type="paragraph" w:styleId="a6">
    <w:name w:val="Body Text Indent"/>
    <w:basedOn w:val="a"/>
    <w:qFormat/>
    <w:pPr>
      <w:ind w:firstLine="567"/>
    </w:pPr>
    <w:rPr>
      <w:sz w:val="30"/>
    </w:rPr>
  </w:style>
  <w:style w:type="paragraph" w:styleId="a7">
    <w:name w:val="Plain Text"/>
    <w:basedOn w:val="a"/>
    <w:qFormat/>
    <w:pPr>
      <w:spacing w:line="240" w:lineRule="auto"/>
    </w:pPr>
    <w:rPr>
      <w:rFonts w:ascii="宋体" w:hAnsi="Courier New" w:cs="宋体"/>
      <w:szCs w:val="21"/>
    </w:rPr>
  </w:style>
  <w:style w:type="paragraph" w:styleId="a8">
    <w:name w:val="Balloon Text"/>
    <w:basedOn w:val="a"/>
    <w:link w:val="Char0"/>
    <w:qFormat/>
    <w:pPr>
      <w:spacing w:line="240" w:lineRule="auto"/>
    </w:pPr>
    <w:rPr>
      <w:sz w:val="18"/>
      <w:szCs w:val="18"/>
    </w:rPr>
  </w:style>
  <w:style w:type="paragraph" w:styleId="a9">
    <w:name w:val="footer"/>
    <w:basedOn w:val="a"/>
    <w:uiPriority w:val="99"/>
    <w:qFormat/>
    <w:pPr>
      <w:tabs>
        <w:tab w:val="center" w:pos="4153"/>
        <w:tab w:val="right" w:pos="8306"/>
      </w:tabs>
      <w:snapToGrid w:val="0"/>
      <w:jc w:val="left"/>
    </w:pPr>
    <w:rPr>
      <w:sz w:val="18"/>
      <w:szCs w:val="18"/>
    </w:rPr>
  </w:style>
  <w:style w:type="paragraph" w:styleId="aa">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style>
  <w:style w:type="paragraph" w:styleId="ab">
    <w:name w:val="Subtitle"/>
    <w:basedOn w:val="a"/>
    <w:next w:val="a"/>
    <w:qFormat/>
    <w:pPr>
      <w:spacing w:line="240" w:lineRule="auto"/>
      <w:jc w:val="left"/>
      <w:outlineLvl w:val="1"/>
    </w:pPr>
    <w:rPr>
      <w:rFonts w:ascii="黑体" w:eastAsia="黑体"/>
      <w:bCs/>
      <w:kern w:val="28"/>
      <w:sz w:val="24"/>
      <w:szCs w:val="32"/>
    </w:rPr>
  </w:style>
  <w:style w:type="paragraph" w:styleId="20">
    <w:name w:val="Body Text 2"/>
    <w:basedOn w:val="a"/>
    <w:uiPriority w:val="99"/>
    <w:qFormat/>
    <w:pPr>
      <w:adjustRightInd w:val="0"/>
      <w:jc w:val="left"/>
      <w:textAlignment w:val="baseline"/>
      <w:outlineLvl w:val="0"/>
    </w:pPr>
  </w:style>
  <w:style w:type="paragraph" w:styleId="ac">
    <w:name w:val="Normal (Web)"/>
    <w:basedOn w:val="a"/>
    <w:uiPriority w:val="99"/>
    <w:qFormat/>
    <w:pPr>
      <w:widowControl/>
      <w:spacing w:beforeAutospacing="1" w:afterAutospacing="1"/>
      <w:jc w:val="left"/>
    </w:pPr>
    <w:rPr>
      <w:rFonts w:ascii="宋体" w:hAnsi="宋体" w:cs="宋体"/>
      <w:kern w:val="0"/>
      <w:sz w:val="24"/>
    </w:rPr>
  </w:style>
  <w:style w:type="paragraph" w:styleId="ad">
    <w:name w:val="annotation subject"/>
    <w:basedOn w:val="a5"/>
    <w:next w:val="a5"/>
    <w:link w:val="Char1"/>
    <w:qFormat/>
    <w:rPr>
      <w:b/>
      <w:bCs/>
    </w:rPr>
  </w:style>
  <w:style w:type="table" w:styleId="ae">
    <w:name w:val="Table Grid"/>
    <w:basedOn w:val="a3"/>
    <w:uiPriority w:val="59"/>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qFormat/>
    <w:rPr>
      <w:sz w:val="21"/>
    </w:rPr>
  </w:style>
  <w:style w:type="character" w:styleId="af0">
    <w:name w:val="page number"/>
    <w:basedOn w:val="a2"/>
    <w:qFormat/>
  </w:style>
  <w:style w:type="character" w:styleId="af1">
    <w:name w:val="FollowedHyperlink"/>
    <w:basedOn w:val="a2"/>
    <w:qFormat/>
    <w:rPr>
      <w:color w:val="337AB7"/>
      <w:u w:val="none"/>
    </w:rPr>
  </w:style>
  <w:style w:type="character" w:styleId="HTML">
    <w:name w:val="HTML Definition"/>
    <w:basedOn w:val="a2"/>
    <w:qFormat/>
    <w:rPr>
      <w:i/>
    </w:rPr>
  </w:style>
  <w:style w:type="character" w:styleId="af2">
    <w:name w:val="Hyperlink"/>
    <w:basedOn w:val="a2"/>
    <w:qFormat/>
    <w:rPr>
      <w:color w:val="337AB7"/>
      <w:u w:val="none"/>
    </w:rPr>
  </w:style>
  <w:style w:type="character" w:styleId="HTML0">
    <w:name w:val="HTML Code"/>
    <w:basedOn w:val="a2"/>
    <w:qFormat/>
    <w:rPr>
      <w:rFonts w:ascii="Consolas" w:eastAsia="Consolas" w:hAnsi="Consolas" w:cs="Consolas"/>
      <w:color w:val="C7254E"/>
      <w:sz w:val="21"/>
      <w:szCs w:val="21"/>
      <w:shd w:val="clear" w:color="auto" w:fill="F9F2F4"/>
    </w:rPr>
  </w:style>
  <w:style w:type="character" w:styleId="af3">
    <w:name w:val="annotation reference"/>
    <w:qFormat/>
    <w:rPr>
      <w:sz w:val="21"/>
      <w:szCs w:val="21"/>
    </w:rPr>
  </w:style>
  <w:style w:type="character" w:styleId="HTML1">
    <w:name w:val="HTML Keyboard"/>
    <w:basedOn w:val="a2"/>
    <w:qFormat/>
    <w:rPr>
      <w:rFonts w:ascii="Consolas" w:eastAsia="Consolas" w:hAnsi="Consolas" w:cs="Consolas" w:hint="default"/>
      <w:color w:val="FFFFFF"/>
      <w:sz w:val="21"/>
      <w:szCs w:val="21"/>
      <w:shd w:val="clear" w:color="auto" w:fill="333333"/>
    </w:rPr>
  </w:style>
  <w:style w:type="character" w:styleId="HTML2">
    <w:name w:val="HTML Sample"/>
    <w:basedOn w:val="a2"/>
    <w:qFormat/>
    <w:rPr>
      <w:rFonts w:ascii="Consolas" w:eastAsia="Consolas" w:hAnsi="Consolas" w:cs="Consolas" w:hint="default"/>
      <w:sz w:val="21"/>
      <w:szCs w:val="21"/>
    </w:rPr>
  </w:style>
  <w:style w:type="character" w:customStyle="1" w:styleId="apple-converted-space">
    <w:name w:val="apple-converted-space"/>
    <w:basedOn w:val="a2"/>
    <w:qFormat/>
  </w:style>
  <w:style w:type="paragraph" w:customStyle="1" w:styleId="11">
    <w:name w:val="样式1"/>
    <w:basedOn w:val="a"/>
    <w:next w:val="4"/>
    <w:qFormat/>
    <w:pPr>
      <w:spacing w:line="360" w:lineRule="auto"/>
      <w:ind w:firstLineChars="200" w:firstLine="420"/>
    </w:pPr>
    <w:rPr>
      <w:rFonts w:ascii="宋体"/>
      <w:szCs w:val="20"/>
    </w:rPr>
  </w:style>
  <w:style w:type="character" w:customStyle="1" w:styleId="Char0">
    <w:name w:val="批注框文本 Char"/>
    <w:basedOn w:val="a2"/>
    <w:link w:val="a8"/>
    <w:qFormat/>
    <w:rPr>
      <w:kern w:val="2"/>
      <w:sz w:val="18"/>
      <w:szCs w:val="18"/>
    </w:rPr>
  </w:style>
  <w:style w:type="paragraph" w:customStyle="1" w:styleId="Bodytext1">
    <w:name w:val="Body text|1"/>
    <w:basedOn w:val="a"/>
    <w:qFormat/>
    <w:pPr>
      <w:spacing w:after="360"/>
      <w:ind w:firstLine="360"/>
    </w:pPr>
    <w:rPr>
      <w:rFonts w:ascii="宋体" w:hAnsi="宋体" w:cs="宋体"/>
      <w:sz w:val="22"/>
      <w:szCs w:val="22"/>
      <w:lang w:val="zh-TW" w:eastAsia="zh-TW" w:bidi="zh-TW"/>
    </w:rPr>
  </w:style>
  <w:style w:type="paragraph" w:customStyle="1" w:styleId="TableParagraph">
    <w:name w:val="Table Paragraph"/>
    <w:basedOn w:val="a"/>
    <w:uiPriority w:val="1"/>
    <w:qFormat/>
    <w:pPr>
      <w:autoSpaceDE w:val="0"/>
      <w:autoSpaceDN w:val="0"/>
      <w:spacing w:line="240" w:lineRule="auto"/>
      <w:jc w:val="left"/>
    </w:pPr>
    <w:rPr>
      <w:rFonts w:ascii="宋体" w:hAnsi="宋体" w:cs="宋体"/>
      <w:kern w:val="0"/>
      <w:sz w:val="22"/>
      <w:szCs w:val="22"/>
      <w:lang w:val="zh-CN" w:bidi="zh-CN"/>
    </w:rPr>
  </w:style>
  <w:style w:type="paragraph" w:styleId="af4">
    <w:name w:val="List Paragraph"/>
    <w:basedOn w:val="a"/>
    <w:uiPriority w:val="99"/>
    <w:semiHidden/>
    <w:unhideWhenUsed/>
    <w:qFormat/>
    <w:pPr>
      <w:ind w:firstLineChars="200" w:firstLine="420"/>
    </w:pPr>
  </w:style>
  <w:style w:type="character" w:customStyle="1" w:styleId="Char">
    <w:name w:val="批注文字 Char"/>
    <w:basedOn w:val="a2"/>
    <w:link w:val="a5"/>
    <w:qFormat/>
    <w:rPr>
      <w:kern w:val="2"/>
      <w:sz w:val="21"/>
      <w:szCs w:val="24"/>
    </w:rPr>
  </w:style>
  <w:style w:type="character" w:customStyle="1" w:styleId="Char1">
    <w:name w:val="批注主题 Char"/>
    <w:basedOn w:val="Char"/>
    <w:link w:val="ad"/>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ac.sh.cn" TargetMode="Externa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2"/>
    <customShpInfo spid="_x0000_s2050"/>
    <customShpInfo spid="_x0000_s2051"/>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083BBC-7E4C-48B8-9B12-D722E5D88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6</TotalTime>
  <Pages>104</Pages>
  <Words>11424</Words>
  <Characters>65117</Characters>
  <Application>Microsoft Office Word</Application>
  <DocSecurity>0</DocSecurity>
  <Lines>542</Lines>
  <Paragraphs>152</Paragraphs>
  <ScaleCrop>false</ScaleCrop>
  <Company>china</Company>
  <LinksUpToDate>false</LinksUpToDate>
  <CharactersWithSpaces>76389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果枝</dc:creator>
  <cp:lastModifiedBy>xb21cn</cp:lastModifiedBy>
  <cp:revision>13</cp:revision>
  <cp:lastPrinted>2019-05-06T02:28:00Z</cp:lastPrinted>
  <dcterms:created xsi:type="dcterms:W3CDTF">2019-05-05T06:59:00Z</dcterms:created>
  <dcterms:modified xsi:type="dcterms:W3CDTF">2021-05-08T01:30:00Z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9F0F70F5657E4C6396D94D4ECAC3B803</vt:lpwstr>
  </property>
</Properties>
</file>